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15B" w:rsidRDefault="000B215B" w:rsidP="000B215B">
      <w:pPr>
        <w:widowControl w:val="0"/>
        <w:jc w:val="center"/>
      </w:pPr>
      <w:r w:rsidRPr="000B215B">
        <w:rPr>
          <w:b/>
        </w:rPr>
        <w:t>South Carolina General Assembly</w:t>
      </w:r>
    </w:p>
    <w:p w:rsidR="000B215B" w:rsidRDefault="000B215B" w:rsidP="000B215B">
      <w:pPr>
        <w:widowControl w:val="0"/>
        <w:jc w:val="center"/>
      </w:pPr>
      <w:r>
        <w:t>123rd Session, 2019-2020</w:t>
      </w:r>
    </w:p>
    <w:p w:rsidR="000B215B" w:rsidRDefault="000B215B" w:rsidP="000B215B">
      <w:pPr>
        <w:widowControl w:val="0"/>
        <w:jc w:val="left"/>
      </w:pPr>
    </w:p>
    <w:p w:rsidR="000B215B" w:rsidRDefault="000B215B" w:rsidP="000B215B">
      <w:pPr>
        <w:widowControl w:val="0"/>
        <w:jc w:val="left"/>
        <w:rPr>
          <w:b/>
        </w:rPr>
      </w:pPr>
      <w:r w:rsidRPr="000B215B">
        <w:rPr>
          <w:b/>
        </w:rPr>
        <w:t>H. 4541</w:t>
      </w:r>
    </w:p>
    <w:p w:rsidR="000B215B" w:rsidRDefault="000B215B" w:rsidP="000B215B">
      <w:pPr>
        <w:widowControl w:val="0"/>
        <w:jc w:val="left"/>
        <w:rPr>
          <w:b/>
        </w:rPr>
      </w:pPr>
    </w:p>
    <w:p w:rsidR="000B215B" w:rsidRDefault="000B215B" w:rsidP="000B215B">
      <w:pPr>
        <w:widowControl w:val="0"/>
        <w:jc w:val="left"/>
      </w:pPr>
      <w:r w:rsidRPr="000B215B">
        <w:rPr>
          <w:b/>
        </w:rPr>
        <w:t>STATUS INFORMATION</w:t>
      </w:r>
    </w:p>
    <w:p w:rsidR="000B215B" w:rsidRDefault="000B215B" w:rsidP="000B215B">
      <w:pPr>
        <w:widowControl w:val="0"/>
        <w:jc w:val="left"/>
      </w:pPr>
    </w:p>
    <w:p w:rsidR="000B215B" w:rsidRDefault="000B215B" w:rsidP="000B215B">
      <w:pPr>
        <w:widowControl w:val="0"/>
        <w:jc w:val="left"/>
      </w:pPr>
      <w:r>
        <w:t>General Bill</w:t>
      </w:r>
    </w:p>
    <w:p w:rsidR="000B215B" w:rsidRDefault="00182DD9" w:rsidP="000B215B">
      <w:pPr>
        <w:widowControl w:val="0"/>
        <w:jc w:val="left"/>
      </w:pPr>
      <w:r>
        <w:t>Sponsors: Reps. Herbkersman and Toole</w:t>
      </w:r>
    </w:p>
    <w:p w:rsidR="000B215B" w:rsidRDefault="000B215B" w:rsidP="000B215B">
      <w:pPr>
        <w:widowControl w:val="0"/>
        <w:jc w:val="left"/>
      </w:pPr>
      <w:r>
        <w:t>Document Path: l:\council\bills\gt\5721cm19.docx</w:t>
      </w:r>
    </w:p>
    <w:p w:rsidR="000B215B" w:rsidRDefault="000B215B" w:rsidP="000B215B">
      <w:pPr>
        <w:widowControl w:val="0"/>
        <w:jc w:val="left"/>
      </w:pPr>
    </w:p>
    <w:p w:rsidR="000B215B" w:rsidRDefault="000B215B" w:rsidP="000B215B">
      <w:pPr>
        <w:widowControl w:val="0"/>
        <w:jc w:val="left"/>
      </w:pPr>
      <w:r>
        <w:t>Introduced in the House on May 8, 2019</w:t>
      </w:r>
    </w:p>
    <w:p w:rsidR="000B215B" w:rsidRDefault="000B215B" w:rsidP="000B215B">
      <w:pPr>
        <w:widowControl w:val="0"/>
        <w:jc w:val="left"/>
      </w:pPr>
      <w:r>
        <w:t xml:space="preserve">Currently residing in the House Committee on </w:t>
      </w:r>
      <w:r w:rsidRPr="000B215B">
        <w:rPr>
          <w:b/>
        </w:rPr>
        <w:t>Labor, Commerce and Industry</w:t>
      </w:r>
    </w:p>
    <w:p w:rsidR="000B215B" w:rsidRDefault="000B215B" w:rsidP="000B215B">
      <w:pPr>
        <w:widowControl w:val="0"/>
        <w:jc w:val="left"/>
      </w:pPr>
    </w:p>
    <w:p w:rsidR="000B215B" w:rsidRDefault="000B215B" w:rsidP="000B215B">
      <w:pPr>
        <w:widowControl w:val="0"/>
        <w:jc w:val="left"/>
      </w:pPr>
      <w:r>
        <w:t xml:space="preserve">Summary: </w:t>
      </w:r>
      <w:r w:rsidR="009824F7">
        <w:t>Motor vehicle</w:t>
      </w:r>
    </w:p>
    <w:p w:rsidR="000B215B" w:rsidRDefault="000B215B" w:rsidP="000B215B">
      <w:pPr>
        <w:widowControl w:val="0"/>
        <w:jc w:val="left"/>
      </w:pPr>
    </w:p>
    <w:p w:rsidR="000B215B" w:rsidRDefault="000B215B" w:rsidP="000B215B">
      <w:pPr>
        <w:widowControl w:val="0"/>
        <w:jc w:val="left"/>
      </w:pPr>
    </w:p>
    <w:p w:rsidR="000B215B" w:rsidRDefault="000B215B" w:rsidP="000B215B">
      <w:pPr>
        <w:widowControl w:val="0"/>
        <w:tabs>
          <w:tab w:val="center" w:pos="590"/>
          <w:tab w:val="center" w:pos="1440"/>
          <w:tab w:val="left" w:pos="1872"/>
          <w:tab w:val="left" w:pos="9187"/>
        </w:tabs>
        <w:jc w:val="left"/>
      </w:pPr>
      <w:r w:rsidRPr="000B215B">
        <w:rPr>
          <w:b/>
        </w:rPr>
        <w:t>HISTORY OF LEGISLATIVE ACTIONS</w:t>
      </w:r>
    </w:p>
    <w:p w:rsidR="000B215B" w:rsidRDefault="000B215B" w:rsidP="000B215B">
      <w:pPr>
        <w:widowControl w:val="0"/>
        <w:tabs>
          <w:tab w:val="center" w:pos="590"/>
          <w:tab w:val="center" w:pos="1440"/>
          <w:tab w:val="left" w:pos="1872"/>
          <w:tab w:val="left" w:pos="9187"/>
        </w:tabs>
        <w:jc w:val="left"/>
      </w:pPr>
    </w:p>
    <w:p w:rsidR="000B215B" w:rsidRPr="000B215B" w:rsidRDefault="000B215B" w:rsidP="000B215B">
      <w:pPr>
        <w:widowControl w:val="0"/>
        <w:tabs>
          <w:tab w:val="center" w:pos="590"/>
          <w:tab w:val="center" w:pos="1440"/>
          <w:tab w:val="left" w:pos="1872"/>
          <w:tab w:val="left" w:pos="9187"/>
        </w:tabs>
        <w:jc w:val="left"/>
      </w:pPr>
      <w:r w:rsidRPr="000B215B">
        <w:rPr>
          <w:u w:val="single"/>
        </w:rPr>
        <w:tab/>
        <w:t>Date</w:t>
      </w:r>
      <w:r w:rsidRPr="000B215B">
        <w:rPr>
          <w:u w:val="single"/>
        </w:rPr>
        <w:tab/>
        <w:t>Body</w:t>
      </w:r>
      <w:r w:rsidRPr="000B215B">
        <w:rPr>
          <w:u w:val="single"/>
        </w:rPr>
        <w:tab/>
        <w:t>Action Description with journal page number</w:t>
      </w:r>
      <w:r w:rsidRPr="000B215B">
        <w:rPr>
          <w:u w:val="single"/>
        </w:rPr>
        <w:tab/>
      </w:r>
    </w:p>
    <w:p w:rsidR="00182DD9" w:rsidRDefault="00182DD9" w:rsidP="00182DD9">
      <w:pPr>
        <w:widowControl w:val="0"/>
        <w:tabs>
          <w:tab w:val="right" w:pos="1008"/>
          <w:tab w:val="left" w:pos="1152"/>
          <w:tab w:val="left" w:pos="1872"/>
          <w:tab w:val="left" w:pos="9187"/>
        </w:tabs>
        <w:ind w:left="2088" w:hanging="2088"/>
      </w:pPr>
      <w:r>
        <w:tab/>
        <w:t>5/8/2019</w:t>
      </w:r>
      <w:r>
        <w:tab/>
        <w:t>House</w:t>
      </w:r>
      <w:r>
        <w:tab/>
        <w:t>Introduced and read first time (</w:t>
      </w:r>
      <w:hyperlink r:id="rId7" w:history="1">
        <w:r w:rsidRPr="00420674">
          <w:rPr>
            <w:rStyle w:val="Hyperlink"/>
          </w:rPr>
          <w:t>House Journal</w:t>
        </w:r>
        <w:r w:rsidRPr="00420674">
          <w:rPr>
            <w:rStyle w:val="Hyperlink"/>
          </w:rPr>
          <w:noBreakHyphen/>
          <w:t>page 19</w:t>
        </w:r>
      </w:hyperlink>
      <w:r>
        <w:t>)</w:t>
      </w:r>
    </w:p>
    <w:p w:rsidR="00182DD9" w:rsidRDefault="00182DD9" w:rsidP="00182DD9">
      <w:pPr>
        <w:widowControl w:val="0"/>
        <w:tabs>
          <w:tab w:val="right" w:pos="1008"/>
          <w:tab w:val="left" w:pos="1152"/>
          <w:tab w:val="left" w:pos="1872"/>
          <w:tab w:val="left" w:pos="9187"/>
        </w:tabs>
        <w:ind w:left="2088" w:hanging="2088"/>
      </w:pPr>
      <w:r>
        <w:tab/>
        <w:t>5/8/2019</w:t>
      </w:r>
      <w:r>
        <w:tab/>
        <w:t>House</w:t>
      </w:r>
      <w:r>
        <w:tab/>
        <w:t xml:space="preserve">Referred to Committee on </w:t>
      </w:r>
      <w:r w:rsidRPr="00420674">
        <w:rPr>
          <w:b/>
        </w:rPr>
        <w:t>Labor, Commerce and Industry</w:t>
      </w:r>
      <w:r>
        <w:t xml:space="preserve"> (</w:t>
      </w:r>
      <w:hyperlink r:id="rId8" w:history="1">
        <w:r w:rsidRPr="00420674">
          <w:rPr>
            <w:rStyle w:val="Hyperlink"/>
          </w:rPr>
          <w:t>House Journal</w:t>
        </w:r>
        <w:r w:rsidRPr="00420674">
          <w:rPr>
            <w:rStyle w:val="Hyperlink"/>
          </w:rPr>
          <w:noBreakHyphen/>
          <w:t>page 19</w:t>
        </w:r>
      </w:hyperlink>
      <w:r>
        <w:t>)</w:t>
      </w:r>
    </w:p>
    <w:p w:rsidR="00182DD9" w:rsidRDefault="00182DD9" w:rsidP="00182DD9">
      <w:pPr>
        <w:widowControl w:val="0"/>
        <w:tabs>
          <w:tab w:val="right" w:pos="1008"/>
          <w:tab w:val="left" w:pos="1152"/>
          <w:tab w:val="left" w:pos="1872"/>
          <w:tab w:val="left" w:pos="9187"/>
        </w:tabs>
        <w:ind w:left="2088" w:hanging="2088"/>
      </w:pPr>
      <w:r>
        <w:tab/>
        <w:t>2/6/2020</w:t>
      </w:r>
      <w:r>
        <w:tab/>
        <w:t>House</w:t>
      </w:r>
      <w:r>
        <w:tab/>
        <w:t>Member(s) request name added as sponsor: Toole</w:t>
      </w:r>
    </w:p>
    <w:p w:rsidR="00182DD9" w:rsidRDefault="00182DD9" w:rsidP="00182DD9">
      <w:pPr>
        <w:widowControl w:val="0"/>
        <w:tabs>
          <w:tab w:val="right" w:pos="1008"/>
          <w:tab w:val="left" w:pos="1152"/>
          <w:tab w:val="left" w:pos="1872"/>
          <w:tab w:val="left" w:pos="9187"/>
        </w:tabs>
        <w:ind w:left="2088" w:hanging="2088"/>
      </w:pPr>
    </w:p>
    <w:p w:rsidR="000B215B" w:rsidRDefault="000B215B" w:rsidP="000B21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215B">
          <w:rPr>
            <w:rStyle w:val="Hyperlink"/>
          </w:rPr>
          <w:t>legislative information</w:t>
        </w:r>
      </w:hyperlink>
      <w:r>
        <w:t xml:space="preserve"> at the website</w:t>
      </w:r>
    </w:p>
    <w:p w:rsidR="000B215B" w:rsidRDefault="000B215B" w:rsidP="000B215B">
      <w:pPr>
        <w:widowControl w:val="0"/>
        <w:tabs>
          <w:tab w:val="right" w:pos="1008"/>
          <w:tab w:val="left" w:pos="1152"/>
          <w:tab w:val="left" w:pos="1872"/>
          <w:tab w:val="left" w:pos="9187"/>
        </w:tabs>
        <w:ind w:left="2088" w:hanging="2088"/>
        <w:jc w:val="left"/>
      </w:pPr>
    </w:p>
    <w:p w:rsidR="000B215B" w:rsidRPr="000B215B" w:rsidRDefault="000B215B" w:rsidP="000B215B">
      <w:pPr>
        <w:widowControl w:val="0"/>
        <w:tabs>
          <w:tab w:val="right" w:pos="1008"/>
          <w:tab w:val="left" w:pos="1152"/>
          <w:tab w:val="left" w:pos="1872"/>
          <w:tab w:val="left" w:pos="9187"/>
        </w:tabs>
        <w:ind w:left="2088" w:hanging="2088"/>
        <w:jc w:val="left"/>
      </w:pPr>
    </w:p>
    <w:p w:rsidR="000B215B" w:rsidRDefault="000B215B" w:rsidP="000B215B">
      <w:pPr>
        <w:widowControl w:val="0"/>
        <w:jc w:val="left"/>
      </w:pPr>
      <w:r w:rsidRPr="000B215B">
        <w:rPr>
          <w:b/>
        </w:rPr>
        <w:t>VERSIONS OF THIS BILL</w:t>
      </w:r>
    </w:p>
    <w:p w:rsidR="000B215B" w:rsidRDefault="000B215B" w:rsidP="000B215B">
      <w:pPr>
        <w:widowControl w:val="0"/>
        <w:jc w:val="left"/>
      </w:pPr>
    </w:p>
    <w:p w:rsidR="000B215B" w:rsidRDefault="00090AD4" w:rsidP="000B215B">
      <w:pPr>
        <w:widowControl w:val="0"/>
        <w:jc w:val="left"/>
      </w:pPr>
      <w:hyperlink r:id="rId10" w:history="1">
        <w:r w:rsidR="000B215B">
          <w:rPr>
            <w:rStyle w:val="Hyperlink"/>
          </w:rPr>
          <w:t>5/8/2019</w:t>
        </w:r>
      </w:hyperlink>
    </w:p>
    <w:p w:rsidR="000B215B" w:rsidRDefault="000B215B" w:rsidP="000B215B"/>
    <w:p w:rsidR="000B215B" w:rsidRDefault="000B215B" w:rsidP="000B215B">
      <w:pPr>
        <w:sectPr w:rsidR="000B215B" w:rsidSect="000B215B">
          <w:pgSz w:w="12240" w:h="15840" w:code="1"/>
          <w:pgMar w:top="1080" w:right="1440" w:bottom="1080" w:left="1440" w:header="720" w:footer="720" w:gutter="0"/>
          <w:cols w:space="720"/>
          <w:noEndnote/>
          <w:docGrid w:linePitch="360"/>
        </w:sectPr>
      </w:pPr>
    </w:p>
    <w:p w:rsidR="009769C5" w:rsidRDefault="009769C5"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17" w:rsidRDefault="00F40317" w:rsidP="00F4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A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w:t>
      </w:r>
      <w:r w:rsidR="00E824A3">
        <w:t>INA, 1976, BY ADDING ARTICLE 40</w:t>
      </w:r>
      <w:r>
        <w:t xml:space="preserve"> TO CHAPTER 5, TITLE 56 SO AS TO PROVIDE FOR THE DISPOSITION OF A MOTOR VEHICLE IN THE POSSESSION OF A SALVAGE POOL OPERATOR WHO, UPON THE REQUEST OF AN INSURANCE COMPANY OR CHARITY, TAKES POSSESSION OF A MOTOR VEHICLE THAT IS THE SUBJECT OF AN INSURANCE CLAIM OR A CHARITY DONATION AND SUBSEQUENTLY </w:t>
      </w:r>
      <w:r w:rsidR="00FC39F0">
        <w:t xml:space="preserve">INSURANCE COVERAGE IS DENIED </w:t>
      </w:r>
      <w:r>
        <w:t xml:space="preserve">OR </w:t>
      </w:r>
      <w:r w:rsidR="00FC39F0">
        <w:t xml:space="preserve">THE </w:t>
      </w:r>
      <w:r>
        <w:t>CHARITY DOES NOT TAKE OWNERSHIP OF THE MOTOR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C0D79">
        <w:t>Chapter 5, Title 56 of the 1976 Code is amended by adding:</w:t>
      </w:r>
    </w:p>
    <w:p w:rsidR="007C0D79" w:rsidRDefault="007C0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79" w:rsidRDefault="007C0D79" w:rsidP="007C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40</w:t>
      </w:r>
    </w:p>
    <w:p w:rsidR="007C0D79" w:rsidRDefault="007C0D79" w:rsidP="007C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C0D79" w:rsidRDefault="007C0D79" w:rsidP="007C0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Disposition of Motor Vehicles by </w:t>
      </w:r>
      <w:r w:rsidR="00E62FDC">
        <w:t>a</w:t>
      </w:r>
      <w:r>
        <w:t xml:space="preserve"> Salvage Pool Operator Subject to </w:t>
      </w:r>
      <w:r w:rsidR="00E62FDC">
        <w:t>a</w:t>
      </w:r>
      <w:r>
        <w:t>n Insurance Claim or Charity Donation</w:t>
      </w:r>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7C0D79">
        <w:t>Section 56</w:t>
      </w:r>
      <w:r w:rsidR="00E62FDC">
        <w:noBreakHyphen/>
      </w:r>
      <w:r w:rsidR="007C0D79">
        <w:t>5</w:t>
      </w:r>
      <w:r w:rsidR="00E62FDC">
        <w:noBreakHyphen/>
      </w:r>
      <w:r w:rsidR="007C0D79">
        <w:t>5710.</w:t>
      </w:r>
      <w:r w:rsidR="007C0D79">
        <w:tab/>
      </w:r>
      <w:r w:rsidR="007C0D79">
        <w:tab/>
      </w:r>
      <w:r w:rsidRPr="00912FE0">
        <w:rPr>
          <w:color w:val="000000" w:themeColor="text1"/>
          <w:u w:color="000000" w:themeColor="text1"/>
        </w:rPr>
        <w:t>(</w:t>
      </w:r>
      <w:r>
        <w:rPr>
          <w:color w:val="000000" w:themeColor="text1"/>
          <w:u w:color="000000" w:themeColor="text1"/>
        </w:rPr>
        <w:t>A)</w:t>
      </w:r>
      <w:r>
        <w:rPr>
          <w:color w:val="000000" w:themeColor="text1"/>
          <w:u w:color="000000" w:themeColor="text1"/>
        </w:rPr>
        <w:tab/>
      </w:r>
      <w:r w:rsidR="000B38FC">
        <w:rPr>
          <w:color w:val="000000" w:themeColor="text1"/>
          <w:u w:color="000000" w:themeColor="text1"/>
        </w:rPr>
        <w:t xml:space="preserve">As contained in this section, </w:t>
      </w:r>
      <w:r w:rsidR="00E62FDC" w:rsidRPr="00E62FDC">
        <w:rPr>
          <w:color w:val="000000" w:themeColor="text1"/>
          <w:u w:color="000000" w:themeColor="text1"/>
        </w:rPr>
        <w:t>‘</w:t>
      </w:r>
      <w:r w:rsidRPr="00912FE0">
        <w:rPr>
          <w:color w:val="000000" w:themeColor="text1"/>
          <w:u w:color="000000" w:themeColor="text1"/>
        </w:rPr>
        <w:t>salvage pool operator</w:t>
      </w:r>
      <w:r w:rsidR="00E62FDC" w:rsidRPr="00E62FDC">
        <w:rPr>
          <w:color w:val="000000" w:themeColor="text1"/>
          <w:u w:color="000000" w:themeColor="text1"/>
        </w:rPr>
        <w:t>’</w:t>
      </w:r>
      <w:r w:rsidRPr="00912FE0">
        <w:rPr>
          <w:color w:val="000000" w:themeColor="text1"/>
          <w:u w:color="000000" w:themeColor="text1"/>
        </w:rPr>
        <w:t xml:space="preserve"> means a person who engages in the business of selling salvage motor vehicles at auction, including wholesale auction, or otherwise.</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B</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This section applies only to a salvage pool operator who, </w:t>
      </w:r>
      <w:r w:rsidR="00E62FDC">
        <w:rPr>
          <w:color w:val="000000" w:themeColor="text1"/>
          <w:u w:color="000000" w:themeColor="text1"/>
        </w:rPr>
        <w:t>up</w:t>
      </w:r>
      <w:r w:rsidRPr="00912FE0">
        <w:rPr>
          <w:color w:val="000000" w:themeColor="text1"/>
          <w:u w:color="000000" w:themeColor="text1"/>
        </w:rPr>
        <w:t>on request of an insurance company or charity, takes possession of a motor vehicle that is the subject of an insurance claim or charity donation and subsequently:</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t>t</w:t>
      </w:r>
      <w:r w:rsidRPr="00912FE0">
        <w:rPr>
          <w:color w:val="000000" w:themeColor="text1"/>
          <w:u w:color="000000" w:themeColor="text1"/>
        </w:rPr>
        <w:t>he insurance company denies coverage to the motor vehicle; or</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t>t</w:t>
      </w:r>
      <w:r w:rsidRPr="00912FE0">
        <w:rPr>
          <w:color w:val="000000" w:themeColor="text1"/>
          <w:u w:color="000000" w:themeColor="text1"/>
        </w:rPr>
        <w:t>he insurance company or the charity does not take ownership of the motor vehicle.</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C</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insurance company or charity described </w:t>
      </w:r>
      <w:r>
        <w:rPr>
          <w:color w:val="000000" w:themeColor="text1"/>
          <w:u w:color="000000" w:themeColor="text1"/>
        </w:rPr>
        <w:t>in</w:t>
      </w:r>
      <w:r w:rsidRPr="00912FE0">
        <w:rPr>
          <w:color w:val="000000" w:themeColor="text1"/>
          <w:u w:color="000000" w:themeColor="text1"/>
        </w:rPr>
        <w:t xml:space="preserve">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B</w:t>
      </w:r>
      <w:r w:rsidRPr="00912FE0">
        <w:rPr>
          <w:color w:val="000000" w:themeColor="text1"/>
          <w:u w:color="000000" w:themeColor="text1"/>
        </w:rPr>
        <w:t>) shall notify the salvage pool operator of the denial of the claim regarding the motor vehicle or other dis</w:t>
      </w:r>
      <w:r>
        <w:rPr>
          <w:color w:val="000000" w:themeColor="text1"/>
          <w:u w:color="000000" w:themeColor="text1"/>
        </w:rPr>
        <w:t xml:space="preserve">position of the motor vehicle. </w:t>
      </w:r>
      <w:r w:rsidRPr="00912FE0">
        <w:rPr>
          <w:color w:val="000000" w:themeColor="text1"/>
          <w:u w:color="000000" w:themeColor="text1"/>
        </w:rPr>
        <w:t>The insurance company or charity must include in the notice the name and address of the owner of the motor vehicle and the lienholder, if any.</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D</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Before the </w:t>
      </w:r>
      <w:r>
        <w:rPr>
          <w:color w:val="000000" w:themeColor="text1"/>
          <w:u w:color="000000" w:themeColor="text1"/>
        </w:rPr>
        <w:t>thirty</w:t>
      </w:r>
      <w:r w:rsidR="00E62FDC">
        <w:rPr>
          <w:color w:val="000000" w:themeColor="text1"/>
          <w:u w:color="000000" w:themeColor="text1"/>
        </w:rPr>
        <w:noBreakHyphen/>
      </w:r>
      <w:r>
        <w:rPr>
          <w:color w:val="000000" w:themeColor="text1"/>
          <w:u w:color="000000" w:themeColor="text1"/>
        </w:rPr>
        <w:t>first</w:t>
      </w:r>
      <w:r w:rsidRPr="00912FE0">
        <w:rPr>
          <w:color w:val="000000" w:themeColor="text1"/>
          <w:u w:color="000000" w:themeColor="text1"/>
        </w:rPr>
        <w:t xml:space="preserve"> day after receiving notice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C</w:t>
      </w:r>
      <w:r w:rsidRPr="00912FE0">
        <w:rPr>
          <w:color w:val="000000" w:themeColor="text1"/>
          <w:u w:color="000000" w:themeColor="text1"/>
        </w:rPr>
        <w:t>), a salvage pool operator shall notify the owner of the motor vehicle and any lienholder that:</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the owner or lienholder must reimburse the salvage pool operator for all fees incurred and remove the motor vehicle from the salvage pool operator</w:t>
      </w:r>
      <w:r w:rsidR="00E62FDC" w:rsidRPr="00E62FDC">
        <w:rPr>
          <w:color w:val="000000" w:themeColor="text1"/>
          <w:u w:color="000000" w:themeColor="text1"/>
        </w:rPr>
        <w:t>’</w:t>
      </w:r>
      <w:r w:rsidRPr="00912FE0">
        <w:rPr>
          <w:color w:val="000000" w:themeColor="text1"/>
          <w:u w:color="000000" w:themeColor="text1"/>
        </w:rPr>
        <w:t>s possession at the location specified in the notice to t</w:t>
      </w:r>
      <w:r w:rsidR="00E62FDC">
        <w:rPr>
          <w:color w:val="000000" w:themeColor="text1"/>
          <w:u w:color="000000" w:themeColor="text1"/>
        </w:rPr>
        <w:t xml:space="preserve">he owner and any lienholder no </w:t>
      </w:r>
      <w:r w:rsidRPr="00912FE0">
        <w:rPr>
          <w:color w:val="000000" w:themeColor="text1"/>
          <w:u w:color="000000" w:themeColor="text1"/>
        </w:rPr>
        <w:t xml:space="preserve">later than the </w:t>
      </w:r>
      <w:r>
        <w:rPr>
          <w:color w:val="000000" w:themeColor="text1"/>
          <w:u w:color="000000" w:themeColor="text1"/>
        </w:rPr>
        <w:t>thirtieth</w:t>
      </w:r>
      <w:r w:rsidRPr="00912FE0">
        <w:rPr>
          <w:color w:val="000000" w:themeColor="text1"/>
          <w:u w:color="000000" w:themeColor="text1"/>
        </w:rPr>
        <w:t xml:space="preserve"> day after the date the notice is mailed; and</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if the motor vehicle is not removed within the time specified in the notice, the salvage pool operator </w:t>
      </w:r>
      <w:r>
        <w:rPr>
          <w:color w:val="000000" w:themeColor="text1"/>
          <w:u w:color="000000" w:themeColor="text1"/>
        </w:rPr>
        <w:t>shall</w:t>
      </w:r>
      <w:r w:rsidRPr="00912FE0">
        <w:rPr>
          <w:color w:val="000000" w:themeColor="text1"/>
          <w:u w:color="000000" w:themeColor="text1"/>
        </w:rPr>
        <w:t xml:space="preserve"> sell the motor vehicle and retain from the proceeds any costs incurred by the operator in obtaining, handling, storing</w:t>
      </w:r>
      <w:r w:rsidR="00E62FDC">
        <w:rPr>
          <w:color w:val="000000" w:themeColor="text1"/>
          <w:u w:color="000000" w:themeColor="text1"/>
        </w:rPr>
        <w:t>,</w:t>
      </w:r>
      <w:r w:rsidRPr="00912FE0">
        <w:rPr>
          <w:color w:val="000000" w:themeColor="text1"/>
          <w:u w:color="000000" w:themeColor="text1"/>
        </w:rPr>
        <w:t xml:space="preserve"> and disposing of the motor vehicle as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E</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The salvage pool operator may include in the costs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xml:space="preserve">)(2) only costs actually incurred by the salvage pool operator that have not been reimbursed by a third party or are not subject to being reimbursed by a third party, </w:t>
      </w:r>
      <w:r>
        <w:rPr>
          <w:color w:val="000000" w:themeColor="text1"/>
          <w:u w:color="000000" w:themeColor="text1"/>
        </w:rPr>
        <w:t>including</w:t>
      </w:r>
      <w:r w:rsidRPr="00912FE0">
        <w:rPr>
          <w:color w:val="000000" w:themeColor="text1"/>
          <w:u w:color="000000" w:themeColor="text1"/>
        </w:rPr>
        <w:t xml:space="preserve"> costs of notices, title searches, and towing and other costs incurred with</w:t>
      </w:r>
      <w:r w:rsidR="001B0BDD">
        <w:rPr>
          <w:color w:val="000000" w:themeColor="text1"/>
          <w:u w:color="000000" w:themeColor="text1"/>
        </w:rPr>
        <w:t xml:space="preserve"> respect to the motor vehicle. </w:t>
      </w:r>
      <w:r w:rsidRPr="00912FE0">
        <w:rPr>
          <w:color w:val="000000" w:themeColor="text1"/>
          <w:u w:color="000000" w:themeColor="text1"/>
        </w:rPr>
        <w:t xml:space="preserve">The costs described by </w:t>
      </w:r>
      <w:r w:rsidR="001B0BDD">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)(2):</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may include charges for tow, storage</w:t>
      </w:r>
      <w:r w:rsidR="00E62FDC">
        <w:rPr>
          <w:color w:val="000000" w:themeColor="text1"/>
          <w:u w:color="000000" w:themeColor="text1"/>
        </w:rPr>
        <w:t>,</w:t>
      </w:r>
      <w:r w:rsidRPr="00912FE0">
        <w:rPr>
          <w:color w:val="000000" w:themeColor="text1"/>
          <w:u w:color="000000" w:themeColor="text1"/>
        </w:rPr>
        <w:t xml:space="preserve"> or impoundment of the motor vehicle </w:t>
      </w:r>
      <w:r>
        <w:rPr>
          <w:color w:val="000000" w:themeColor="text1"/>
          <w:u w:color="000000" w:themeColor="text1"/>
        </w:rPr>
        <w:t>that</w:t>
      </w:r>
      <w:r w:rsidRPr="00912FE0">
        <w:rPr>
          <w:color w:val="000000" w:themeColor="text1"/>
          <w:u w:color="000000" w:themeColor="text1"/>
        </w:rPr>
        <w:t xml:space="preserve"> ha</w:t>
      </w:r>
      <w:r>
        <w:rPr>
          <w:color w:val="000000" w:themeColor="text1"/>
          <w:u w:color="000000" w:themeColor="text1"/>
        </w:rPr>
        <w:t>ve</w:t>
      </w:r>
      <w:r w:rsidRPr="00912FE0">
        <w:rPr>
          <w:color w:val="000000" w:themeColor="text1"/>
          <w:u w:color="000000" w:themeColor="text1"/>
        </w:rPr>
        <w:t xml:space="preserve"> </w:t>
      </w:r>
      <w:r w:rsidR="001B0BDD">
        <w:rPr>
          <w:color w:val="000000" w:themeColor="text1"/>
          <w:u w:color="000000" w:themeColor="text1"/>
        </w:rPr>
        <w:t xml:space="preserve">been </w:t>
      </w:r>
      <w:r w:rsidRPr="00912FE0">
        <w:rPr>
          <w:color w:val="000000" w:themeColor="text1"/>
          <w:u w:color="000000" w:themeColor="text1"/>
        </w:rPr>
        <w:t>paid prior to acquisition by the salvage pool facility and incurred after the salvage pool facility takes possession of the vehicle; and</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may be deducted only from the proceeds of a sale of the motor vehicle.</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F</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The notice required of a salvage pool operator under this section must be sent by registered or certified</w:t>
      </w:r>
      <w:r>
        <w:rPr>
          <w:color w:val="000000" w:themeColor="text1"/>
          <w:u w:color="000000" w:themeColor="text1"/>
        </w:rPr>
        <w:t xml:space="preserve"> mail, return receipt requested, </w:t>
      </w:r>
      <w:r w:rsidRPr="00912FE0">
        <w:rPr>
          <w:color w:val="000000" w:themeColor="text1"/>
          <w:u w:color="000000" w:themeColor="text1"/>
        </w:rPr>
        <w:t>or by a commercial delivery service that has tracking available to show proof of delivery.</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G)</w:t>
      </w:r>
      <w:r>
        <w:rPr>
          <w:color w:val="000000" w:themeColor="text1"/>
          <w:u w:color="000000" w:themeColor="text1"/>
        </w:rPr>
        <w:tab/>
      </w:r>
      <w:r w:rsidRPr="00912FE0">
        <w:rPr>
          <w:color w:val="000000" w:themeColor="text1"/>
          <w:u w:color="000000" w:themeColor="text1"/>
        </w:rPr>
        <w:t>If a motor vehicle is not removed from a salvage pool operator</w:t>
      </w:r>
      <w:r w:rsidR="00E62FDC" w:rsidRPr="00E62FDC">
        <w:rPr>
          <w:color w:val="000000" w:themeColor="text1"/>
          <w:u w:color="000000" w:themeColor="text1"/>
        </w:rPr>
        <w:t>’</w:t>
      </w:r>
      <w:r w:rsidRPr="00912FE0">
        <w:rPr>
          <w:color w:val="000000" w:themeColor="text1"/>
          <w:u w:color="000000" w:themeColor="text1"/>
        </w:rPr>
        <w:t xml:space="preserve">s possession before the </w:t>
      </w:r>
      <w:r>
        <w:rPr>
          <w:color w:val="000000" w:themeColor="text1"/>
          <w:u w:color="000000" w:themeColor="text1"/>
        </w:rPr>
        <w:t>thirty</w:t>
      </w:r>
      <w:r w:rsidR="00E62FDC">
        <w:rPr>
          <w:color w:val="000000" w:themeColor="text1"/>
          <w:u w:color="000000" w:themeColor="text1"/>
        </w:rPr>
        <w:noBreakHyphen/>
      </w:r>
      <w:r>
        <w:rPr>
          <w:color w:val="000000" w:themeColor="text1"/>
          <w:u w:color="000000" w:themeColor="text1"/>
        </w:rPr>
        <w:t>first</w:t>
      </w:r>
      <w:r w:rsidRPr="00912FE0">
        <w:rPr>
          <w:color w:val="000000" w:themeColor="text1"/>
          <w:u w:color="000000" w:themeColor="text1"/>
        </w:rPr>
        <w:t xml:space="preserve"> day after the date notice is mailed to the motor vehicle</w:t>
      </w:r>
      <w:r w:rsidR="00E62FDC" w:rsidRPr="00E62FDC">
        <w:rPr>
          <w:color w:val="000000" w:themeColor="text1"/>
          <w:u w:color="000000" w:themeColor="text1"/>
        </w:rPr>
        <w:t>’</w:t>
      </w:r>
      <w:r w:rsidRPr="00912FE0">
        <w:rPr>
          <w:color w:val="000000" w:themeColor="text1"/>
          <w:u w:color="000000" w:themeColor="text1"/>
        </w:rPr>
        <w:t xml:space="preserve">s owner and any lienholder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the salvage pool operator</w:t>
      </w:r>
      <w:r>
        <w:rPr>
          <w:color w:val="000000" w:themeColor="text1"/>
          <w:u w:color="000000" w:themeColor="text1"/>
        </w:rPr>
        <w:t xml:space="preserve"> may obtain from the department </w:t>
      </w:r>
      <w:r w:rsidR="00E62FDC">
        <w:rPr>
          <w:color w:val="000000" w:themeColor="text1"/>
          <w:u w:color="000000" w:themeColor="text1"/>
        </w:rPr>
        <w:t>a lien</w:t>
      </w:r>
      <w:r w:rsidR="00E62FDC">
        <w:rPr>
          <w:color w:val="000000" w:themeColor="text1"/>
          <w:u w:color="000000" w:themeColor="text1"/>
        </w:rPr>
        <w:noBreakHyphen/>
      </w:r>
      <w:r w:rsidRPr="00912FE0">
        <w:rPr>
          <w:color w:val="000000" w:themeColor="text1"/>
          <w:u w:color="000000" w:themeColor="text1"/>
        </w:rPr>
        <w:t>free salvage vehicle title for a salvage motor vehicle.</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H</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application for a title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G</w:t>
      </w:r>
      <w:r w:rsidRPr="00912FE0">
        <w:rPr>
          <w:color w:val="000000" w:themeColor="text1"/>
          <w:u w:color="000000" w:themeColor="text1"/>
        </w:rPr>
        <w:t>) must:</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be submitted to the department on a form prescribed by the department; and</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include confirmation by the salvage pool operator that the notice was mailed as required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to the motor vehicle owner and any lienholder.</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I</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A title issued under this section must be issued in the name of the salvage pool operator.</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J</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The department shall issue the appropriate title to a person authorized to apply for the title </w:t>
      </w:r>
      <w:r w:rsidR="00A37B1A">
        <w:rPr>
          <w:color w:val="000000" w:themeColor="text1"/>
          <w:u w:color="000000" w:themeColor="text1"/>
        </w:rPr>
        <w:t xml:space="preserve">within ten days </w:t>
      </w:r>
      <w:r w:rsidRPr="00912FE0">
        <w:rPr>
          <w:color w:val="000000" w:themeColor="text1"/>
          <w:u w:color="000000" w:themeColor="text1"/>
        </w:rPr>
        <w:t>under this section if the department determines the application is complete and complies with applicable law.</w:t>
      </w:r>
    </w:p>
    <w:p w:rsidR="00B91A15" w:rsidRPr="00912FE0"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K</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On receipt of a title under this section, the salvage pool operator shall sell the motor vehicle and retain from the proceeds of the sale the costs incurred by the salvage pool operator as permitted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 along with the cost of titling and selling the motor vehicle. The salvage pool operator shall pay any excess proceeds from the sale to the previous owner of the motor vehic</w:t>
      </w:r>
      <w:r>
        <w:rPr>
          <w:color w:val="000000" w:themeColor="text1"/>
          <w:u w:color="000000" w:themeColor="text1"/>
        </w:rPr>
        <w:t>le and the lienholder, if any. T</w:t>
      </w:r>
      <w:r w:rsidRPr="00912FE0">
        <w:rPr>
          <w:color w:val="000000" w:themeColor="text1"/>
          <w:u w:color="000000" w:themeColor="text1"/>
        </w:rPr>
        <w:t>he excess proceeds must be mailed to the lienholder.</w:t>
      </w:r>
    </w:p>
    <w:p w:rsidR="00B91A15" w:rsidRDefault="00B91A15" w:rsidP="00B91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L</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If the previous owner of the motor vehicle and the lienholder, if any, cannot be identified or located, any excess proceeds from the sale of the motor vehicle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K) shall escheat to the State.”</w:t>
      </w:r>
    </w:p>
    <w:p w:rsidR="00B91A15" w:rsidRDefault="00B91A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A1A" w:rsidRDefault="00F32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1A15">
        <w:t>2</w:t>
      </w:r>
      <w:r>
        <w:t>.</w:t>
      </w:r>
      <w:r>
        <w:tab/>
        <w:t>This act takes effect upon approval by the Governor.</w:t>
      </w:r>
    </w:p>
    <w:p w:rsidR="00574B43" w:rsidRDefault="00E62F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15B" w:rsidRDefault="000B215B" w:rsidP="000B215B">
      <w:pPr>
        <w:suppressAutoHyphens/>
      </w:pPr>
    </w:p>
    <w:sectPr w:rsidR="000B215B" w:rsidSect="000B21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8FC" w:rsidRDefault="000B38FC" w:rsidP="009F0C77">
      <w:r>
        <w:separator/>
      </w:r>
    </w:p>
  </w:endnote>
  <w:endnote w:type="continuationSeparator" w:id="0">
    <w:p w:rsidR="000B38FC" w:rsidRDefault="000B38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C2D12A-8281-4BC7-B1A7-480DB35C07C9}"/>
    <w:embedBold r:id="rId2" w:fontKey="{BDA7DC5D-5106-4D05-BEEF-A04455564D3B}"/>
  </w:font>
  <w:font w:name="Calibri">
    <w:panose1 w:val="020F0502020204030204"/>
    <w:charset w:val="00"/>
    <w:family w:val="swiss"/>
    <w:pitch w:val="variable"/>
    <w:sig w:usb0="E0002EFF" w:usb1="C000247B" w:usb2="00000009" w:usb3="00000000" w:csb0="000001FF" w:csb1="00000000"/>
    <w:embedRegular r:id="rId3" w:fontKey="{CE46A484-A128-4398-9DC5-8ED57C8694CB}"/>
  </w:font>
  <w:font w:name="Segoe UI">
    <w:panose1 w:val="020B0502040204020203"/>
    <w:charset w:val="00"/>
    <w:family w:val="swiss"/>
    <w:pitch w:val="variable"/>
    <w:sig w:usb0="E4002EFF" w:usb1="C000E47F" w:usb2="00000009" w:usb3="00000000" w:csb0="000001FF" w:csb1="00000000"/>
    <w:embedRegular r:id="rId4" w:fontKey="{4869C47C-2BF2-4999-9113-B92AF7FD5868}"/>
  </w:font>
  <w:font w:name="Cambria">
    <w:panose1 w:val="02040503050406030204"/>
    <w:charset w:val="00"/>
    <w:family w:val="roman"/>
    <w:pitch w:val="variable"/>
    <w:sig w:usb0="E00006FF" w:usb1="420024FF" w:usb2="02000000" w:usb3="00000000" w:csb0="0000019F" w:csb1="00000000"/>
    <w:embedRegular r:id="rId5" w:fontKey="{1BD76695-B818-44F2-99C8-8B5850BF52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5B" w:rsidRPr="009769C5" w:rsidRDefault="000B215B" w:rsidP="009769C5">
    <w:pPr>
      <w:pStyle w:val="Footer"/>
      <w:tabs>
        <w:tab w:val="clear" w:pos="4680"/>
        <w:tab w:val="clear" w:pos="9360"/>
        <w:tab w:val="center" w:pos="2995"/>
      </w:tabs>
      <w:spacing w:before="120"/>
    </w:pPr>
    <w:r>
      <w:t>[4541]</w:t>
    </w:r>
    <w:r>
      <w:tab/>
    </w:r>
    <w:r>
      <w:fldChar w:fldCharType="begin"/>
    </w:r>
    <w:r>
      <w:instrText xml:space="preserve"> PAGE  \* MERGEFORMAT </w:instrText>
    </w:r>
    <w:r>
      <w:fldChar w:fldCharType="separate"/>
    </w:r>
    <w:r w:rsidR="00182D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8FC" w:rsidRDefault="000B38FC" w:rsidP="009F0C77">
      <w:r>
        <w:separator/>
      </w:r>
    </w:p>
  </w:footnote>
  <w:footnote w:type="continuationSeparator" w:id="0">
    <w:p w:rsidR="000B38FC" w:rsidRDefault="000B38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21CM19"/>
    <w:docVar w:name="CoverBillType" w:val="b"/>
    <w:docVar w:name="DocPath" w:val="L:\Council\bills\GT\5721CM19.DOCX"/>
    <w:docVar w:name="dvBillNumber" w:val="4541"/>
    <w:docVar w:name="dvBillNumberPrefix" w:val="H. "/>
    <w:docVar w:name="dvOriginalBody" w:val="House"/>
    <w:docVar w:name="dvSteno" w:val="GT"/>
    <w:docVar w:name="NameofBody" w:val="h"/>
    <w:docVar w:name="vGroup2" w:val="Council"/>
  </w:docVars>
  <w:rsids>
    <w:rsidRoot w:val="00F32A1A"/>
    <w:rsid w:val="00011869"/>
    <w:rsid w:val="00015CD6"/>
    <w:rsid w:val="000B215B"/>
    <w:rsid w:val="000B38FC"/>
    <w:rsid w:val="000E0100"/>
    <w:rsid w:val="000E1785"/>
    <w:rsid w:val="000F40FA"/>
    <w:rsid w:val="001035F1"/>
    <w:rsid w:val="0010776B"/>
    <w:rsid w:val="00133E66"/>
    <w:rsid w:val="001435A3"/>
    <w:rsid w:val="00146ED3"/>
    <w:rsid w:val="00151044"/>
    <w:rsid w:val="00182DD9"/>
    <w:rsid w:val="001B0BDD"/>
    <w:rsid w:val="001D08F2"/>
    <w:rsid w:val="001D3A58"/>
    <w:rsid w:val="001D525B"/>
    <w:rsid w:val="001D7F4F"/>
    <w:rsid w:val="00205238"/>
    <w:rsid w:val="002321B6"/>
    <w:rsid w:val="00250967"/>
    <w:rsid w:val="002543C8"/>
    <w:rsid w:val="0025541D"/>
    <w:rsid w:val="00284AAE"/>
    <w:rsid w:val="002C728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B43"/>
    <w:rsid w:val="00577C6C"/>
    <w:rsid w:val="005A62FE"/>
    <w:rsid w:val="005C2FE2"/>
    <w:rsid w:val="005E2BC9"/>
    <w:rsid w:val="00605102"/>
    <w:rsid w:val="006215AA"/>
    <w:rsid w:val="006913C9"/>
    <w:rsid w:val="0069470D"/>
    <w:rsid w:val="006D58AA"/>
    <w:rsid w:val="00734F00"/>
    <w:rsid w:val="007A70AE"/>
    <w:rsid w:val="007C0D79"/>
    <w:rsid w:val="008362E8"/>
    <w:rsid w:val="0085786E"/>
    <w:rsid w:val="008A1768"/>
    <w:rsid w:val="008A489F"/>
    <w:rsid w:val="008F0F33"/>
    <w:rsid w:val="008F4429"/>
    <w:rsid w:val="0094021A"/>
    <w:rsid w:val="009769C5"/>
    <w:rsid w:val="009824F7"/>
    <w:rsid w:val="009B44AF"/>
    <w:rsid w:val="009C6A0B"/>
    <w:rsid w:val="009F0C77"/>
    <w:rsid w:val="009F4DD1"/>
    <w:rsid w:val="00A02543"/>
    <w:rsid w:val="00A37B1A"/>
    <w:rsid w:val="00A41684"/>
    <w:rsid w:val="00A64E80"/>
    <w:rsid w:val="00A72BCD"/>
    <w:rsid w:val="00A741D9"/>
    <w:rsid w:val="00A833AB"/>
    <w:rsid w:val="00A9741D"/>
    <w:rsid w:val="00AC34A2"/>
    <w:rsid w:val="00AD1C9A"/>
    <w:rsid w:val="00AD4B17"/>
    <w:rsid w:val="00B33D8B"/>
    <w:rsid w:val="00B412D4"/>
    <w:rsid w:val="00B91A1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2FDC"/>
    <w:rsid w:val="00E824A3"/>
    <w:rsid w:val="00E92EEF"/>
    <w:rsid w:val="00EF2368"/>
    <w:rsid w:val="00F24442"/>
    <w:rsid w:val="00F32A1A"/>
    <w:rsid w:val="00F40317"/>
    <w:rsid w:val="00F50AE3"/>
    <w:rsid w:val="00F655B7"/>
    <w:rsid w:val="00F656BA"/>
    <w:rsid w:val="00F67CF1"/>
    <w:rsid w:val="00F728AA"/>
    <w:rsid w:val="00F840F0"/>
    <w:rsid w:val="00FA6CA1"/>
    <w:rsid w:val="00FB0D0D"/>
    <w:rsid w:val="00FB43B4"/>
    <w:rsid w:val="00FB6B0B"/>
    <w:rsid w:val="00FC39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B42BA-75D0-44F5-8B38-DB19C540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8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8FC"/>
    <w:rPr>
      <w:rFonts w:ascii="Segoe UI" w:eastAsia="Times New Roman" w:hAnsi="Segoe UI" w:cs="Segoe UI"/>
      <w:sz w:val="18"/>
      <w:szCs w:val="18"/>
    </w:rPr>
  </w:style>
  <w:style w:type="character" w:styleId="Hyperlink">
    <w:name w:val="Hyperlink"/>
    <w:basedOn w:val="DefaultParagraphFont"/>
    <w:uiPriority w:val="99"/>
    <w:unhideWhenUsed/>
    <w:rsid w:val="000B21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41_2019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19912-586D-464A-A004-B7B7682BD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4541: Motor vehicle - South Carolina Legislature Online</dc:title>
  <dc:creator>Gwen Thurmond</dc:creator>
  <cp:lastModifiedBy>S Wilson</cp:lastModifiedBy>
  <cp:revision>2</cp:revision>
  <cp:lastPrinted>2019-05-02T17:57:00Z</cp:lastPrinted>
  <dcterms:created xsi:type="dcterms:W3CDTF">2020-02-06T15:29:00Z</dcterms:created>
  <dcterms:modified xsi:type="dcterms:W3CDTF">2020-02-06T15:29:00Z</dcterms:modified>
</cp:coreProperties>
</file>