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A57A4" w:rsidRDefault="006A57A4" w:rsidP="006A57A4">
      <w:pPr>
        <w:widowControl w:val="0"/>
        <w:jc w:val="center"/>
      </w:pPr>
      <w:r w:rsidRPr="006A57A4">
        <w:rPr>
          <w:b/>
        </w:rPr>
        <w:t>South Carolina General Assembly</w:t>
      </w:r>
    </w:p>
    <w:p w:rsidR="006A57A4" w:rsidRDefault="006A57A4" w:rsidP="006A57A4">
      <w:pPr>
        <w:widowControl w:val="0"/>
        <w:jc w:val="center"/>
      </w:pPr>
      <w:r>
        <w:t>123rd Session, 2019-2020</w:t>
      </w:r>
    </w:p>
    <w:p w:rsidR="006A57A4" w:rsidRDefault="006A57A4" w:rsidP="006A57A4">
      <w:pPr>
        <w:widowControl w:val="0"/>
        <w:jc w:val="left"/>
      </w:pPr>
    </w:p>
    <w:p w:rsidR="006A57A4" w:rsidRDefault="006A57A4" w:rsidP="006A57A4">
      <w:pPr>
        <w:widowControl w:val="0"/>
        <w:jc w:val="left"/>
        <w:rPr>
          <w:b/>
        </w:rPr>
      </w:pPr>
      <w:r w:rsidRPr="006A57A4">
        <w:rPr>
          <w:b/>
        </w:rPr>
        <w:t>H. 4723</w:t>
      </w:r>
    </w:p>
    <w:p w:rsidR="006A57A4" w:rsidRDefault="006A57A4" w:rsidP="006A57A4">
      <w:pPr>
        <w:widowControl w:val="0"/>
        <w:jc w:val="left"/>
        <w:rPr>
          <w:b/>
        </w:rPr>
      </w:pPr>
    </w:p>
    <w:p w:rsidR="006A57A4" w:rsidRDefault="006A57A4" w:rsidP="006A57A4">
      <w:pPr>
        <w:widowControl w:val="0"/>
        <w:jc w:val="left"/>
      </w:pPr>
      <w:r w:rsidRPr="006A57A4">
        <w:rPr>
          <w:b/>
        </w:rPr>
        <w:t>STATUS INFORMATION</w:t>
      </w:r>
    </w:p>
    <w:p w:rsidR="006A57A4" w:rsidRDefault="006A57A4" w:rsidP="006A57A4">
      <w:pPr>
        <w:widowControl w:val="0"/>
        <w:jc w:val="left"/>
      </w:pPr>
    </w:p>
    <w:p w:rsidR="006A57A4" w:rsidRDefault="006A57A4" w:rsidP="006A57A4">
      <w:pPr>
        <w:widowControl w:val="0"/>
        <w:jc w:val="left"/>
      </w:pPr>
      <w:r>
        <w:t>General Bill</w:t>
      </w:r>
    </w:p>
    <w:p w:rsidR="006A57A4" w:rsidRDefault="00241270" w:rsidP="006A57A4">
      <w:pPr>
        <w:widowControl w:val="0"/>
        <w:jc w:val="left"/>
      </w:pPr>
      <w:r>
        <w:t>Sponsors: Reps. Gilliard and Clyburn</w:t>
      </w:r>
    </w:p>
    <w:p w:rsidR="006A57A4" w:rsidRDefault="006A57A4" w:rsidP="006A57A4">
      <w:pPr>
        <w:widowControl w:val="0"/>
        <w:jc w:val="left"/>
      </w:pPr>
      <w:r>
        <w:t>Document Path: l:\council\bills\cc\15648zw20.docx</w:t>
      </w:r>
    </w:p>
    <w:p w:rsidR="001505EF" w:rsidRDefault="001505EF" w:rsidP="006A57A4">
      <w:pPr>
        <w:widowControl w:val="0"/>
        <w:jc w:val="left"/>
      </w:pPr>
      <w:r>
        <w:t>Companion/Similar bill(s): 5028</w:t>
      </w:r>
    </w:p>
    <w:p w:rsidR="006A57A4" w:rsidRDefault="006A57A4" w:rsidP="006A57A4">
      <w:pPr>
        <w:widowControl w:val="0"/>
        <w:jc w:val="left"/>
      </w:pPr>
    </w:p>
    <w:p w:rsidR="00947826" w:rsidRDefault="00947826" w:rsidP="006A57A4">
      <w:pPr>
        <w:widowControl w:val="0"/>
        <w:jc w:val="left"/>
      </w:pPr>
      <w:r>
        <w:t>Introduced in the House on January 14, 2020</w:t>
      </w:r>
    </w:p>
    <w:p w:rsidR="00947826" w:rsidRPr="00947826" w:rsidRDefault="00947826" w:rsidP="006A57A4">
      <w:pPr>
        <w:widowControl w:val="0"/>
        <w:jc w:val="left"/>
      </w:pPr>
      <w:r>
        <w:t xml:space="preserve">Currently residing in the House Committee on </w:t>
      </w:r>
      <w:r w:rsidRPr="00947826">
        <w:rPr>
          <w:b/>
        </w:rPr>
        <w:t>Judiciary</w:t>
      </w:r>
    </w:p>
    <w:p w:rsidR="00947826" w:rsidRDefault="00947826" w:rsidP="006A57A4">
      <w:pPr>
        <w:widowControl w:val="0"/>
        <w:jc w:val="left"/>
      </w:pPr>
    </w:p>
    <w:p w:rsidR="006A57A4" w:rsidRDefault="004B5C14" w:rsidP="006A57A4">
      <w:pPr>
        <w:widowControl w:val="0"/>
        <w:jc w:val="left"/>
      </w:pPr>
      <w:r>
        <w:t>Summary: Poll manager requirements</w:t>
      </w:r>
    </w:p>
    <w:p w:rsidR="006A57A4" w:rsidRDefault="006A57A4" w:rsidP="006A57A4">
      <w:pPr>
        <w:widowControl w:val="0"/>
        <w:jc w:val="left"/>
      </w:pPr>
    </w:p>
    <w:p w:rsidR="006A57A4" w:rsidRDefault="006A57A4" w:rsidP="006A57A4">
      <w:pPr>
        <w:widowControl w:val="0"/>
        <w:jc w:val="left"/>
      </w:pPr>
    </w:p>
    <w:p w:rsidR="006A57A4" w:rsidRDefault="006A57A4" w:rsidP="006A57A4">
      <w:pPr>
        <w:widowControl w:val="0"/>
        <w:tabs>
          <w:tab w:val="center" w:pos="590"/>
          <w:tab w:val="center" w:pos="1440"/>
          <w:tab w:val="left" w:pos="1872"/>
          <w:tab w:val="left" w:pos="9187"/>
        </w:tabs>
        <w:jc w:val="left"/>
      </w:pPr>
      <w:r w:rsidRPr="006A57A4">
        <w:rPr>
          <w:b/>
        </w:rPr>
        <w:t>HISTORY OF LEGISLATIVE ACTIONS</w:t>
      </w:r>
    </w:p>
    <w:p w:rsidR="006A57A4" w:rsidRDefault="006A57A4" w:rsidP="006A57A4">
      <w:pPr>
        <w:widowControl w:val="0"/>
        <w:tabs>
          <w:tab w:val="center" w:pos="590"/>
          <w:tab w:val="center" w:pos="1440"/>
          <w:tab w:val="left" w:pos="1872"/>
          <w:tab w:val="left" w:pos="9187"/>
        </w:tabs>
        <w:jc w:val="left"/>
      </w:pPr>
    </w:p>
    <w:p w:rsidR="006A57A4" w:rsidRPr="006A57A4" w:rsidRDefault="006A57A4" w:rsidP="006A57A4">
      <w:pPr>
        <w:widowControl w:val="0"/>
        <w:tabs>
          <w:tab w:val="center" w:pos="590"/>
          <w:tab w:val="center" w:pos="1440"/>
          <w:tab w:val="left" w:pos="1872"/>
          <w:tab w:val="left" w:pos="9187"/>
        </w:tabs>
        <w:jc w:val="left"/>
      </w:pPr>
      <w:r w:rsidRPr="006A57A4">
        <w:rPr>
          <w:u w:val="single"/>
        </w:rPr>
        <w:tab/>
        <w:t>Date</w:t>
      </w:r>
      <w:r w:rsidRPr="006A57A4">
        <w:rPr>
          <w:u w:val="single"/>
        </w:rPr>
        <w:tab/>
        <w:t>Body</w:t>
      </w:r>
      <w:r w:rsidRPr="006A57A4">
        <w:rPr>
          <w:u w:val="single"/>
        </w:rPr>
        <w:tab/>
        <w:t>Action Description with journal page number</w:t>
      </w:r>
      <w:r w:rsidRPr="006A57A4">
        <w:rPr>
          <w:u w:val="single"/>
        </w:rPr>
        <w:tab/>
      </w:r>
    </w:p>
    <w:p w:rsidR="00653B88" w:rsidRDefault="00653B88" w:rsidP="00653B88">
      <w:pPr>
        <w:widowControl w:val="0"/>
        <w:tabs>
          <w:tab w:val="right" w:pos="1008"/>
          <w:tab w:val="left" w:pos="1152"/>
          <w:tab w:val="left" w:pos="1872"/>
          <w:tab w:val="left" w:pos="9187"/>
        </w:tabs>
        <w:ind w:left="2088" w:hanging="2088"/>
      </w:pPr>
      <w:r>
        <w:tab/>
        <w:t>11/20/2019</w:t>
      </w:r>
      <w:r>
        <w:tab/>
        <w:t>House</w:t>
      </w:r>
      <w:r>
        <w:tab/>
        <w:t>Prefiled</w:t>
      </w:r>
    </w:p>
    <w:p w:rsidR="00653B88" w:rsidRDefault="00653B88" w:rsidP="00653B88">
      <w:pPr>
        <w:widowControl w:val="0"/>
        <w:tabs>
          <w:tab w:val="right" w:pos="1008"/>
          <w:tab w:val="left" w:pos="1152"/>
          <w:tab w:val="left" w:pos="1872"/>
          <w:tab w:val="left" w:pos="9187"/>
        </w:tabs>
        <w:ind w:left="2088" w:hanging="2088"/>
      </w:pPr>
      <w:r>
        <w:tab/>
        <w:t>11/20/2019</w:t>
      </w:r>
      <w:r>
        <w:tab/>
        <w:t>House</w:t>
      </w:r>
      <w:r>
        <w:tab/>
        <w:t xml:space="preserve">Referred to Committee on </w:t>
      </w:r>
      <w:r w:rsidRPr="00176322">
        <w:rPr>
          <w:b/>
        </w:rPr>
        <w:t>Judiciary</w:t>
      </w:r>
    </w:p>
    <w:p w:rsidR="00653B88" w:rsidRDefault="00653B88" w:rsidP="00653B88">
      <w:pPr>
        <w:widowControl w:val="0"/>
        <w:tabs>
          <w:tab w:val="right" w:pos="1008"/>
          <w:tab w:val="left" w:pos="1152"/>
          <w:tab w:val="left" w:pos="1872"/>
          <w:tab w:val="left" w:pos="9187"/>
        </w:tabs>
        <w:ind w:left="2088" w:hanging="2088"/>
      </w:pPr>
      <w:r>
        <w:tab/>
        <w:t>1/14/2020</w:t>
      </w:r>
      <w:r>
        <w:tab/>
        <w:t>House</w:t>
      </w:r>
      <w:r>
        <w:tab/>
        <w:t>Introduced and read first time (</w:t>
      </w:r>
      <w:hyperlink r:id="rId7" w:history="1">
        <w:r w:rsidRPr="00176322">
          <w:rPr>
            <w:rStyle w:val="Hyperlink"/>
          </w:rPr>
          <w:t>House Journal</w:t>
        </w:r>
        <w:r w:rsidRPr="00176322">
          <w:rPr>
            <w:rStyle w:val="Hyperlink"/>
          </w:rPr>
          <w:noBreakHyphen/>
          <w:t>page 79</w:t>
        </w:r>
      </w:hyperlink>
      <w:r>
        <w:t>)</w:t>
      </w:r>
    </w:p>
    <w:p w:rsidR="00653B88" w:rsidRDefault="00653B88" w:rsidP="00653B88">
      <w:pPr>
        <w:widowControl w:val="0"/>
        <w:tabs>
          <w:tab w:val="right" w:pos="1008"/>
          <w:tab w:val="left" w:pos="1152"/>
          <w:tab w:val="left" w:pos="1872"/>
          <w:tab w:val="left" w:pos="9187"/>
        </w:tabs>
        <w:ind w:left="2088" w:hanging="2088"/>
      </w:pPr>
      <w:r>
        <w:tab/>
        <w:t>1/14/2020</w:t>
      </w:r>
      <w:r>
        <w:tab/>
        <w:t>House</w:t>
      </w:r>
      <w:r>
        <w:tab/>
        <w:t xml:space="preserve">Referred to Committee on </w:t>
      </w:r>
      <w:r w:rsidRPr="00176322">
        <w:rPr>
          <w:b/>
        </w:rPr>
        <w:t>Judiciary</w:t>
      </w:r>
      <w:r>
        <w:t xml:space="preserve"> (</w:t>
      </w:r>
      <w:hyperlink r:id="rId8" w:history="1">
        <w:r w:rsidRPr="00176322">
          <w:rPr>
            <w:rStyle w:val="Hyperlink"/>
          </w:rPr>
          <w:t>House Journal</w:t>
        </w:r>
        <w:r w:rsidRPr="00176322">
          <w:rPr>
            <w:rStyle w:val="Hyperlink"/>
          </w:rPr>
          <w:noBreakHyphen/>
          <w:t>page 79</w:t>
        </w:r>
      </w:hyperlink>
      <w:r>
        <w:t>)</w:t>
      </w:r>
    </w:p>
    <w:p w:rsidR="00653B88" w:rsidRDefault="00653B88" w:rsidP="00653B88">
      <w:pPr>
        <w:widowControl w:val="0"/>
        <w:tabs>
          <w:tab w:val="right" w:pos="1008"/>
          <w:tab w:val="left" w:pos="1152"/>
          <w:tab w:val="left" w:pos="1872"/>
          <w:tab w:val="left" w:pos="9187"/>
        </w:tabs>
        <w:ind w:left="2088" w:hanging="2088"/>
      </w:pPr>
    </w:p>
    <w:p w:rsidR="006A57A4" w:rsidRDefault="006A57A4" w:rsidP="006A57A4">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6A57A4">
          <w:rPr>
            <w:rStyle w:val="Hyperlink"/>
          </w:rPr>
          <w:t>legislative information</w:t>
        </w:r>
      </w:hyperlink>
      <w:r>
        <w:t xml:space="preserve"> at the website</w:t>
      </w:r>
    </w:p>
    <w:p w:rsidR="006A57A4" w:rsidRDefault="006A57A4" w:rsidP="006A57A4">
      <w:pPr>
        <w:widowControl w:val="0"/>
        <w:tabs>
          <w:tab w:val="right" w:pos="1008"/>
          <w:tab w:val="left" w:pos="1152"/>
          <w:tab w:val="left" w:pos="1872"/>
          <w:tab w:val="left" w:pos="9187"/>
        </w:tabs>
        <w:ind w:left="2088" w:hanging="2088"/>
        <w:jc w:val="left"/>
      </w:pPr>
    </w:p>
    <w:p w:rsidR="006A57A4" w:rsidRPr="006A57A4" w:rsidRDefault="006A57A4" w:rsidP="006A57A4">
      <w:pPr>
        <w:widowControl w:val="0"/>
        <w:tabs>
          <w:tab w:val="right" w:pos="1008"/>
          <w:tab w:val="left" w:pos="1152"/>
          <w:tab w:val="left" w:pos="1872"/>
          <w:tab w:val="left" w:pos="9187"/>
        </w:tabs>
        <w:ind w:left="2088" w:hanging="2088"/>
        <w:jc w:val="left"/>
      </w:pPr>
    </w:p>
    <w:p w:rsidR="006A57A4" w:rsidRDefault="006A57A4" w:rsidP="006A57A4">
      <w:pPr>
        <w:widowControl w:val="0"/>
        <w:jc w:val="left"/>
      </w:pPr>
      <w:r w:rsidRPr="006A57A4">
        <w:rPr>
          <w:b/>
        </w:rPr>
        <w:t>VERSIONS OF THIS BILL</w:t>
      </w:r>
    </w:p>
    <w:p w:rsidR="006A57A4" w:rsidRDefault="006A57A4" w:rsidP="006A57A4">
      <w:pPr>
        <w:widowControl w:val="0"/>
        <w:jc w:val="left"/>
      </w:pPr>
    </w:p>
    <w:p w:rsidR="006A57A4" w:rsidRDefault="00736D52" w:rsidP="006A57A4">
      <w:pPr>
        <w:widowControl w:val="0"/>
        <w:jc w:val="left"/>
      </w:pPr>
      <w:hyperlink r:id="rId10" w:history="1">
        <w:r w:rsidR="006A57A4">
          <w:rPr>
            <w:rStyle w:val="Hyperlink"/>
          </w:rPr>
          <w:t>11/20/2019</w:t>
        </w:r>
      </w:hyperlink>
    </w:p>
    <w:p w:rsidR="006A57A4" w:rsidRDefault="006A57A4" w:rsidP="006A57A4"/>
    <w:p w:rsidR="006A57A4" w:rsidRDefault="006A57A4" w:rsidP="006A57A4">
      <w:pPr>
        <w:sectPr w:rsidR="006A57A4" w:rsidSect="006A57A4">
          <w:pgSz w:w="12240" w:h="15840" w:code="1"/>
          <w:pgMar w:top="1080" w:right="1440" w:bottom="1080" w:left="1440" w:header="720" w:footer="720" w:gutter="0"/>
          <w:cols w:space="720"/>
          <w:noEndnote/>
          <w:docGrid w:linePitch="360"/>
        </w:sectPr>
      </w:pPr>
    </w:p>
    <w:p w:rsidR="003724E1" w:rsidRDefault="003724E1" w:rsidP="00682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2C4B" w:rsidRDefault="00682C4B" w:rsidP="00682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2C4B" w:rsidRDefault="00682C4B" w:rsidP="00682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2C4B" w:rsidRDefault="00682C4B" w:rsidP="00682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2C4B" w:rsidRDefault="00682C4B" w:rsidP="00682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2C4B" w:rsidRDefault="00682C4B" w:rsidP="00682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2C4B" w:rsidRDefault="00682C4B" w:rsidP="00682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72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35D76">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F2FC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F02C91">
        <w:rPr>
          <w:color w:val="000000" w:themeColor="text1"/>
          <w:u w:color="000000" w:themeColor="text1"/>
        </w:rPr>
        <w:t>TO AMEND SECTION 7</w:t>
      </w:r>
      <w:r w:rsidR="006C626B">
        <w:rPr>
          <w:color w:val="000000" w:themeColor="text1"/>
          <w:u w:color="000000" w:themeColor="text1"/>
        </w:rPr>
        <w:noBreakHyphen/>
      </w:r>
      <w:r w:rsidRPr="00F02C91">
        <w:rPr>
          <w:color w:val="000000" w:themeColor="text1"/>
          <w:u w:color="000000" w:themeColor="text1"/>
        </w:rPr>
        <w:t>13</w:t>
      </w:r>
      <w:r w:rsidR="006C626B">
        <w:rPr>
          <w:color w:val="000000" w:themeColor="text1"/>
          <w:u w:color="000000" w:themeColor="text1"/>
        </w:rPr>
        <w:noBreakHyphen/>
      </w:r>
      <w:r w:rsidRPr="00F02C91">
        <w:rPr>
          <w:color w:val="000000" w:themeColor="text1"/>
          <w:u w:color="000000" w:themeColor="text1"/>
        </w:rPr>
        <w:t>110, AS AMENDED, CODE OF LAWS OF SOUTH CAROLINA, 1976, RELATING TO THE RESIDENCY REQUIREMENTS OF CHAIRMEN, CLERKS, AND MANAGERS OF ELECTIONS, SO AS TO PROVIDE THAT AN INDIVIDUAL WHO SERVES AS A POLL MANAGER, ASSISTANT POLL MANAGER, OR POLL WORKER MUST BE COMPENSATED IN AN AMOUNT NOT LESS THAN FIFTEEN DOLLARS AN HOUR WHILE ATTENDING COMPULSORY ELECTIONS TRAINING REQUIRED BY STATE LAW AND WHILE WORKING THE DAY PRESCRIBED BY LAW TO CONDUCT GENERAL ELECTIONS.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35D76" w:rsidRDefault="00535D7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35D76" w:rsidRDefault="00535D7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2FC5" w:rsidRPr="00F02C91" w:rsidRDefault="00535D76" w:rsidP="005F2F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5F2FC5" w:rsidRPr="00F02C91">
        <w:rPr>
          <w:color w:val="000000" w:themeColor="text1"/>
          <w:u w:color="000000" w:themeColor="text1"/>
        </w:rPr>
        <w:t>Section 7</w:t>
      </w:r>
      <w:r w:rsidR="006C626B">
        <w:rPr>
          <w:color w:val="000000" w:themeColor="text1"/>
          <w:u w:color="000000" w:themeColor="text1"/>
        </w:rPr>
        <w:noBreakHyphen/>
      </w:r>
      <w:r w:rsidR="005F2FC5" w:rsidRPr="00F02C91">
        <w:rPr>
          <w:color w:val="000000" w:themeColor="text1"/>
          <w:u w:color="000000" w:themeColor="text1"/>
        </w:rPr>
        <w:t>13</w:t>
      </w:r>
      <w:r w:rsidR="006C626B">
        <w:rPr>
          <w:color w:val="000000" w:themeColor="text1"/>
          <w:u w:color="000000" w:themeColor="text1"/>
        </w:rPr>
        <w:noBreakHyphen/>
      </w:r>
      <w:r w:rsidR="005F2FC5" w:rsidRPr="00F02C91">
        <w:rPr>
          <w:color w:val="000000" w:themeColor="text1"/>
          <w:u w:color="000000" w:themeColor="text1"/>
        </w:rPr>
        <w:t>110 of the 1976 Code, as last amended by Act 54 of 2019, is further amended to read:</w:t>
      </w:r>
    </w:p>
    <w:p w:rsidR="005F2FC5" w:rsidRPr="00F02C91" w:rsidRDefault="005F2FC5" w:rsidP="005F2F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F2FC5" w:rsidRPr="00F02C91" w:rsidRDefault="005F2FC5" w:rsidP="005F2F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02C91">
        <w:rPr>
          <w:color w:val="000000" w:themeColor="text1"/>
          <w:u w:color="000000" w:themeColor="text1"/>
        </w:rPr>
        <w:tab/>
        <w:t>“</w:t>
      </w:r>
      <w:r w:rsidRPr="00987775">
        <w:rPr>
          <w:color w:val="000000" w:themeColor="text1"/>
          <w:u w:val="single" w:color="000000" w:themeColor="text1"/>
        </w:rPr>
        <w:t>(A)</w:t>
      </w:r>
      <w:r w:rsidRPr="00F02C91">
        <w:rPr>
          <w:color w:val="000000" w:themeColor="text1"/>
          <w:u w:color="000000" w:themeColor="text1"/>
        </w:rPr>
        <w:tab/>
        <w:t>Each chairman and clerk appointed from among the managers of election for the various polling places must be a resident and registered elector of the respective county in which he is appointed to work or in an adjoining county. All managers of election who are not appointed to serve as chairmen or clerks for the various polling places in the State must be residents and registered electors of the State of South Carolina. Any person qualified to serve as a manager who requests to work in his resident county or an adjoining county must be given priority over qualified persons from other counties for appointment to work in the resident county or an adjoining county. Any person at least sixteen years of age who has completed the training required by Section 7</w:t>
      </w:r>
      <w:r w:rsidR="006C626B">
        <w:rPr>
          <w:color w:val="000000" w:themeColor="text1"/>
          <w:u w:color="000000" w:themeColor="text1"/>
        </w:rPr>
        <w:noBreakHyphen/>
      </w:r>
      <w:r w:rsidRPr="00F02C91">
        <w:rPr>
          <w:color w:val="000000" w:themeColor="text1"/>
          <w:u w:color="000000" w:themeColor="text1"/>
        </w:rPr>
        <w:t>13</w:t>
      </w:r>
      <w:r w:rsidR="006C626B">
        <w:rPr>
          <w:color w:val="000000" w:themeColor="text1"/>
          <w:u w:color="000000" w:themeColor="text1"/>
        </w:rPr>
        <w:noBreakHyphen/>
      </w:r>
      <w:r w:rsidRPr="00F02C91">
        <w:rPr>
          <w:color w:val="000000" w:themeColor="text1"/>
          <w:u w:color="000000" w:themeColor="text1"/>
        </w:rPr>
        <w:t>72 and who is not otherwise disqualified by law may be appointed as a poll manager</w:t>
      </w:r>
      <w:r w:rsidR="006C626B" w:rsidRPr="006C626B">
        <w:rPr>
          <w:color w:val="000000" w:themeColor="text1"/>
          <w:u w:color="000000" w:themeColor="text1"/>
        </w:rPr>
        <w:t>’</w:t>
      </w:r>
      <w:r w:rsidRPr="00F02C91">
        <w:rPr>
          <w:color w:val="000000" w:themeColor="text1"/>
          <w:u w:color="000000" w:themeColor="text1"/>
        </w:rPr>
        <w:t xml:space="preserve">s </w:t>
      </w:r>
      <w:r w:rsidRPr="00F02C91">
        <w:rPr>
          <w:color w:val="000000" w:themeColor="text1"/>
          <w:u w:color="000000" w:themeColor="text1"/>
        </w:rPr>
        <w:lastRenderedPageBreak/>
        <w:t>assistant by the appropriate county board of voter registration and elections. A sixteen</w:t>
      </w:r>
      <w:r w:rsidR="006C626B">
        <w:rPr>
          <w:color w:val="000000" w:themeColor="text1"/>
          <w:u w:color="000000" w:themeColor="text1"/>
        </w:rPr>
        <w:noBreakHyphen/>
      </w:r>
      <w:r w:rsidRPr="00F02C91">
        <w:rPr>
          <w:color w:val="000000" w:themeColor="text1"/>
          <w:u w:color="000000" w:themeColor="text1"/>
        </w:rPr>
        <w:t xml:space="preserve"> or seventeen</w:t>
      </w:r>
      <w:r w:rsidR="006C626B">
        <w:rPr>
          <w:color w:val="000000" w:themeColor="text1"/>
          <w:u w:color="000000" w:themeColor="text1"/>
        </w:rPr>
        <w:noBreakHyphen/>
      </w:r>
      <w:r w:rsidRPr="00F02C91">
        <w:rPr>
          <w:color w:val="000000" w:themeColor="text1"/>
          <w:u w:color="000000" w:themeColor="text1"/>
        </w:rPr>
        <w:t>year</w:t>
      </w:r>
      <w:r w:rsidR="006C626B">
        <w:rPr>
          <w:color w:val="000000" w:themeColor="text1"/>
          <w:u w:color="000000" w:themeColor="text1"/>
        </w:rPr>
        <w:noBreakHyphen/>
      </w:r>
      <w:r w:rsidRPr="00F02C91">
        <w:rPr>
          <w:color w:val="000000" w:themeColor="text1"/>
          <w:u w:color="000000" w:themeColor="text1"/>
        </w:rPr>
        <w:t>old appointed as a poll manager</w:t>
      </w:r>
      <w:r w:rsidR="006C626B" w:rsidRPr="006C626B">
        <w:rPr>
          <w:color w:val="000000" w:themeColor="text1"/>
          <w:u w:color="000000" w:themeColor="text1"/>
        </w:rPr>
        <w:t>’</w:t>
      </w:r>
      <w:r w:rsidRPr="00F02C91">
        <w:rPr>
          <w:color w:val="000000" w:themeColor="text1"/>
          <w:u w:color="000000" w:themeColor="text1"/>
        </w:rPr>
        <w:t>s assistant may not serve as chairman of the managers or clerk in the polling place to which he or she is appointed. Sixteen</w:t>
      </w:r>
      <w:r w:rsidR="006C626B">
        <w:rPr>
          <w:color w:val="000000" w:themeColor="text1"/>
          <w:u w:color="000000" w:themeColor="text1"/>
        </w:rPr>
        <w:noBreakHyphen/>
      </w:r>
      <w:r w:rsidRPr="00F02C91">
        <w:rPr>
          <w:color w:val="000000" w:themeColor="text1"/>
          <w:u w:color="000000" w:themeColor="text1"/>
        </w:rPr>
        <w:t xml:space="preserve"> and seventeen</w:t>
      </w:r>
      <w:r w:rsidR="006C626B">
        <w:rPr>
          <w:color w:val="000000" w:themeColor="text1"/>
          <w:u w:color="000000" w:themeColor="text1"/>
        </w:rPr>
        <w:noBreakHyphen/>
      </w:r>
      <w:r w:rsidRPr="00F02C91">
        <w:rPr>
          <w:color w:val="000000" w:themeColor="text1"/>
          <w:u w:color="000000" w:themeColor="text1"/>
        </w:rPr>
        <w:t>year</w:t>
      </w:r>
      <w:r w:rsidR="006C626B">
        <w:rPr>
          <w:color w:val="000000" w:themeColor="text1"/>
          <w:u w:color="000000" w:themeColor="text1"/>
        </w:rPr>
        <w:noBreakHyphen/>
      </w:r>
      <w:r w:rsidRPr="00F02C91">
        <w:rPr>
          <w:color w:val="000000" w:themeColor="text1"/>
          <w:u w:color="000000" w:themeColor="text1"/>
        </w:rPr>
        <w:t>olds must serve under supervision of the chairman of the managers of the polling place, and their specific duties must be prescribed by the county board of voter registration and elections. One sixteen</w:t>
      </w:r>
      <w:r w:rsidR="006C626B">
        <w:rPr>
          <w:color w:val="000000" w:themeColor="text1"/>
          <w:u w:color="000000" w:themeColor="text1"/>
        </w:rPr>
        <w:noBreakHyphen/>
      </w:r>
      <w:r w:rsidRPr="00F02C91">
        <w:rPr>
          <w:color w:val="000000" w:themeColor="text1"/>
          <w:u w:color="000000" w:themeColor="text1"/>
        </w:rPr>
        <w:t xml:space="preserve"> or seventeen</w:t>
      </w:r>
      <w:r w:rsidR="006C626B">
        <w:rPr>
          <w:color w:val="000000" w:themeColor="text1"/>
          <w:u w:color="000000" w:themeColor="text1"/>
        </w:rPr>
        <w:noBreakHyphen/>
      </w:r>
      <w:r w:rsidRPr="00F02C91">
        <w:rPr>
          <w:color w:val="000000" w:themeColor="text1"/>
          <w:u w:color="000000" w:themeColor="text1"/>
        </w:rPr>
        <w:t>year</w:t>
      </w:r>
      <w:r w:rsidR="006C626B">
        <w:rPr>
          <w:color w:val="000000" w:themeColor="text1"/>
          <w:u w:color="000000" w:themeColor="text1"/>
        </w:rPr>
        <w:noBreakHyphen/>
      </w:r>
      <w:r w:rsidRPr="00F02C91">
        <w:rPr>
          <w:color w:val="000000" w:themeColor="text1"/>
          <w:u w:color="000000" w:themeColor="text1"/>
        </w:rPr>
        <w:t>old assistant poll manager may be appointed for every two regular poll managers appointed to work in a precinct.</w:t>
      </w:r>
    </w:p>
    <w:p w:rsidR="005F2FC5" w:rsidRPr="00987775" w:rsidRDefault="005F2FC5" w:rsidP="005F2F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02C91">
        <w:rPr>
          <w:color w:val="000000" w:themeColor="text1"/>
          <w:u w:color="000000" w:themeColor="text1"/>
        </w:rPr>
        <w:tab/>
      </w:r>
      <w:r w:rsidRPr="00987775">
        <w:rPr>
          <w:color w:val="000000" w:themeColor="text1"/>
          <w:u w:val="single" w:color="000000" w:themeColor="text1"/>
        </w:rPr>
        <w:t>(B)</w:t>
      </w:r>
      <w:r w:rsidR="006C626B" w:rsidRPr="006C626B">
        <w:rPr>
          <w:color w:val="000000" w:themeColor="text1"/>
          <w:u w:color="000000" w:themeColor="text1"/>
        </w:rPr>
        <w:tab/>
      </w:r>
      <w:r w:rsidRPr="00987775">
        <w:rPr>
          <w:color w:val="000000" w:themeColor="text1"/>
          <w:u w:val="single" w:color="000000" w:themeColor="text1"/>
        </w:rPr>
        <w:t>An individual who serves as a poll manager, assistant poll manager, or poll worker is entitled to be compensated in an amount no less than fifteen dollars an hour while:</w:t>
      </w:r>
    </w:p>
    <w:p w:rsidR="005F2FC5" w:rsidRPr="00987775" w:rsidRDefault="006C626B" w:rsidP="005F2F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C626B">
        <w:rPr>
          <w:color w:val="000000" w:themeColor="text1"/>
          <w:u w:color="000000" w:themeColor="text1"/>
        </w:rPr>
        <w:tab/>
      </w:r>
      <w:r w:rsidRPr="006C626B">
        <w:rPr>
          <w:color w:val="000000" w:themeColor="text1"/>
          <w:u w:color="000000" w:themeColor="text1"/>
        </w:rPr>
        <w:tab/>
      </w:r>
      <w:r w:rsidR="005F2FC5" w:rsidRPr="00987775">
        <w:rPr>
          <w:color w:val="000000" w:themeColor="text1"/>
          <w:u w:val="single" w:color="000000" w:themeColor="text1"/>
        </w:rPr>
        <w:t>(1)</w:t>
      </w:r>
      <w:r w:rsidRPr="006C626B">
        <w:rPr>
          <w:color w:val="000000" w:themeColor="text1"/>
          <w:u w:color="000000" w:themeColor="text1"/>
        </w:rPr>
        <w:tab/>
      </w:r>
      <w:r w:rsidR="005F2FC5" w:rsidRPr="00987775">
        <w:rPr>
          <w:color w:val="000000" w:themeColor="text1"/>
          <w:u w:val="single" w:color="000000" w:themeColor="text1"/>
        </w:rPr>
        <w:t>attending the compulsory elections training program required pursuant to Section 7</w:t>
      </w:r>
      <w:r>
        <w:rPr>
          <w:color w:val="000000" w:themeColor="text1"/>
          <w:u w:val="single" w:color="000000" w:themeColor="text1"/>
        </w:rPr>
        <w:noBreakHyphen/>
      </w:r>
      <w:r w:rsidR="005F2FC5" w:rsidRPr="00987775">
        <w:rPr>
          <w:color w:val="000000" w:themeColor="text1"/>
          <w:u w:val="single" w:color="000000" w:themeColor="text1"/>
        </w:rPr>
        <w:t>13</w:t>
      </w:r>
      <w:r>
        <w:rPr>
          <w:color w:val="000000" w:themeColor="text1"/>
          <w:u w:val="single" w:color="000000" w:themeColor="text1"/>
        </w:rPr>
        <w:noBreakHyphen/>
      </w:r>
      <w:r w:rsidR="005F2FC5" w:rsidRPr="00987775">
        <w:rPr>
          <w:color w:val="000000" w:themeColor="text1"/>
          <w:u w:val="single" w:color="000000" w:themeColor="text1"/>
        </w:rPr>
        <w:t>72; and</w:t>
      </w:r>
    </w:p>
    <w:p w:rsidR="00535D76" w:rsidRDefault="006C626B" w:rsidP="005F2F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C626B">
        <w:rPr>
          <w:color w:val="000000" w:themeColor="text1"/>
          <w:u w:color="000000" w:themeColor="text1"/>
        </w:rPr>
        <w:tab/>
      </w:r>
      <w:r w:rsidRPr="006C626B">
        <w:rPr>
          <w:color w:val="000000" w:themeColor="text1"/>
          <w:u w:color="000000" w:themeColor="text1"/>
        </w:rPr>
        <w:tab/>
      </w:r>
      <w:r w:rsidR="005F2FC5" w:rsidRPr="00987775">
        <w:rPr>
          <w:color w:val="000000" w:themeColor="text1"/>
          <w:u w:val="single" w:color="000000" w:themeColor="text1"/>
        </w:rPr>
        <w:t>(2)</w:t>
      </w:r>
      <w:r w:rsidRPr="006C626B">
        <w:rPr>
          <w:color w:val="000000" w:themeColor="text1"/>
          <w:u w:color="000000" w:themeColor="text1"/>
        </w:rPr>
        <w:tab/>
      </w:r>
      <w:r w:rsidR="005F2FC5" w:rsidRPr="00987775">
        <w:rPr>
          <w:color w:val="000000" w:themeColor="text1"/>
          <w:u w:val="single" w:color="000000" w:themeColor="text1"/>
        </w:rPr>
        <w:t>working the day prescribed by law to conduct general elections.</w:t>
      </w:r>
      <w:r w:rsidR="005F2FC5" w:rsidRPr="00F02C91">
        <w:rPr>
          <w:color w:val="000000" w:themeColor="text1"/>
          <w:u w:color="000000" w:themeColor="text1"/>
        </w:rPr>
        <w:t>”</w:t>
      </w:r>
    </w:p>
    <w:p w:rsidR="00535D76" w:rsidRDefault="00535D7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5D76" w:rsidRDefault="00535D7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F2FC5">
        <w:t>2</w:t>
      </w:r>
      <w:r>
        <w:t>.</w:t>
      </w:r>
      <w:r>
        <w:tab/>
        <w:t>This act takes effect upon approval by the Governor.</w:t>
      </w:r>
    </w:p>
    <w:p w:rsidR="0047544C" w:rsidRDefault="006C626B" w:rsidP="005E4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A57A4" w:rsidRDefault="006A57A4" w:rsidP="006A57A4">
      <w:pPr>
        <w:suppressAutoHyphens/>
      </w:pPr>
    </w:p>
    <w:sectPr w:rsidR="006A57A4" w:rsidSect="006A57A4">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35D76" w:rsidRDefault="00535D76" w:rsidP="009F0C77">
      <w:r>
        <w:separator/>
      </w:r>
    </w:p>
  </w:endnote>
  <w:endnote w:type="continuationSeparator" w:id="0">
    <w:p w:rsidR="00535D76" w:rsidRDefault="00535D7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E9291A40-9FAA-4519-A1B6-82B823F35DE3}"/>
    <w:embedBold r:id="rId2" w:fontKey="{4D5DBD4D-2A76-43E6-9F5F-FD1A922A68F5}"/>
  </w:font>
  <w:font w:name="Calibri">
    <w:panose1 w:val="020F0502020204030204"/>
    <w:charset w:val="00"/>
    <w:family w:val="swiss"/>
    <w:pitch w:val="variable"/>
    <w:sig w:usb0="E0002EFF" w:usb1="C000247B" w:usb2="00000009" w:usb3="00000000" w:csb0="000001FF" w:csb1="00000000"/>
    <w:embedRegular r:id="rId3" w:fontKey="{F1DE7A0D-A22E-4796-A305-9DBE234D3472}"/>
  </w:font>
  <w:font w:name="Segoe UI">
    <w:panose1 w:val="020B0502040204020203"/>
    <w:charset w:val="00"/>
    <w:family w:val="swiss"/>
    <w:pitch w:val="variable"/>
    <w:sig w:usb0="E4002EFF" w:usb1="C000E47F" w:usb2="00000009" w:usb3="00000000" w:csb0="000001FF" w:csb1="00000000"/>
    <w:embedRegular r:id="rId4" w:fontKey="{9A9B898C-7E3D-4E1A-884D-9182B80046FC}"/>
  </w:font>
  <w:font w:name="Cambria">
    <w:panose1 w:val="02040503050406030204"/>
    <w:charset w:val="00"/>
    <w:family w:val="roman"/>
    <w:pitch w:val="variable"/>
    <w:sig w:usb0="E00006FF" w:usb1="420024FF" w:usb2="02000000" w:usb3="00000000" w:csb0="0000019F" w:csb1="00000000"/>
    <w:embedRegular r:id="rId5" w:fontKey="{E8DB6A30-03AC-453B-A21E-41A0DDF4CEF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57A4" w:rsidRPr="003724E1" w:rsidRDefault="006A57A4" w:rsidP="003724E1">
    <w:pPr>
      <w:pStyle w:val="Footer"/>
      <w:tabs>
        <w:tab w:val="clear" w:pos="4680"/>
        <w:tab w:val="clear" w:pos="9360"/>
        <w:tab w:val="center" w:pos="2995"/>
      </w:tabs>
      <w:spacing w:before="120"/>
    </w:pPr>
    <w:r>
      <w:t>[4723]</w:t>
    </w:r>
    <w:r>
      <w:tab/>
    </w:r>
    <w:r>
      <w:fldChar w:fldCharType="begin"/>
    </w:r>
    <w:r>
      <w:instrText xml:space="preserve"> PAGE  \* MERGEFORMAT </w:instrText>
    </w:r>
    <w:r>
      <w:fldChar w:fldCharType="separate"/>
    </w:r>
    <w:r w:rsidR="001505EF">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35D76" w:rsidRDefault="00535D76" w:rsidP="009F0C77">
      <w:r>
        <w:separator/>
      </w:r>
    </w:p>
  </w:footnote>
  <w:footnote w:type="continuationSeparator" w:id="0">
    <w:p w:rsidR="00535D76" w:rsidRDefault="00535D7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648ZW20"/>
    <w:docVar w:name="CoverBillType" w:val="b"/>
    <w:docVar w:name="DocPath" w:val="L:\Council\bills\CC\15648ZW20.DOCX"/>
    <w:docVar w:name="dvBillNumber" w:val="4723"/>
    <w:docVar w:name="dvBillNumberPrefix" w:val="H. "/>
    <w:docVar w:name="dvOriginalBody" w:val="House"/>
    <w:docVar w:name="dvSteno" w:val="CC"/>
    <w:docVar w:name="NameofBody" w:val="h"/>
    <w:docVar w:name="vGroup2" w:val="Council"/>
  </w:docVars>
  <w:rsids>
    <w:rsidRoot w:val="00535D76"/>
    <w:rsid w:val="00011869"/>
    <w:rsid w:val="00015CD6"/>
    <w:rsid w:val="000E0100"/>
    <w:rsid w:val="000E1785"/>
    <w:rsid w:val="000F40FA"/>
    <w:rsid w:val="000F6395"/>
    <w:rsid w:val="001035F1"/>
    <w:rsid w:val="0010776B"/>
    <w:rsid w:val="00133E66"/>
    <w:rsid w:val="001435A3"/>
    <w:rsid w:val="00146ED3"/>
    <w:rsid w:val="001505EF"/>
    <w:rsid w:val="00151044"/>
    <w:rsid w:val="001D08F2"/>
    <w:rsid w:val="001D3A58"/>
    <w:rsid w:val="001D525B"/>
    <w:rsid w:val="001D7F4F"/>
    <w:rsid w:val="00205238"/>
    <w:rsid w:val="002321B6"/>
    <w:rsid w:val="00232912"/>
    <w:rsid w:val="00241270"/>
    <w:rsid w:val="00250967"/>
    <w:rsid w:val="002543C8"/>
    <w:rsid w:val="0025541D"/>
    <w:rsid w:val="00284AAE"/>
    <w:rsid w:val="002E5912"/>
    <w:rsid w:val="00301B21"/>
    <w:rsid w:val="00325348"/>
    <w:rsid w:val="0032732C"/>
    <w:rsid w:val="00336AD0"/>
    <w:rsid w:val="003538C3"/>
    <w:rsid w:val="0037079A"/>
    <w:rsid w:val="003724E1"/>
    <w:rsid w:val="003C4DAB"/>
    <w:rsid w:val="003D01E8"/>
    <w:rsid w:val="003D68EA"/>
    <w:rsid w:val="003E5288"/>
    <w:rsid w:val="003F6D79"/>
    <w:rsid w:val="0041760A"/>
    <w:rsid w:val="00417C01"/>
    <w:rsid w:val="0042083D"/>
    <w:rsid w:val="004403BD"/>
    <w:rsid w:val="00461441"/>
    <w:rsid w:val="0047544C"/>
    <w:rsid w:val="004809EE"/>
    <w:rsid w:val="004B5C14"/>
    <w:rsid w:val="004E7D54"/>
    <w:rsid w:val="005273C6"/>
    <w:rsid w:val="00530A69"/>
    <w:rsid w:val="00535D76"/>
    <w:rsid w:val="00545593"/>
    <w:rsid w:val="00556EBF"/>
    <w:rsid w:val="00577C6C"/>
    <w:rsid w:val="005A62FE"/>
    <w:rsid w:val="005C2FE2"/>
    <w:rsid w:val="005E2BC9"/>
    <w:rsid w:val="005E4C18"/>
    <w:rsid w:val="005F2FC5"/>
    <w:rsid w:val="005F60A7"/>
    <w:rsid w:val="00605102"/>
    <w:rsid w:val="006215AA"/>
    <w:rsid w:val="00653B88"/>
    <w:rsid w:val="00682C4B"/>
    <w:rsid w:val="006913C9"/>
    <w:rsid w:val="0069470D"/>
    <w:rsid w:val="006A57A4"/>
    <w:rsid w:val="006C626B"/>
    <w:rsid w:val="006D58AA"/>
    <w:rsid w:val="00734F00"/>
    <w:rsid w:val="007A70AE"/>
    <w:rsid w:val="008362E8"/>
    <w:rsid w:val="0085786E"/>
    <w:rsid w:val="008A1768"/>
    <w:rsid w:val="008A489F"/>
    <w:rsid w:val="008E3BD3"/>
    <w:rsid w:val="008F0F33"/>
    <w:rsid w:val="008F4429"/>
    <w:rsid w:val="0094021A"/>
    <w:rsid w:val="00947826"/>
    <w:rsid w:val="00987775"/>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40AB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D7490"/>
    <w:rsid w:val="00FF2AE4"/>
    <w:rsid w:val="00FF56FA"/>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AF10E1D-0162-4818-B11C-394E6CC8B3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E3BD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E3BD3"/>
    <w:rPr>
      <w:rFonts w:ascii="Segoe UI" w:eastAsia="Times New Roman" w:hAnsi="Segoe UI" w:cs="Segoe UI"/>
      <w:sz w:val="18"/>
      <w:szCs w:val="18"/>
    </w:rPr>
  </w:style>
  <w:style w:type="character" w:styleId="Hyperlink">
    <w:name w:val="Hyperlink"/>
    <w:basedOn w:val="DefaultParagraphFont"/>
    <w:uiPriority w:val="99"/>
    <w:unhideWhenUsed/>
    <w:rsid w:val="006A57A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00114.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00114.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4723_20191120.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723&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1136EB-752D-457B-99C6-D70FBD5354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7D311CF0</Template>
  <TotalTime>0</TotalTime>
  <Pages>3</Pages>
  <Words>549</Words>
  <Characters>3054</Characters>
  <Application>Microsoft Office Word</Application>
  <DocSecurity>0</DocSecurity>
  <Lines>95</Lines>
  <Paragraphs>21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3582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4723: Subject not yet available - South Carolina Legislature Online</dc:title>
  <dc:creator>Chris Charlton</dc:creator>
  <cp:lastModifiedBy>S Wilson</cp:lastModifiedBy>
  <cp:revision>2</cp:revision>
  <cp:lastPrinted>2019-11-15T20:56:00Z</cp:lastPrinted>
  <dcterms:created xsi:type="dcterms:W3CDTF">2020-01-28T17:51:00Z</dcterms:created>
  <dcterms:modified xsi:type="dcterms:W3CDTF">2020-01-28T17:51:00Z</dcterms:modified>
</cp:coreProperties>
</file>