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007D0" w:rsidRDefault="002007D0" w:rsidP="002007D0">
      <w:pPr>
        <w:widowControl w:val="0"/>
        <w:jc w:val="center"/>
      </w:pPr>
      <w:r w:rsidRPr="002007D0">
        <w:rPr>
          <w:b/>
        </w:rPr>
        <w:t>South Carolina General Assembly</w:t>
      </w:r>
    </w:p>
    <w:p w:rsidR="002007D0" w:rsidRDefault="002007D0" w:rsidP="002007D0">
      <w:pPr>
        <w:widowControl w:val="0"/>
        <w:jc w:val="center"/>
      </w:pPr>
      <w:r>
        <w:t>123rd Session, 2019-2020</w:t>
      </w:r>
    </w:p>
    <w:p w:rsidR="002007D0" w:rsidRDefault="002007D0" w:rsidP="002007D0">
      <w:pPr>
        <w:widowControl w:val="0"/>
        <w:jc w:val="left"/>
      </w:pPr>
    </w:p>
    <w:p w:rsidR="002007D0" w:rsidRDefault="002007D0" w:rsidP="002007D0">
      <w:pPr>
        <w:widowControl w:val="0"/>
        <w:jc w:val="left"/>
        <w:rPr>
          <w:b/>
        </w:rPr>
      </w:pPr>
      <w:r w:rsidRPr="002007D0">
        <w:rPr>
          <w:b/>
        </w:rPr>
        <w:t>H. 4795</w:t>
      </w:r>
    </w:p>
    <w:p w:rsidR="002007D0" w:rsidRDefault="002007D0" w:rsidP="002007D0">
      <w:pPr>
        <w:widowControl w:val="0"/>
        <w:jc w:val="left"/>
        <w:rPr>
          <w:b/>
        </w:rPr>
      </w:pPr>
    </w:p>
    <w:p w:rsidR="002007D0" w:rsidRDefault="002007D0" w:rsidP="002007D0">
      <w:pPr>
        <w:widowControl w:val="0"/>
        <w:jc w:val="left"/>
      </w:pPr>
      <w:r w:rsidRPr="002007D0">
        <w:rPr>
          <w:b/>
        </w:rPr>
        <w:t>STATUS INFORMATION</w:t>
      </w:r>
    </w:p>
    <w:p w:rsidR="002007D0" w:rsidRDefault="002007D0" w:rsidP="002007D0">
      <w:pPr>
        <w:widowControl w:val="0"/>
        <w:jc w:val="left"/>
      </w:pPr>
    </w:p>
    <w:p w:rsidR="002007D0" w:rsidRDefault="002007D0" w:rsidP="002007D0">
      <w:pPr>
        <w:widowControl w:val="0"/>
        <w:jc w:val="left"/>
      </w:pPr>
      <w:r>
        <w:t>General Bill</w:t>
      </w:r>
    </w:p>
    <w:p w:rsidR="002007D0" w:rsidRDefault="00CA153F" w:rsidP="002007D0">
      <w:pPr>
        <w:widowControl w:val="0"/>
        <w:jc w:val="left"/>
      </w:pPr>
      <w:r>
        <w:t>Sponsors: Reps. Funderburk and Robinson</w:t>
      </w:r>
    </w:p>
    <w:p w:rsidR="002007D0" w:rsidRDefault="002007D0" w:rsidP="002007D0">
      <w:pPr>
        <w:widowControl w:val="0"/>
        <w:jc w:val="left"/>
      </w:pPr>
      <w:r>
        <w:t>Document Path: l:\council\bills\gt\5772cm20.docx</w:t>
      </w:r>
    </w:p>
    <w:p w:rsidR="00B95923" w:rsidRDefault="00B95923" w:rsidP="002007D0">
      <w:pPr>
        <w:widowControl w:val="0"/>
        <w:jc w:val="left"/>
      </w:pPr>
      <w:r>
        <w:t>Companion/Similar bill(s): 438</w:t>
      </w:r>
    </w:p>
    <w:p w:rsidR="002007D0" w:rsidRDefault="002007D0" w:rsidP="002007D0">
      <w:pPr>
        <w:widowControl w:val="0"/>
        <w:jc w:val="left"/>
      </w:pPr>
    </w:p>
    <w:p w:rsidR="00D07139" w:rsidRDefault="00D07139" w:rsidP="002007D0">
      <w:pPr>
        <w:widowControl w:val="0"/>
        <w:jc w:val="left"/>
      </w:pPr>
      <w:r>
        <w:t>Introduced in the House on January 14, 2020</w:t>
      </w:r>
    </w:p>
    <w:p w:rsidR="00D07139" w:rsidRPr="00D07139" w:rsidRDefault="00D07139" w:rsidP="002007D0">
      <w:pPr>
        <w:widowControl w:val="0"/>
        <w:jc w:val="left"/>
      </w:pPr>
      <w:r>
        <w:t xml:space="preserve">Currently residing in the House Committee on </w:t>
      </w:r>
      <w:r w:rsidRPr="00D07139">
        <w:rPr>
          <w:b/>
        </w:rPr>
        <w:t>Judiciary</w:t>
      </w:r>
    </w:p>
    <w:p w:rsidR="00D07139" w:rsidRDefault="00D07139" w:rsidP="002007D0">
      <w:pPr>
        <w:widowControl w:val="0"/>
        <w:jc w:val="left"/>
      </w:pPr>
    </w:p>
    <w:p w:rsidR="002007D0" w:rsidRDefault="000B657E" w:rsidP="002007D0">
      <w:pPr>
        <w:widowControl w:val="0"/>
        <w:jc w:val="left"/>
      </w:pPr>
      <w:r>
        <w:t>Summary: Motor vehicle accidents</w:t>
      </w:r>
    </w:p>
    <w:p w:rsidR="002007D0" w:rsidRDefault="002007D0" w:rsidP="002007D0">
      <w:pPr>
        <w:widowControl w:val="0"/>
        <w:jc w:val="left"/>
      </w:pPr>
    </w:p>
    <w:p w:rsidR="002007D0" w:rsidRDefault="002007D0" w:rsidP="002007D0">
      <w:pPr>
        <w:widowControl w:val="0"/>
        <w:jc w:val="left"/>
      </w:pPr>
    </w:p>
    <w:p w:rsidR="002007D0" w:rsidRDefault="002007D0" w:rsidP="002007D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007D0">
        <w:rPr>
          <w:b/>
        </w:rPr>
        <w:t>HISTORY OF LEGISLATIVE ACTIONS</w:t>
      </w:r>
    </w:p>
    <w:p w:rsidR="002007D0" w:rsidRDefault="002007D0" w:rsidP="002007D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2007D0" w:rsidRPr="002007D0" w:rsidRDefault="002007D0" w:rsidP="002007D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007D0">
        <w:rPr>
          <w:u w:val="single"/>
        </w:rPr>
        <w:tab/>
        <w:t>Date</w:t>
      </w:r>
      <w:r w:rsidRPr="002007D0">
        <w:rPr>
          <w:u w:val="single"/>
        </w:rPr>
        <w:tab/>
        <w:t>Body</w:t>
      </w:r>
      <w:r w:rsidRPr="002007D0">
        <w:rPr>
          <w:u w:val="single"/>
        </w:rPr>
        <w:tab/>
        <w:t>Action Description with journal page number</w:t>
      </w:r>
      <w:r w:rsidRPr="002007D0">
        <w:rPr>
          <w:u w:val="single"/>
        </w:rPr>
        <w:tab/>
      </w:r>
    </w:p>
    <w:p w:rsidR="00104C34" w:rsidRDefault="00104C34" w:rsidP="00104C3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12/11/2019</w:t>
      </w:r>
      <w:r>
        <w:tab/>
        <w:t>House</w:t>
      </w:r>
      <w:r>
        <w:tab/>
        <w:t>Prefiled</w:t>
      </w:r>
    </w:p>
    <w:p w:rsidR="00104C34" w:rsidRDefault="00104C34" w:rsidP="00104C3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12/11/2019</w:t>
      </w:r>
      <w:r>
        <w:tab/>
        <w:t>House</w:t>
      </w:r>
      <w:r>
        <w:tab/>
        <w:t xml:space="preserve">Referred to Committee on </w:t>
      </w:r>
      <w:r w:rsidRPr="005A63CE">
        <w:rPr>
          <w:b/>
        </w:rPr>
        <w:t>Judiciary</w:t>
      </w:r>
    </w:p>
    <w:p w:rsidR="00104C34" w:rsidRDefault="00104C34" w:rsidP="00104C3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1/14/2020</w:t>
      </w:r>
      <w:r>
        <w:tab/>
        <w:t>House</w:t>
      </w:r>
      <w:r>
        <w:tab/>
        <w:t>Introduced and read first time (</w:t>
      </w:r>
      <w:hyperlink r:id="rId7" w:history="1">
        <w:r w:rsidRPr="005A63CE">
          <w:rPr>
            <w:rStyle w:val="Hyperlink"/>
          </w:rPr>
          <w:t>House Journal</w:t>
        </w:r>
        <w:r w:rsidRPr="005A63CE">
          <w:rPr>
            <w:rStyle w:val="Hyperlink"/>
          </w:rPr>
          <w:noBreakHyphen/>
          <w:t>page 106</w:t>
        </w:r>
      </w:hyperlink>
      <w:r>
        <w:t>)</w:t>
      </w:r>
    </w:p>
    <w:p w:rsidR="00104C34" w:rsidRDefault="00104C34" w:rsidP="00104C3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1/14/2020</w:t>
      </w:r>
      <w:r>
        <w:tab/>
        <w:t>House</w:t>
      </w:r>
      <w:r>
        <w:tab/>
        <w:t xml:space="preserve">Referred to Committee on </w:t>
      </w:r>
      <w:r w:rsidRPr="005A63CE">
        <w:rPr>
          <w:b/>
        </w:rPr>
        <w:t>Judiciary</w:t>
      </w:r>
      <w:r>
        <w:t xml:space="preserve"> (</w:t>
      </w:r>
      <w:hyperlink r:id="rId8" w:history="1">
        <w:r w:rsidRPr="005A63CE">
          <w:rPr>
            <w:rStyle w:val="Hyperlink"/>
          </w:rPr>
          <w:t>House Journal</w:t>
        </w:r>
        <w:r w:rsidRPr="005A63CE">
          <w:rPr>
            <w:rStyle w:val="Hyperlink"/>
          </w:rPr>
          <w:noBreakHyphen/>
          <w:t>page 106</w:t>
        </w:r>
      </w:hyperlink>
      <w:r>
        <w:t>)</w:t>
      </w:r>
    </w:p>
    <w:p w:rsidR="00104C34" w:rsidRDefault="00104C34" w:rsidP="00104C3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2007D0" w:rsidRDefault="002007D0" w:rsidP="002007D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2007D0">
          <w:rPr>
            <w:rStyle w:val="Hyperlink"/>
          </w:rPr>
          <w:t>legislative information</w:t>
        </w:r>
      </w:hyperlink>
      <w:r>
        <w:t xml:space="preserve"> at the website</w:t>
      </w:r>
    </w:p>
    <w:p w:rsidR="002007D0" w:rsidRDefault="002007D0" w:rsidP="002007D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007D0" w:rsidRPr="002007D0" w:rsidRDefault="002007D0" w:rsidP="002007D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007D0" w:rsidRDefault="002007D0" w:rsidP="002007D0">
      <w:pPr>
        <w:widowControl w:val="0"/>
        <w:jc w:val="left"/>
      </w:pPr>
      <w:r w:rsidRPr="002007D0">
        <w:rPr>
          <w:b/>
        </w:rPr>
        <w:t>VERSIONS OF THIS BILL</w:t>
      </w:r>
    </w:p>
    <w:p w:rsidR="002007D0" w:rsidRDefault="002007D0" w:rsidP="002007D0">
      <w:pPr>
        <w:widowControl w:val="0"/>
        <w:jc w:val="left"/>
      </w:pPr>
    </w:p>
    <w:p w:rsidR="002007D0" w:rsidRDefault="00325583" w:rsidP="002007D0">
      <w:pPr>
        <w:widowControl w:val="0"/>
        <w:jc w:val="left"/>
      </w:pPr>
      <w:hyperlink r:id="rId10" w:history="1">
        <w:r w:rsidR="002007D0">
          <w:rPr>
            <w:rStyle w:val="Hyperlink"/>
          </w:rPr>
          <w:t>12/11/2019</w:t>
        </w:r>
      </w:hyperlink>
    </w:p>
    <w:p w:rsidR="002007D0" w:rsidRDefault="002007D0" w:rsidP="002007D0"/>
    <w:p w:rsidR="002007D0" w:rsidRDefault="002007D0" w:rsidP="002007D0">
      <w:pPr>
        <w:sectPr w:rsidR="002007D0" w:rsidSect="002007D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3D304B" w:rsidRDefault="003D304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D30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F629F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4217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SECTION 56</w:t>
      </w:r>
      <w:r>
        <w:noBreakHyphen/>
        <w:t>5</w:t>
      </w:r>
      <w:r>
        <w:noBreakHyphen/>
        <w:t>1210, CODE OF LAWS OF SOUTH CAROLINA, 1976, RELATING TO THE DUTIES OF A MOTOR VEHICLE DRIVER INVOLVED IN AN ACCIDENT, THE MOVING OF A VEHICLE INVOLVED IN AN ACCIDENT, AND PENALTIES ASSOCIATED WITH FAILURE TO COMPLY WITH THIS SECTION, SO AS TO INCREASE THE PENALTY IMPOSED UPON A PERSON WHO IS INVOLVED IN AN ACCIDENT WHEN INJURY RESULTS BUT GREAT BODILY INJURY OR DEATH DOES NOT RESULT FAILS TO COMPLY WITH THIS SECTION.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F629F" w:rsidRDefault="00AF629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AF629F" w:rsidRDefault="00AF629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F629F" w:rsidRDefault="00AF629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942174">
        <w:t>Section 56</w:t>
      </w:r>
      <w:r w:rsidR="00942174">
        <w:noBreakHyphen/>
        <w:t>5</w:t>
      </w:r>
      <w:r w:rsidR="00942174">
        <w:noBreakHyphen/>
        <w:t>1210(A)(1) of the 1976 Code is amended to read:</w:t>
      </w:r>
    </w:p>
    <w:p w:rsidR="00942174" w:rsidRDefault="0094217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42174" w:rsidRDefault="0094217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“(1)</w:t>
      </w:r>
      <w:r>
        <w:tab/>
      </w:r>
      <w:r w:rsidRPr="00D8036C">
        <w:t xml:space="preserve">a </w:t>
      </w:r>
      <w:r w:rsidRPr="00942174">
        <w:rPr>
          <w:strike/>
        </w:rPr>
        <w:t>misdemeanor</w:t>
      </w:r>
      <w:r w:rsidRPr="00D8036C">
        <w:t xml:space="preserve"> </w:t>
      </w:r>
      <w:r w:rsidRPr="00942174">
        <w:rPr>
          <w:u w:val="single"/>
        </w:rPr>
        <w:t>felony</w:t>
      </w:r>
      <w:r>
        <w:t xml:space="preserve"> </w:t>
      </w:r>
      <w:r w:rsidRPr="00D8036C">
        <w:t xml:space="preserve">and, upon conviction, must be imprisoned not less than thirty days nor more than </w:t>
      </w:r>
      <w:r w:rsidRPr="00942174">
        <w:rPr>
          <w:strike/>
        </w:rPr>
        <w:t>one year</w:t>
      </w:r>
      <w:r w:rsidRPr="00D8036C">
        <w:t xml:space="preserve"> </w:t>
      </w:r>
      <w:r>
        <w:rPr>
          <w:u w:val="single"/>
        </w:rPr>
        <w:t>five years</w:t>
      </w:r>
      <w:r>
        <w:t xml:space="preserve"> </w:t>
      </w:r>
      <w:r w:rsidRPr="00D8036C">
        <w:t xml:space="preserve">or fined not less than </w:t>
      </w:r>
      <w:r w:rsidRPr="00942174">
        <w:rPr>
          <w:strike/>
        </w:rPr>
        <w:t>one</w:t>
      </w:r>
      <w:r w:rsidRPr="00D8036C">
        <w:t xml:space="preserve"> </w:t>
      </w:r>
      <w:r>
        <w:rPr>
          <w:u w:val="single"/>
        </w:rPr>
        <w:t>five</w:t>
      </w:r>
      <w:r>
        <w:t xml:space="preserve"> </w:t>
      </w:r>
      <w:r w:rsidRPr="00D8036C">
        <w:t xml:space="preserve">hundred dollars nor more than </w:t>
      </w:r>
      <w:r w:rsidRPr="00942174">
        <w:rPr>
          <w:strike/>
        </w:rPr>
        <w:t>five thousand</w:t>
      </w:r>
      <w:r w:rsidRPr="00D8036C">
        <w:t xml:space="preserve"> </w:t>
      </w:r>
      <w:r>
        <w:rPr>
          <w:u w:val="single"/>
        </w:rPr>
        <w:t>two thousand five hundred</w:t>
      </w:r>
      <w:r>
        <w:t xml:space="preserve"> </w:t>
      </w:r>
      <w:r w:rsidRPr="00D8036C">
        <w:t>dollars, or both, when injury results but great bodily injury or death does not result;</w:t>
      </w:r>
      <w:r w:rsidR="00A41429">
        <w:t>”</w:t>
      </w:r>
    </w:p>
    <w:p w:rsidR="00AF629F" w:rsidRDefault="00AF629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F629F" w:rsidRDefault="00AF629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942174">
        <w:t>2</w:t>
      </w:r>
      <w:r>
        <w:t>.</w:t>
      </w:r>
      <w:r>
        <w:tab/>
        <w:t>This act takes effect upon approval by the Governor.</w:t>
      </w:r>
    </w:p>
    <w:p w:rsidR="00FD684E" w:rsidRDefault="0094217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007D0" w:rsidRDefault="002007D0" w:rsidP="002007D0">
      <w:pPr>
        <w:suppressAutoHyphens/>
      </w:pPr>
    </w:p>
    <w:sectPr w:rsidR="002007D0" w:rsidSect="002007D0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F629F" w:rsidRDefault="00AF629F" w:rsidP="009F0C77">
      <w:r>
        <w:separator/>
      </w:r>
    </w:p>
  </w:endnote>
  <w:endnote w:type="continuationSeparator" w:id="0">
    <w:p w:rsidR="00AF629F" w:rsidRDefault="00AF629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BE746E2-5BA1-41B6-AE60-252B1E883543}"/>
    <w:embedBold r:id="rId2" w:fontKey="{DF45686A-C3A9-4321-9586-61AF337C65D1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2752412B-C620-478A-B464-8ECABAFFF79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863504CF-0525-4476-B453-5BF6F661C8B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007D0" w:rsidRPr="003D304B" w:rsidRDefault="002007D0" w:rsidP="003D304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[4795]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0B657E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F629F" w:rsidRDefault="00AF629F" w:rsidP="009F0C77">
      <w:r>
        <w:separator/>
      </w:r>
    </w:p>
  </w:footnote>
  <w:footnote w:type="continuationSeparator" w:id="0">
    <w:p w:rsidR="00AF629F" w:rsidRDefault="00AF629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772CM20"/>
    <w:docVar w:name="CoverBillType" w:val="b"/>
    <w:docVar w:name="DocPath" w:val="L:\Council\bills\GT\5772CM20.DOCX"/>
    <w:docVar w:name="dvBillNumber" w:val="4795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AF629F"/>
    <w:rsid w:val="00011869"/>
    <w:rsid w:val="00015CD6"/>
    <w:rsid w:val="000B657E"/>
    <w:rsid w:val="000E0100"/>
    <w:rsid w:val="000E1785"/>
    <w:rsid w:val="000F40FA"/>
    <w:rsid w:val="001035F1"/>
    <w:rsid w:val="00104C34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07D0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D304B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A70AE"/>
    <w:rsid w:val="008362E8"/>
    <w:rsid w:val="00843BFB"/>
    <w:rsid w:val="0085786E"/>
    <w:rsid w:val="008A1768"/>
    <w:rsid w:val="008A489F"/>
    <w:rsid w:val="008F0F33"/>
    <w:rsid w:val="008F4429"/>
    <w:rsid w:val="0094021A"/>
    <w:rsid w:val="00942174"/>
    <w:rsid w:val="009B44AF"/>
    <w:rsid w:val="009C6A0B"/>
    <w:rsid w:val="009F0C77"/>
    <w:rsid w:val="009F4DD1"/>
    <w:rsid w:val="00A02543"/>
    <w:rsid w:val="00A41429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AF629F"/>
    <w:rsid w:val="00B412D4"/>
    <w:rsid w:val="00B64FFF"/>
    <w:rsid w:val="00B95923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A153F"/>
    <w:rsid w:val="00CC6B7B"/>
    <w:rsid w:val="00CD2089"/>
    <w:rsid w:val="00D07139"/>
    <w:rsid w:val="00D73A67"/>
    <w:rsid w:val="00D970A9"/>
    <w:rsid w:val="00DF3845"/>
    <w:rsid w:val="00E41911"/>
    <w:rsid w:val="00E44B57"/>
    <w:rsid w:val="00E92EEF"/>
    <w:rsid w:val="00EC5B28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D684E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FE5C52C-8A3E-44A6-B765-37E2787875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2007D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200114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200114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9-20\4795_20191211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4795&amp;session=123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F0E2FE-5995-499E-9C72-4D970A0A49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C1071117</Template>
  <TotalTime>0</TotalTime>
  <Pages>2</Pages>
  <Words>301</Words>
  <Characters>1722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2019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4795: Subject not yet available - South Carolina Legislature Online</dc:title>
  <dc:creator>Gwen Thurmond</dc:creator>
  <cp:lastModifiedBy>S Wilson</cp:lastModifiedBy>
  <cp:revision>2</cp:revision>
  <cp:lastPrinted>2019-12-10T21:04:00Z</cp:lastPrinted>
  <dcterms:created xsi:type="dcterms:W3CDTF">2020-01-17T15:10:00Z</dcterms:created>
  <dcterms:modified xsi:type="dcterms:W3CDTF">2020-01-17T15:10:00Z</dcterms:modified>
</cp:coreProperties>
</file>