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786" w:rsidRDefault="00D87786" w:rsidP="00D87786">
      <w:pPr>
        <w:widowControl w:val="0"/>
        <w:jc w:val="center"/>
      </w:pPr>
      <w:r w:rsidRPr="00D87786">
        <w:rPr>
          <w:b/>
        </w:rPr>
        <w:t>South Carolina General Assembly</w:t>
      </w:r>
    </w:p>
    <w:p w:rsidR="00D87786" w:rsidRDefault="00D87786" w:rsidP="00D87786">
      <w:pPr>
        <w:widowControl w:val="0"/>
        <w:jc w:val="center"/>
      </w:pPr>
      <w:r>
        <w:t>123rd Session, 2019-2020</w:t>
      </w:r>
    </w:p>
    <w:p w:rsidR="00D87786" w:rsidRDefault="00D87786" w:rsidP="00D87786">
      <w:pPr>
        <w:widowControl w:val="0"/>
        <w:jc w:val="left"/>
      </w:pPr>
    </w:p>
    <w:p w:rsidR="00D87786" w:rsidRDefault="00D87786" w:rsidP="00D87786">
      <w:pPr>
        <w:widowControl w:val="0"/>
        <w:jc w:val="left"/>
        <w:rPr>
          <w:b/>
        </w:rPr>
      </w:pPr>
      <w:r w:rsidRPr="00D87786">
        <w:rPr>
          <w:b/>
        </w:rPr>
        <w:t>H. 4808</w:t>
      </w:r>
    </w:p>
    <w:p w:rsidR="00D87786" w:rsidRDefault="00D87786" w:rsidP="00D87786">
      <w:pPr>
        <w:widowControl w:val="0"/>
        <w:jc w:val="left"/>
        <w:rPr>
          <w:b/>
        </w:rPr>
      </w:pPr>
    </w:p>
    <w:p w:rsidR="00D87786" w:rsidRDefault="00D87786" w:rsidP="00D87786">
      <w:pPr>
        <w:widowControl w:val="0"/>
        <w:jc w:val="left"/>
      </w:pPr>
      <w:r w:rsidRPr="00D87786">
        <w:rPr>
          <w:b/>
        </w:rPr>
        <w:t>STATUS INFORMATION</w:t>
      </w:r>
    </w:p>
    <w:p w:rsidR="00D87786" w:rsidRDefault="00D87786" w:rsidP="00D87786">
      <w:pPr>
        <w:widowControl w:val="0"/>
        <w:jc w:val="left"/>
      </w:pPr>
    </w:p>
    <w:p w:rsidR="00D87786" w:rsidRDefault="00D87786" w:rsidP="00D87786">
      <w:pPr>
        <w:widowControl w:val="0"/>
        <w:jc w:val="left"/>
      </w:pPr>
      <w:r>
        <w:t>General Bill</w:t>
      </w:r>
    </w:p>
    <w:p w:rsidR="00D87786" w:rsidRDefault="00D87786" w:rsidP="00D87786">
      <w:pPr>
        <w:widowControl w:val="0"/>
        <w:jc w:val="left"/>
      </w:pPr>
      <w:r>
        <w:t>Sponsors: Rep. Wooten</w:t>
      </w:r>
    </w:p>
    <w:p w:rsidR="00D87786" w:rsidRDefault="00D87786" w:rsidP="00D87786">
      <w:pPr>
        <w:widowControl w:val="0"/>
        <w:jc w:val="left"/>
      </w:pPr>
      <w:r>
        <w:t>Document Path: l:\council\bills\cc\15663vr20.docx</w:t>
      </w:r>
    </w:p>
    <w:p w:rsidR="00EE203C" w:rsidRDefault="00EE203C" w:rsidP="00D87786">
      <w:pPr>
        <w:widowControl w:val="0"/>
        <w:jc w:val="left"/>
      </w:pPr>
      <w:r>
        <w:t>Companion/Similar bill(s): 995</w:t>
      </w:r>
    </w:p>
    <w:p w:rsidR="00D87786" w:rsidRDefault="00D87786" w:rsidP="00D87786">
      <w:pPr>
        <w:widowControl w:val="0"/>
        <w:jc w:val="left"/>
      </w:pPr>
    </w:p>
    <w:p w:rsidR="008708F2" w:rsidRDefault="008708F2" w:rsidP="00D87786">
      <w:pPr>
        <w:widowControl w:val="0"/>
        <w:jc w:val="left"/>
      </w:pPr>
      <w:r>
        <w:t>Introduced in the House on January 14, 2020</w:t>
      </w:r>
    </w:p>
    <w:p w:rsidR="008708F2" w:rsidRPr="008708F2" w:rsidRDefault="008708F2" w:rsidP="00D87786">
      <w:pPr>
        <w:widowControl w:val="0"/>
        <w:jc w:val="left"/>
      </w:pPr>
      <w:r>
        <w:t xml:space="preserve">Currently residing in the House Committee on </w:t>
      </w:r>
      <w:r w:rsidRPr="008708F2">
        <w:rPr>
          <w:b/>
        </w:rPr>
        <w:t>Judiciary</w:t>
      </w:r>
    </w:p>
    <w:p w:rsidR="008708F2" w:rsidRDefault="008708F2" w:rsidP="00D87786">
      <w:pPr>
        <w:widowControl w:val="0"/>
        <w:jc w:val="left"/>
      </w:pPr>
    </w:p>
    <w:p w:rsidR="00D87786" w:rsidRDefault="006E616C" w:rsidP="00D87786">
      <w:pPr>
        <w:widowControl w:val="0"/>
        <w:jc w:val="left"/>
      </w:pPr>
      <w:r>
        <w:t>Summary: Vapor products</w:t>
      </w:r>
    </w:p>
    <w:p w:rsidR="00D87786" w:rsidRDefault="00D87786" w:rsidP="00D87786">
      <w:pPr>
        <w:widowControl w:val="0"/>
        <w:jc w:val="left"/>
      </w:pPr>
    </w:p>
    <w:p w:rsidR="00D87786" w:rsidRDefault="00D87786" w:rsidP="00D87786">
      <w:pPr>
        <w:widowControl w:val="0"/>
        <w:jc w:val="left"/>
      </w:pPr>
    </w:p>
    <w:p w:rsidR="00D87786" w:rsidRDefault="00D87786" w:rsidP="00D87786">
      <w:pPr>
        <w:widowControl w:val="0"/>
        <w:tabs>
          <w:tab w:val="center" w:pos="590"/>
          <w:tab w:val="center" w:pos="1440"/>
          <w:tab w:val="left" w:pos="1872"/>
          <w:tab w:val="left" w:pos="9187"/>
        </w:tabs>
        <w:jc w:val="left"/>
      </w:pPr>
      <w:r w:rsidRPr="00D87786">
        <w:rPr>
          <w:b/>
        </w:rPr>
        <w:t>HISTORY OF LEGISLATIVE ACTIONS</w:t>
      </w:r>
    </w:p>
    <w:p w:rsidR="00D87786" w:rsidRDefault="00D87786" w:rsidP="00D87786">
      <w:pPr>
        <w:widowControl w:val="0"/>
        <w:tabs>
          <w:tab w:val="center" w:pos="590"/>
          <w:tab w:val="center" w:pos="1440"/>
          <w:tab w:val="left" w:pos="1872"/>
          <w:tab w:val="left" w:pos="9187"/>
        </w:tabs>
        <w:jc w:val="left"/>
      </w:pPr>
    </w:p>
    <w:p w:rsidR="00D87786" w:rsidRPr="00D87786" w:rsidRDefault="00D87786" w:rsidP="00D87786">
      <w:pPr>
        <w:widowControl w:val="0"/>
        <w:tabs>
          <w:tab w:val="center" w:pos="590"/>
          <w:tab w:val="center" w:pos="1440"/>
          <w:tab w:val="left" w:pos="1872"/>
          <w:tab w:val="left" w:pos="9187"/>
        </w:tabs>
        <w:jc w:val="left"/>
      </w:pPr>
      <w:r w:rsidRPr="00D87786">
        <w:rPr>
          <w:u w:val="single"/>
        </w:rPr>
        <w:tab/>
        <w:t>Date</w:t>
      </w:r>
      <w:r w:rsidRPr="00D87786">
        <w:rPr>
          <w:u w:val="single"/>
        </w:rPr>
        <w:tab/>
        <w:t>Body</w:t>
      </w:r>
      <w:r w:rsidRPr="00D87786">
        <w:rPr>
          <w:u w:val="single"/>
        </w:rPr>
        <w:tab/>
        <w:t>Action Description with journal page number</w:t>
      </w:r>
      <w:r w:rsidRPr="00D87786">
        <w:rPr>
          <w:u w:val="single"/>
        </w:rPr>
        <w:tab/>
      </w:r>
    </w:p>
    <w:p w:rsidR="008354F2" w:rsidRDefault="008354F2" w:rsidP="008354F2">
      <w:pPr>
        <w:widowControl w:val="0"/>
        <w:tabs>
          <w:tab w:val="right" w:pos="1008"/>
          <w:tab w:val="left" w:pos="1152"/>
          <w:tab w:val="left" w:pos="1872"/>
          <w:tab w:val="left" w:pos="9187"/>
        </w:tabs>
        <w:ind w:left="2088" w:hanging="2088"/>
      </w:pPr>
      <w:r>
        <w:tab/>
        <w:t>12/11/2019</w:t>
      </w:r>
      <w:r>
        <w:tab/>
        <w:t>House</w:t>
      </w:r>
      <w:r>
        <w:tab/>
        <w:t>Prefiled</w:t>
      </w:r>
    </w:p>
    <w:p w:rsidR="008354F2" w:rsidRDefault="008354F2" w:rsidP="008354F2">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D269EA">
        <w:rPr>
          <w:b/>
        </w:rPr>
        <w:t>Judiciary</w:t>
      </w:r>
    </w:p>
    <w:p w:rsidR="008354F2" w:rsidRDefault="008354F2" w:rsidP="008354F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269EA">
          <w:rPr>
            <w:rStyle w:val="Hyperlink"/>
          </w:rPr>
          <w:t>House Journal</w:t>
        </w:r>
        <w:r w:rsidRPr="00D269EA">
          <w:rPr>
            <w:rStyle w:val="Hyperlink"/>
          </w:rPr>
          <w:noBreakHyphen/>
          <w:t>page 113</w:t>
        </w:r>
      </w:hyperlink>
      <w:r>
        <w:t>)</w:t>
      </w:r>
    </w:p>
    <w:p w:rsidR="008354F2" w:rsidRDefault="008354F2" w:rsidP="008354F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269EA">
        <w:rPr>
          <w:b/>
        </w:rPr>
        <w:t>Judiciary</w:t>
      </w:r>
      <w:r>
        <w:t xml:space="preserve"> (</w:t>
      </w:r>
      <w:hyperlink r:id="rId8" w:history="1">
        <w:r w:rsidRPr="00D269EA">
          <w:rPr>
            <w:rStyle w:val="Hyperlink"/>
          </w:rPr>
          <w:t>House Journal</w:t>
        </w:r>
        <w:r w:rsidRPr="00D269EA">
          <w:rPr>
            <w:rStyle w:val="Hyperlink"/>
          </w:rPr>
          <w:noBreakHyphen/>
          <w:t>page 113</w:t>
        </w:r>
      </w:hyperlink>
      <w:r>
        <w:t>)</w:t>
      </w:r>
    </w:p>
    <w:p w:rsidR="008354F2" w:rsidRDefault="008354F2" w:rsidP="008354F2">
      <w:pPr>
        <w:widowControl w:val="0"/>
        <w:tabs>
          <w:tab w:val="right" w:pos="1008"/>
          <w:tab w:val="left" w:pos="1152"/>
          <w:tab w:val="left" w:pos="1872"/>
          <w:tab w:val="left" w:pos="9187"/>
        </w:tabs>
        <w:ind w:left="2088" w:hanging="2088"/>
      </w:pPr>
    </w:p>
    <w:p w:rsidR="00D87786" w:rsidRDefault="00D87786" w:rsidP="00D877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7786">
          <w:rPr>
            <w:rStyle w:val="Hyperlink"/>
          </w:rPr>
          <w:t>legislative information</w:t>
        </w:r>
      </w:hyperlink>
      <w:r>
        <w:t xml:space="preserve"> at the website</w:t>
      </w:r>
    </w:p>
    <w:p w:rsidR="00D87786" w:rsidRDefault="00D87786" w:rsidP="00D87786">
      <w:pPr>
        <w:widowControl w:val="0"/>
        <w:tabs>
          <w:tab w:val="right" w:pos="1008"/>
          <w:tab w:val="left" w:pos="1152"/>
          <w:tab w:val="left" w:pos="1872"/>
          <w:tab w:val="left" w:pos="9187"/>
        </w:tabs>
        <w:ind w:left="2088" w:hanging="2088"/>
        <w:jc w:val="left"/>
      </w:pPr>
    </w:p>
    <w:p w:rsidR="00D87786" w:rsidRPr="00D87786" w:rsidRDefault="00D87786" w:rsidP="00D87786">
      <w:pPr>
        <w:widowControl w:val="0"/>
        <w:tabs>
          <w:tab w:val="right" w:pos="1008"/>
          <w:tab w:val="left" w:pos="1152"/>
          <w:tab w:val="left" w:pos="1872"/>
          <w:tab w:val="left" w:pos="9187"/>
        </w:tabs>
        <w:ind w:left="2088" w:hanging="2088"/>
        <w:jc w:val="left"/>
      </w:pPr>
    </w:p>
    <w:p w:rsidR="00D87786" w:rsidRDefault="00D87786" w:rsidP="00D87786">
      <w:pPr>
        <w:widowControl w:val="0"/>
        <w:jc w:val="left"/>
      </w:pPr>
      <w:r w:rsidRPr="00D87786">
        <w:rPr>
          <w:b/>
        </w:rPr>
        <w:t>VERSIONS OF THIS BILL</w:t>
      </w:r>
    </w:p>
    <w:p w:rsidR="00D87786" w:rsidRDefault="00D87786" w:rsidP="00D87786">
      <w:pPr>
        <w:widowControl w:val="0"/>
        <w:jc w:val="left"/>
      </w:pPr>
    </w:p>
    <w:p w:rsidR="00D87786" w:rsidRDefault="00A831DE" w:rsidP="00D87786">
      <w:pPr>
        <w:widowControl w:val="0"/>
        <w:jc w:val="left"/>
      </w:pPr>
      <w:hyperlink r:id="rId10" w:history="1">
        <w:r w:rsidR="00D87786">
          <w:rPr>
            <w:rStyle w:val="Hyperlink"/>
          </w:rPr>
          <w:t>12/11/2019</w:t>
        </w:r>
      </w:hyperlink>
    </w:p>
    <w:p w:rsidR="00D87786" w:rsidRDefault="00D87786" w:rsidP="00D87786"/>
    <w:p w:rsidR="00D87786" w:rsidRDefault="00D87786" w:rsidP="00D87786">
      <w:pPr>
        <w:sectPr w:rsidR="00D87786" w:rsidSect="00D87786">
          <w:pgSz w:w="12240" w:h="15840" w:code="1"/>
          <w:pgMar w:top="1080" w:right="1440" w:bottom="1080" w:left="1440" w:header="720" w:footer="720" w:gutter="0"/>
          <w:cols w:space="720"/>
          <w:noEndnote/>
          <w:docGrid w:linePitch="360"/>
        </w:sectPr>
      </w:pPr>
    </w:p>
    <w:p w:rsidR="00BE4A5F" w:rsidRDefault="00BE4A5F"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2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B4DAF">
        <w:rPr>
          <w:color w:val="000000" w:themeColor="text1"/>
          <w:u w:color="000000" w:themeColor="text1"/>
        </w:rPr>
        <w:t>TO AMEND THE CODE OF LAWS OF SOUTH CAROLINA, 1976, BY ADDING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 xml:space="preserve">507 SO AS TO PROHIBIT THE </w:t>
      </w:r>
      <w:r w:rsidR="00525A8E">
        <w:rPr>
          <w:color w:val="000000" w:themeColor="text1"/>
          <w:u w:color="000000" w:themeColor="text1"/>
        </w:rPr>
        <w:t xml:space="preserve">MANUFACTURE, </w:t>
      </w:r>
      <w:r w:rsidRPr="00CB4DAF">
        <w:rPr>
          <w:color w:val="000000" w:themeColor="text1"/>
          <w:u w:color="000000" w:themeColor="text1"/>
        </w:rPr>
        <w:t>SALE</w:t>
      </w:r>
      <w:r w:rsidR="00525A8E">
        <w:rPr>
          <w:color w:val="000000" w:themeColor="text1"/>
          <w:u w:color="000000" w:themeColor="text1"/>
        </w:rPr>
        <w:t>, POSSESSION,</w:t>
      </w:r>
      <w:r w:rsidRPr="00CB4DAF">
        <w:rPr>
          <w:color w:val="000000" w:themeColor="text1"/>
          <w:u w:color="000000" w:themeColor="text1"/>
        </w:rPr>
        <w:t xml:space="preserve"> </w:t>
      </w:r>
      <w:r w:rsidR="00525A8E">
        <w:rPr>
          <w:color w:val="000000" w:themeColor="text1"/>
          <w:u w:color="000000" w:themeColor="text1"/>
        </w:rPr>
        <w:t xml:space="preserve">OR DISTRIBUTION </w:t>
      </w:r>
      <w:r w:rsidRPr="00CB4DAF">
        <w:rPr>
          <w:color w:val="000000" w:themeColor="text1"/>
          <w:u w:color="000000" w:themeColor="text1"/>
        </w:rPr>
        <w:t>OF VAPOR PRODUCTS IN THE STATE OF SOUTH CAROLINA, TO DEFINE CERTAIN TERMS, TO ESTABLISH CRIMINAL PENALTIES</w:t>
      </w:r>
      <w:r w:rsidR="00525A8E">
        <w:rPr>
          <w:color w:val="000000" w:themeColor="text1"/>
          <w:u w:color="000000" w:themeColor="text1"/>
        </w:rPr>
        <w:t>, AND FOR OTHER PURPOSES</w:t>
      </w:r>
      <w:r w:rsidRPr="00CB4DAF">
        <w:rPr>
          <w:color w:val="000000" w:themeColor="text1"/>
          <w:u w:color="000000" w:themeColor="text1"/>
        </w:rPr>
        <w:t>; TO AMEND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 AS AMENDED, RELATING TO TERMS DEFINED IN THE “YOUTH ACCESS TO TOBACCO PREVENTION ACT OF 2006”</w:t>
      </w:r>
      <w:r>
        <w:rPr>
          <w:color w:val="000000" w:themeColor="text1"/>
          <w:u w:color="000000" w:themeColor="text1"/>
        </w:rPr>
        <w:t>,</w:t>
      </w:r>
      <w:r w:rsidRPr="00CB4DAF">
        <w:rPr>
          <w:color w:val="000000" w:themeColor="text1"/>
          <w:u w:color="000000" w:themeColor="text1"/>
        </w:rPr>
        <w:t xml:space="preserve"> SO AS TO MAKE CONFORMING CHANGES</w:t>
      </w:r>
      <w:r>
        <w:rPr>
          <w:color w:val="000000" w:themeColor="text1"/>
          <w:u w:color="000000" w:themeColor="text1"/>
        </w:rPr>
        <w:t>; AND TO REPEAL SECTION 16</w:t>
      </w:r>
      <w:r w:rsidR="00F55FBE">
        <w:rPr>
          <w:color w:val="000000" w:themeColor="text1"/>
          <w:u w:color="000000" w:themeColor="text1"/>
        </w:rPr>
        <w:noBreakHyphen/>
      </w:r>
      <w:r>
        <w:rPr>
          <w:color w:val="000000" w:themeColor="text1"/>
          <w:u w:color="000000" w:themeColor="text1"/>
        </w:rPr>
        <w:t>17</w:t>
      </w:r>
      <w:r w:rsidR="00F55FBE">
        <w:rPr>
          <w:color w:val="000000" w:themeColor="text1"/>
          <w:u w:color="000000" w:themeColor="text1"/>
        </w:rPr>
        <w:noBreakHyphen/>
      </w:r>
      <w:r>
        <w:rPr>
          <w:color w:val="000000" w:themeColor="text1"/>
          <w:u w:color="000000" w:themeColor="text1"/>
        </w:rPr>
        <w:t>506 RELATING TO E</w:t>
      </w:r>
      <w:r w:rsidR="00F55FBE">
        <w:rPr>
          <w:color w:val="000000" w:themeColor="text1"/>
          <w:u w:color="000000" w:themeColor="text1"/>
        </w:rPr>
        <w:noBreakHyphen/>
      </w:r>
      <w:r>
        <w:rPr>
          <w:color w:val="000000" w:themeColor="text1"/>
          <w:u w:color="000000" w:themeColor="text1"/>
        </w:rPr>
        <w:t>LIQUID CONTAINERS</w:t>
      </w:r>
      <w:r w:rsidRPr="00CB4DA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6AE" w:rsidRPr="00CB4DAF" w:rsidRDefault="00EF124F"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76AE" w:rsidRPr="00CB4DAF">
        <w:rPr>
          <w:color w:val="000000" w:themeColor="text1"/>
          <w:u w:color="000000" w:themeColor="text1"/>
        </w:rPr>
        <w:t>Article 7, Chapter 17, Title 16 of the 1976 Code is amended by adding: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507.</w:t>
      </w:r>
      <w:r w:rsidRPr="00CB4DAF">
        <w:rPr>
          <w:color w:val="000000" w:themeColor="text1"/>
          <w:u w:color="000000" w:themeColor="text1"/>
        </w:rPr>
        <w:tab/>
        <w:t>(A)(1)</w:t>
      </w:r>
      <w:r w:rsidRPr="00CB4DAF">
        <w:rPr>
          <w:color w:val="000000" w:themeColor="text1"/>
          <w:u w:color="000000" w:themeColor="text1"/>
        </w:rPr>
        <w:tab/>
        <w:t xml:space="preserve">It is unlawful for an individual to </w:t>
      </w:r>
      <w:r w:rsidR="002A6276">
        <w:rPr>
          <w:color w:val="000000" w:themeColor="text1"/>
          <w:u w:color="000000" w:themeColor="text1"/>
        </w:rPr>
        <w:t xml:space="preserve">manufacture, possess, </w:t>
      </w:r>
      <w:r w:rsidRPr="00CB4DAF">
        <w:rPr>
          <w:color w:val="000000" w:themeColor="text1"/>
          <w:u w:color="000000" w:themeColor="text1"/>
        </w:rPr>
        <w:t>sell, offer to sell, furnish, give, distribute, transport for delivery, or provide, or to possess with the intent to sell, furnish, give, distribute, transport for delivery, or provide, a vapor product in the State of South Carolina.</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For an individual</w:t>
      </w:r>
      <w:r w:rsidRPr="00CB4DAF">
        <w:rPr>
          <w:color w:val="000000" w:themeColor="text1"/>
          <w:u w:color="000000" w:themeColor="text1"/>
        </w:rPr>
        <w:t xml:space="preserve"> engaged in the sale of vapor products through the Internet or other remote sales method, prima facie evidence of a violation of this section is established if the vapor product sold is shipped to a mailing address in the State of South Carolina. </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(B)(1)</w:t>
      </w:r>
      <w:r w:rsidRPr="00CB4DAF">
        <w:rPr>
          <w:color w:val="000000" w:themeColor="text1"/>
          <w:u w:color="000000" w:themeColor="text1"/>
        </w:rPr>
        <w:tab/>
      </w:r>
      <w:r w:rsidRPr="00E30D84">
        <w:rPr>
          <w:color w:val="000000"/>
          <w:szCs w:val="22"/>
        </w:rPr>
        <w:t>An individual who knowingly violates a provision of</w:t>
      </w:r>
      <w:r>
        <w:rPr>
          <w:color w:val="000000"/>
          <w:szCs w:val="22"/>
        </w:rPr>
        <w:t xml:space="preserve"> this </w:t>
      </w:r>
      <w:r w:rsidRPr="00CB4DAF">
        <w:rPr>
          <w:color w:val="000000" w:themeColor="text1"/>
          <w:u w:color="000000" w:themeColor="text1"/>
        </w:rPr>
        <w:t>section</w:t>
      </w:r>
      <w:r>
        <w:rPr>
          <w:color w:val="000000" w:themeColor="text1"/>
          <w:u w:color="000000" w:themeColor="text1"/>
        </w:rPr>
        <w:t xml:space="preserve"> </w:t>
      </w:r>
      <w:r w:rsidRPr="00E30D84">
        <w:rPr>
          <w:color w:val="000000"/>
          <w:szCs w:val="22"/>
        </w:rPr>
        <w:t>in person, by agent, or in any other way is guilty of a misdemeanor and, upon conviction, must be:</w:t>
      </w:r>
      <w:r w:rsidRPr="00CB4DAF">
        <w:rPr>
          <w:color w:val="000000" w:themeColor="text1"/>
          <w:u w:color="000000" w:themeColor="text1"/>
        </w:rPr>
        <w:t xml:space="preserve"> </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0D84">
        <w:rPr>
          <w:color w:val="000000"/>
          <w:szCs w:val="22"/>
        </w:rPr>
        <w:t>for a first offense, fined not less than two hundred dollars and not more than three hundred dollars;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szCs w:val="22"/>
        </w:rPr>
        <w:tab/>
      </w:r>
      <w:r>
        <w:rPr>
          <w:color w:val="000000"/>
          <w:szCs w:val="22"/>
        </w:rPr>
        <w:tab/>
      </w:r>
      <w:r>
        <w:rPr>
          <w:color w:val="000000"/>
          <w:szCs w:val="22"/>
        </w:rPr>
        <w:tab/>
      </w:r>
      <w:r>
        <w:rPr>
          <w:color w:val="000000"/>
          <w:szCs w:val="22"/>
        </w:rPr>
        <w:tab/>
        <w:t>(b)</w:t>
      </w:r>
      <w:r>
        <w:rPr>
          <w:color w:val="000000"/>
          <w:szCs w:val="22"/>
        </w:rPr>
        <w:tab/>
        <w:t>f</w:t>
      </w:r>
      <w:r w:rsidRPr="00E30D84">
        <w:rPr>
          <w:color w:val="000000"/>
          <w:szCs w:val="22"/>
        </w:rPr>
        <w:t>or a second and subsequent offense, fined not less than four hundred dollars and not more than five hundred dollars, imprisoned for not more than thirty days, or both</w:t>
      </w:r>
      <w:r w:rsidRPr="00CB4DAF">
        <w:rPr>
          <w:color w:val="000000" w:themeColor="text1"/>
          <w:u w:color="000000" w:themeColor="text1"/>
        </w:rPr>
        <w: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4DAF">
        <w:rPr>
          <w:color w:val="000000" w:themeColor="text1"/>
          <w:u w:color="000000" w:themeColor="text1"/>
        </w:rPr>
        <w:t>Violations of this section are calculated on a per</w:t>
      </w:r>
      <w:r w:rsidR="00F55FBE">
        <w:rPr>
          <w:color w:val="000000" w:themeColor="text1"/>
          <w:u w:color="000000" w:themeColor="text1"/>
        </w:rPr>
        <w:noBreakHyphen/>
      </w:r>
      <w:r w:rsidRPr="00CB4DAF">
        <w:rPr>
          <w:color w:val="000000" w:themeColor="text1"/>
          <w:u w:color="000000" w:themeColor="text1"/>
        </w:rPr>
        <w:t>item and per</w:t>
      </w:r>
      <w:r w:rsidR="00F55FBE">
        <w:rPr>
          <w:color w:val="000000" w:themeColor="text1"/>
          <w:u w:color="000000" w:themeColor="text1"/>
        </w:rPr>
        <w:noBreakHyphen/>
      </w:r>
      <w:r w:rsidRPr="00CB4DAF">
        <w:rPr>
          <w:color w:val="000000" w:themeColor="text1"/>
          <w:u w:color="000000" w:themeColor="text1"/>
        </w:rPr>
        <w:t>transaction basis, and may be punished cumulatively.</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w:t>
      </w:r>
      <w:r>
        <w:rPr>
          <w:color w:val="000000" w:themeColor="text1"/>
          <w:u w:color="000000" w:themeColor="text1"/>
        </w:rPr>
        <w:t>C)</w:t>
      </w:r>
      <w:r>
        <w:rPr>
          <w:color w:val="000000" w:themeColor="text1"/>
          <w:u w:color="000000" w:themeColor="text1"/>
        </w:rPr>
        <w:tab/>
        <w:t>Jurisdiction to hear a violation of this section is vested exclusively in the municipal court or the magistrates court.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CB4DAF">
        <w:rPr>
          <w:color w:val="000000" w:themeColor="text1"/>
          <w:u w:color="000000" w:themeColor="text1"/>
        </w:rPr>
        <w:t>)</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E</w:t>
      </w:r>
      <w:r w:rsidR="00F55FBE">
        <w:rPr>
          <w:color w:val="000000" w:themeColor="text1"/>
          <w:u w:color="000000" w:themeColor="text1"/>
        </w:rPr>
        <w:noBreakHyphen/>
      </w:r>
      <w:r w:rsidRPr="00CB4DAF">
        <w:rPr>
          <w:color w:val="000000" w:themeColor="text1"/>
          <w:u w:color="000000" w:themeColor="text1"/>
        </w:rPr>
        <w:t>liquid</w:t>
      </w:r>
      <w:r w:rsidR="00F55FBE" w:rsidRPr="00F55FBE">
        <w:rPr>
          <w:color w:val="000000" w:themeColor="text1"/>
          <w:u w:color="000000" w:themeColor="text1"/>
        </w:rPr>
        <w:t>’</w:t>
      </w:r>
      <w:r w:rsidRPr="00CB4DAF">
        <w:rPr>
          <w:color w:val="000000" w:themeColor="text1"/>
          <w:u w:color="000000" w:themeColor="text1"/>
        </w:rPr>
        <w:t xml:space="preserve"> means </w:t>
      </w:r>
      <w:r>
        <w:rPr>
          <w:color w:val="000000" w:themeColor="text1"/>
          <w:u w:color="000000" w:themeColor="text1"/>
        </w:rPr>
        <w:t>the liquid solution atomized</w:t>
      </w:r>
      <w:r w:rsidRPr="00CB4DAF">
        <w:rPr>
          <w:color w:val="000000" w:themeColor="text1"/>
          <w:u w:color="000000" w:themeColor="text1"/>
        </w:rPr>
        <w:t xml:space="preserve"> </w:t>
      </w:r>
      <w:r>
        <w:rPr>
          <w:color w:val="000000" w:themeColor="text1"/>
          <w:u w:color="000000" w:themeColor="text1"/>
        </w:rPr>
        <w:t>by a heating element in an electronic smoking device or other vapor product, which may or may not contain nicotine, propylene glycol, vegetable glycerin, flavorings, additives, contaminants, or other ingredients, and which may or may not be toxic or carcinogenic.</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means any device that may be used to deliver any aerosolized or vaporized substance, including e</w:t>
      </w:r>
      <w:r w:rsidR="00F55FBE">
        <w:rPr>
          <w:color w:val="000000" w:themeColor="text1"/>
          <w:u w:color="000000" w:themeColor="text1"/>
        </w:rPr>
        <w:noBreakHyphen/>
      </w:r>
      <w:r w:rsidRPr="00CB4DAF">
        <w:rPr>
          <w:color w:val="000000" w:themeColor="text1"/>
          <w:u w:color="000000" w:themeColor="text1"/>
        </w:rPr>
        <w:t>liquid, to the person inhaling from the device including, but not limited to, an e</w:t>
      </w:r>
      <w:r w:rsidR="00F55FBE">
        <w:rPr>
          <w:color w:val="000000" w:themeColor="text1"/>
          <w:u w:color="000000" w:themeColor="text1"/>
        </w:rPr>
        <w:noBreakHyphen/>
      </w:r>
      <w:r w:rsidRPr="00CB4DAF">
        <w:rPr>
          <w:color w:val="000000" w:themeColor="text1"/>
          <w:u w:color="000000" w:themeColor="text1"/>
        </w:rPr>
        <w:t>cigarette, e</w:t>
      </w:r>
      <w:r w:rsidR="00F55FBE">
        <w:rPr>
          <w:color w:val="000000" w:themeColor="text1"/>
          <w:u w:color="000000" w:themeColor="text1"/>
        </w:rPr>
        <w:noBreakHyphen/>
      </w:r>
      <w:r w:rsidRPr="00CB4DAF">
        <w:rPr>
          <w:color w:val="000000" w:themeColor="text1"/>
          <w:u w:color="000000" w:themeColor="text1"/>
        </w:rPr>
        <w:t>cigar, e</w:t>
      </w:r>
      <w:r w:rsidR="00F55FBE">
        <w:rPr>
          <w:color w:val="000000" w:themeColor="text1"/>
          <w:u w:color="000000" w:themeColor="text1"/>
        </w:rPr>
        <w:noBreakHyphen/>
      </w:r>
      <w:r w:rsidRPr="00CB4DAF">
        <w:rPr>
          <w:color w:val="000000" w:themeColor="text1"/>
          <w:u w:color="000000" w:themeColor="text1"/>
        </w:rPr>
        <w:t>pipe, vape pen, or e</w:t>
      </w:r>
      <w:r w:rsidR="00F55FBE">
        <w:rPr>
          <w:color w:val="000000" w:themeColor="text1"/>
          <w:u w:color="000000" w:themeColor="text1"/>
        </w:rPr>
        <w:noBreakHyphen/>
      </w:r>
      <w:r w:rsidRPr="00CB4DAF">
        <w:rPr>
          <w:color w:val="000000" w:themeColor="text1"/>
          <w:u w:color="000000" w:themeColor="text1"/>
        </w:rPr>
        <w:t xml:space="preserve">hookah. </w:t>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includes any component, part, or accessory of the device, and </w:t>
      </w:r>
      <w:r>
        <w:rPr>
          <w:color w:val="000000" w:themeColor="text1"/>
          <w:u w:color="000000" w:themeColor="text1"/>
        </w:rPr>
        <w:t>any container of e</w:t>
      </w:r>
      <w:r w:rsidR="00F55FBE">
        <w:rPr>
          <w:color w:val="000000" w:themeColor="text1"/>
          <w:u w:color="000000" w:themeColor="text1"/>
        </w:rPr>
        <w:noBreakHyphen/>
      </w:r>
      <w:r>
        <w:rPr>
          <w:color w:val="000000" w:themeColor="text1"/>
          <w:u w:color="000000" w:themeColor="text1"/>
        </w:rPr>
        <w:t>liquid or other substance to be aerosolized or vaporized</w:t>
      </w:r>
      <w:r w:rsidRPr="00CB4DAF">
        <w:rPr>
          <w:color w:val="000000" w:themeColor="text1"/>
          <w:u w:color="000000" w:themeColor="text1"/>
        </w:rPr>
        <w:t xml:space="preserve">.  </w:t>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does not include a product that is a drug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 xml:space="preserve">321(g)(1), a device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 xml:space="preserve">321(h), or a combination product described in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353(g).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B4DAF">
        <w:rPr>
          <w:color w:val="000000" w:themeColor="text1"/>
          <w:u w:color="000000" w:themeColor="text1"/>
        </w:rPr>
        <w:t>)</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means a noncombustible product that employs a heating element, power source, electronic circuit, or other electronic, chemical, or mechanical means, regardless of shape or size, that can be used to produce vapor from </w:t>
      </w:r>
      <w:r>
        <w:rPr>
          <w:color w:val="000000" w:themeColor="text1"/>
          <w:u w:color="000000" w:themeColor="text1"/>
        </w:rPr>
        <w:t>an e</w:t>
      </w:r>
      <w:r w:rsidR="00F55FBE">
        <w:rPr>
          <w:color w:val="000000" w:themeColor="text1"/>
          <w:u w:color="000000" w:themeColor="text1"/>
        </w:rPr>
        <w:noBreakHyphen/>
      </w:r>
      <w:r>
        <w:rPr>
          <w:color w:val="000000" w:themeColor="text1"/>
          <w:u w:color="000000" w:themeColor="text1"/>
        </w:rPr>
        <w:t>liquid</w:t>
      </w:r>
      <w:r w:rsidRPr="00CB4DAF">
        <w:rPr>
          <w:color w:val="000000" w:themeColor="text1"/>
          <w:u w:color="000000" w:themeColor="text1"/>
        </w:rPr>
        <w:t xml:space="preserve">, and the use or inhalation of which simulates smoking. </w:t>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includes any electronic smoking device and a vapor cartridge or other container of e</w:t>
      </w:r>
      <w:r w:rsidR="00F55FBE">
        <w:rPr>
          <w:color w:val="000000" w:themeColor="text1"/>
          <w:u w:color="000000" w:themeColor="text1"/>
        </w:rPr>
        <w:noBreakHyphen/>
      </w:r>
      <w:r w:rsidRPr="00CB4DAF">
        <w:rPr>
          <w:color w:val="000000" w:themeColor="text1"/>
          <w:u w:color="000000" w:themeColor="text1"/>
        </w:rPr>
        <w:t xml:space="preserve">liquid that is intended to be used with or in an electronic smoking device. </w:t>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does not include a product that is a drug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321(g)(1), a device pursuant to 21 U.S.C.</w:t>
      </w:r>
      <w:r w:rsidR="009C6069">
        <w:rPr>
          <w:color w:val="000000" w:themeColor="text1"/>
          <w:u w:color="000000" w:themeColor="text1"/>
        </w:rPr>
        <w:t xml:space="preserve"> </w:t>
      </w:r>
      <w:r w:rsidR="009C6069" w:rsidRPr="00D416DA">
        <w:rPr>
          <w:color w:val="000000" w:themeColor="text1"/>
          <w:u w:color="000000" w:themeColor="text1"/>
        </w:rPr>
        <w:t>Section</w:t>
      </w:r>
      <w:r w:rsidRPr="00CB4DAF">
        <w:rPr>
          <w:color w:val="000000" w:themeColor="text1"/>
          <w:u w:color="000000" w:themeColor="text1"/>
        </w:rPr>
        <w:t xml:space="preserve"> 321(h), or a combination product described in 21 U.S.C.</w:t>
      </w:r>
      <w:r w:rsidR="009C6069">
        <w:rPr>
          <w:color w:val="000000" w:themeColor="text1"/>
          <w:u w:color="000000" w:themeColor="text1"/>
        </w:rPr>
        <w:t xml:space="preserve"> </w:t>
      </w:r>
      <w:r w:rsidR="009C6069" w:rsidRPr="00D416DA">
        <w:rPr>
          <w:color w:val="000000" w:themeColor="text1"/>
          <w:u w:color="000000" w:themeColor="text1"/>
        </w:rPr>
        <w:t>Section</w:t>
      </w:r>
      <w:r w:rsidRPr="00CB4DAF">
        <w:rPr>
          <w:color w:val="000000" w:themeColor="text1"/>
          <w:u w:color="000000" w:themeColor="text1"/>
        </w:rPr>
        <w:t xml:space="preserve"> 353(g) and does not include a tobacco product or alternative nicotine product, as those terms are defined in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Pr>
          <w:color w:val="000000" w:themeColor="text1"/>
          <w:u w:color="000000" w:themeColor="text1"/>
        </w:rPr>
        <w:t>501</w:t>
      </w:r>
      <w:r w:rsidRPr="00CB4DAF">
        <w:rPr>
          <w:color w:val="000000" w:themeColor="text1"/>
          <w:u w:color="000000" w:themeColor="text1"/>
        </w:rPr>
        <w: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DAF">
        <w:rPr>
          <w:color w:val="000000" w:themeColor="text1"/>
          <w:u w:color="000000" w:themeColor="text1"/>
        </w:rPr>
        <w:t>2.</w:t>
      </w:r>
      <w:r w:rsidRPr="00CB4DAF">
        <w:rPr>
          <w:color w:val="000000" w:themeColor="text1"/>
          <w:u w:color="000000" w:themeColor="text1"/>
        </w:rPr>
        <w:tab/>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 of the 1976 Code, as last amended by Act 25 of 201</w:t>
      </w:r>
      <w:r>
        <w:rPr>
          <w:color w:val="000000" w:themeColor="text1"/>
          <w:u w:color="000000" w:themeColor="text1"/>
        </w:rPr>
        <w:t>9, is further amended to read: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r>
      <w:r>
        <w:rPr>
          <w:color w:val="000000" w:themeColor="text1"/>
          <w:u w:color="000000" w:themeColor="text1"/>
        </w:rPr>
        <w:t>“</w:t>
      </w:r>
      <w:r w:rsidRPr="00CB4DAF">
        <w:rPr>
          <w:color w:val="000000" w:themeColor="text1"/>
          <w:u w:color="000000" w:themeColor="text1"/>
        </w:rPr>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w:t>
      </w:r>
      <w:r w:rsidRPr="00CB4DAF">
        <w:rPr>
          <w:color w:val="000000" w:themeColor="text1"/>
          <w:u w:color="000000" w:themeColor="text1"/>
        </w:rPr>
        <w:tab/>
        <w:t>As used in this section and Sections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500, 16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502, 16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503, and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 xml:space="preserve">504: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(1)</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Distribute</w:t>
      </w:r>
      <w:r w:rsidR="00F55FBE" w:rsidRPr="00F55FBE">
        <w:rPr>
          <w:color w:val="000000" w:themeColor="text1"/>
          <w:u w:color="000000" w:themeColor="text1"/>
        </w:rPr>
        <w:t>’</w:t>
      </w:r>
      <w:r w:rsidRPr="00CB4DAF">
        <w:rPr>
          <w:color w:val="000000" w:themeColor="text1"/>
          <w:u w:color="000000" w:themeColor="text1"/>
        </w:rPr>
        <w:t xml:space="preserve"> means to sell, furnish, give, or provide tobacco products and alternative nicotine products, including tobacco product samples and alternative nicotine product samples, cigarette paper, or a substitute for them, to the ultimate consumer.</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(2)</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Proof of age</w:t>
      </w:r>
      <w:r w:rsidR="00F55FBE" w:rsidRPr="00F55FBE">
        <w:rPr>
          <w:color w:val="000000" w:themeColor="text1"/>
          <w:u w:color="000000" w:themeColor="text1"/>
        </w:rPr>
        <w:t>’</w:t>
      </w:r>
      <w:r w:rsidRPr="00CB4DAF">
        <w:rPr>
          <w:color w:val="000000" w:themeColor="text1"/>
          <w:u w:color="000000" w:themeColor="text1"/>
        </w:rPr>
        <w:t xml:space="preserve"> means a driver</w:t>
      </w:r>
      <w:r w:rsidR="00F55FBE" w:rsidRPr="00F55FBE">
        <w:rPr>
          <w:color w:val="000000" w:themeColor="text1"/>
          <w:u w:color="000000" w:themeColor="text1"/>
        </w:rPr>
        <w:t>’</w:t>
      </w:r>
      <w:r w:rsidRPr="00CB4DAF">
        <w:rPr>
          <w:color w:val="000000" w:themeColor="text1"/>
          <w:u w:color="000000" w:themeColor="text1"/>
        </w:rPr>
        <w:t>s license or identification card issued by this State or a United States Armed Services identification card.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(3)</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Sample</w:t>
      </w:r>
      <w:r w:rsidR="00F55FBE" w:rsidRPr="00F55FBE">
        <w:rPr>
          <w:color w:val="000000" w:themeColor="text1"/>
          <w:u w:color="000000" w:themeColor="text1"/>
        </w:rPr>
        <w:t>’</w:t>
      </w:r>
      <w:r w:rsidRPr="00CB4DAF">
        <w:rPr>
          <w:color w:val="000000" w:themeColor="text1"/>
          <w:u w:color="000000" w:themeColor="text1"/>
        </w:rPr>
        <w:t xml:space="preserve"> means a tobacco product or an alternative nicotine product distributed to members of the general public at no cost for the purpose of promoting the products.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(4)</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Sampling</w:t>
      </w:r>
      <w:r w:rsidR="00F55FBE" w:rsidRPr="00F55FBE">
        <w:rPr>
          <w:color w:val="000000" w:themeColor="text1"/>
          <w:u w:color="000000" w:themeColor="text1"/>
        </w:rPr>
        <w:t>’</w:t>
      </w:r>
      <w:r w:rsidRPr="00CB4DAF">
        <w:rPr>
          <w:color w:val="000000" w:themeColor="text1"/>
          <w:u w:color="000000" w:themeColor="text1"/>
        </w:rPr>
        <w:t xml:space="preserve"> means the distribution of samples to members of the general public in a public place.</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(5)</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Tobacco product</w:t>
      </w:r>
      <w:r w:rsidR="00F55FBE" w:rsidRPr="00F55FBE">
        <w:rPr>
          <w:color w:val="000000" w:themeColor="text1"/>
          <w:u w:color="000000" w:themeColor="text1"/>
        </w:rPr>
        <w:t>’</w:t>
      </w:r>
      <w:r w:rsidRPr="00CB4DAF">
        <w:rPr>
          <w:color w:val="000000" w:themeColor="text1"/>
          <w:u w:color="000000" w:themeColor="text1"/>
        </w:rPr>
        <w:t xml:space="preserve"> means a product that contains tobacco and is intended for human consumption. </w:t>
      </w:r>
      <w:r w:rsidR="00F55FBE" w:rsidRPr="00F55FBE">
        <w:rPr>
          <w:color w:val="000000" w:themeColor="text1"/>
          <w:u w:color="000000" w:themeColor="text1"/>
        </w:rPr>
        <w:t>‘</w:t>
      </w:r>
      <w:r w:rsidRPr="00CB4DAF">
        <w:rPr>
          <w:color w:val="000000" w:themeColor="text1"/>
          <w:u w:color="000000" w:themeColor="text1"/>
        </w:rPr>
        <w:t>Tobacco product</w:t>
      </w:r>
      <w:r w:rsidR="00F55FBE" w:rsidRPr="00F55FBE">
        <w:rPr>
          <w:color w:val="000000" w:themeColor="text1"/>
          <w:u w:color="000000" w:themeColor="text1"/>
        </w:rPr>
        <w:t>’</w:t>
      </w:r>
      <w:r w:rsidRPr="00CB4DAF">
        <w:rPr>
          <w:color w:val="000000" w:themeColor="text1"/>
          <w:u w:color="000000" w:themeColor="text1"/>
        </w:rPr>
        <w:t xml:space="preserve"> does not include an alternative nicotine product.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(6)</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Alternative nicotine product</w:t>
      </w:r>
      <w:r w:rsidR="00F55FBE" w:rsidRPr="00F55FBE">
        <w:rPr>
          <w:color w:val="000000" w:themeColor="text1"/>
          <w:u w:color="000000" w:themeColor="text1"/>
        </w:rPr>
        <w:t>’</w:t>
      </w:r>
      <w:r w:rsidRPr="00CB4DAF">
        <w:rPr>
          <w:color w:val="000000" w:themeColor="text1"/>
          <w:u w:color="000000" w:themeColor="text1"/>
        </w:rPr>
        <w:t xml:space="preserve"> means </w:t>
      </w:r>
      <w:r w:rsidRPr="00CB4DAF">
        <w:rPr>
          <w:strike/>
          <w:color w:val="000000" w:themeColor="text1"/>
          <w:u w:color="000000" w:themeColor="text1"/>
        </w:rPr>
        <w:t>any vaping product, whether or not it includes nicotine, including electronic smoking devices, that can be ingested into the body by chewing, smoking, absorbing, dissolving, inhaling, or by any other means.</w:t>
      </w:r>
      <w:r w:rsidRPr="00CB4DAF">
        <w:rPr>
          <w:color w:val="000000" w:themeColor="text1"/>
          <w:u w:color="000000" w:themeColor="text1"/>
        </w:rPr>
        <w:t xml:space="preserve"> </w:t>
      </w:r>
      <w:r w:rsidRPr="00CB4DAF">
        <w:rPr>
          <w:color w:val="000000" w:themeColor="text1"/>
          <w:u w:val="single" w:color="000000" w:themeColor="text1"/>
        </w:rPr>
        <w:t xml:space="preserve">a noncombustible product containing nicotine that is intended for human consumption, whether by chewing, smoking, absorbing, dissolving, </w:t>
      </w:r>
      <w:r>
        <w:rPr>
          <w:color w:val="000000" w:themeColor="text1"/>
          <w:u w:val="single" w:color="000000" w:themeColor="text1"/>
        </w:rPr>
        <w:t xml:space="preserve">inhaling, </w:t>
      </w:r>
      <w:r w:rsidRPr="00CB4DAF">
        <w:rPr>
          <w:color w:val="000000" w:themeColor="text1"/>
          <w:u w:val="single" w:color="000000" w:themeColor="text1"/>
        </w:rPr>
        <w:t>or ingesting by any other means.</w:t>
      </w:r>
      <w:r w:rsidRPr="00CB4DAF">
        <w:rPr>
          <w:color w:val="000000" w:themeColor="text1"/>
          <w:u w:color="000000" w:themeColor="text1"/>
        </w:rPr>
        <w:t xml:space="preserve"> </w:t>
      </w:r>
      <w:r w:rsidR="00F55FBE" w:rsidRPr="00F55FBE">
        <w:rPr>
          <w:color w:val="000000" w:themeColor="text1"/>
          <w:u w:color="000000" w:themeColor="text1"/>
        </w:rPr>
        <w:t>‘</w:t>
      </w:r>
      <w:r w:rsidRPr="00CB4DAF">
        <w:rPr>
          <w:color w:val="000000" w:themeColor="text1"/>
          <w:u w:color="000000" w:themeColor="text1"/>
        </w:rPr>
        <w:t>Alternative nicotine product</w:t>
      </w:r>
      <w:r w:rsidR="00F55FBE" w:rsidRPr="00F55FBE">
        <w:rPr>
          <w:color w:val="000000" w:themeColor="text1"/>
          <w:u w:color="000000" w:themeColor="text1"/>
        </w:rPr>
        <w:t>’</w:t>
      </w:r>
      <w:r w:rsidRPr="00CB4DAF">
        <w:rPr>
          <w:color w:val="000000" w:themeColor="text1"/>
          <w:u w:color="000000" w:themeColor="text1"/>
        </w:rPr>
        <w:t xml:space="preserve"> does not include:</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4DAF">
        <w:rPr>
          <w:color w:val="000000" w:themeColor="text1"/>
          <w:u w:color="000000" w:themeColor="text1"/>
        </w:rPr>
        <w:t>(a)</w:t>
      </w:r>
      <w:r w:rsidRPr="00CB4DAF">
        <w:rPr>
          <w:color w:val="000000" w:themeColor="text1"/>
          <w:u w:color="000000" w:themeColor="text1"/>
        </w:rPr>
        <w:tab/>
        <w:t>a cigarette, as defined in Section 12</w:t>
      </w:r>
      <w:r w:rsidR="00F55FBE">
        <w:rPr>
          <w:color w:val="000000" w:themeColor="text1"/>
          <w:u w:color="000000" w:themeColor="text1"/>
        </w:rPr>
        <w:noBreakHyphen/>
      </w:r>
      <w:r w:rsidRPr="00CB4DAF">
        <w:rPr>
          <w:color w:val="000000" w:themeColor="text1"/>
          <w:u w:color="000000" w:themeColor="text1"/>
        </w:rPr>
        <w:t>21</w:t>
      </w:r>
      <w:r w:rsidR="00F55FBE">
        <w:rPr>
          <w:color w:val="000000" w:themeColor="text1"/>
          <w:u w:color="000000" w:themeColor="text1"/>
        </w:rPr>
        <w:noBreakHyphen/>
      </w:r>
      <w:r w:rsidRPr="00CB4DAF">
        <w:rPr>
          <w:color w:val="000000" w:themeColor="text1"/>
          <w:u w:color="000000" w:themeColor="text1"/>
        </w:rPr>
        <w:t>620, or other tobacco products, as defined in Section 12</w:t>
      </w:r>
      <w:r w:rsidR="00F55FBE">
        <w:rPr>
          <w:color w:val="000000" w:themeColor="text1"/>
          <w:u w:color="000000" w:themeColor="text1"/>
        </w:rPr>
        <w:noBreakHyphen/>
      </w:r>
      <w:r w:rsidRPr="00CB4DAF">
        <w:rPr>
          <w:color w:val="000000" w:themeColor="text1"/>
          <w:u w:color="000000" w:themeColor="text1"/>
        </w:rPr>
        <w:t>21</w:t>
      </w:r>
      <w:r w:rsidR="00F55FBE">
        <w:rPr>
          <w:color w:val="000000" w:themeColor="text1"/>
          <w:u w:color="000000" w:themeColor="text1"/>
        </w:rPr>
        <w:noBreakHyphen/>
      </w:r>
      <w:r w:rsidRPr="00CB4DAF">
        <w:rPr>
          <w:color w:val="000000" w:themeColor="text1"/>
          <w:u w:color="000000" w:themeColor="text1"/>
        </w:rPr>
        <w:t>800;</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B4DAF">
        <w:rPr>
          <w:color w:val="000000" w:themeColor="text1"/>
          <w:u w:color="000000" w:themeColor="text1"/>
        </w:rPr>
        <w:t>(b)</w:t>
      </w:r>
      <w:r w:rsidRPr="00CB4DAF">
        <w:rPr>
          <w:color w:val="000000" w:themeColor="text1"/>
          <w:u w:color="000000" w:themeColor="text1"/>
        </w:rPr>
        <w:tab/>
      </w:r>
      <w:r w:rsidRPr="00CB4DAF">
        <w:rPr>
          <w:color w:val="000000" w:themeColor="text1"/>
          <w:u w:val="single" w:color="000000" w:themeColor="text1"/>
        </w:rPr>
        <w:t>a tobacco product, as defined in this section, or a vapor product, as defined in Section 16</w:t>
      </w:r>
      <w:r w:rsidR="00F55FBE">
        <w:rPr>
          <w:color w:val="000000" w:themeColor="text1"/>
          <w:u w:val="single" w:color="000000" w:themeColor="text1"/>
        </w:rPr>
        <w:noBreakHyphen/>
      </w:r>
      <w:r w:rsidRPr="00CB4DAF">
        <w:rPr>
          <w:color w:val="000000" w:themeColor="text1"/>
          <w:u w:val="single" w:color="000000" w:themeColor="text1"/>
        </w:rPr>
        <w:t>17</w:t>
      </w:r>
      <w:r w:rsidR="00F55FBE">
        <w:rPr>
          <w:color w:val="000000" w:themeColor="text1"/>
          <w:u w:val="single" w:color="000000" w:themeColor="text1"/>
        </w:rPr>
        <w:noBreakHyphen/>
      </w:r>
      <w:r w:rsidRPr="00CB4DAF">
        <w:rPr>
          <w:color w:val="000000" w:themeColor="text1"/>
          <w:u w:val="single" w:color="000000" w:themeColor="text1"/>
        </w:rPr>
        <w:t>507;</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74D">
        <w:rPr>
          <w:color w:val="000000" w:themeColor="text1"/>
          <w:u w:color="000000" w:themeColor="text1"/>
        </w:rPr>
        <w:tab/>
      </w:r>
      <w:r w:rsidRPr="00FC574D">
        <w:rPr>
          <w:color w:val="000000" w:themeColor="text1"/>
          <w:u w:color="000000" w:themeColor="text1"/>
        </w:rPr>
        <w:tab/>
      </w:r>
      <w:r w:rsidRPr="00CB4DAF">
        <w:rPr>
          <w:color w:val="000000" w:themeColor="text1"/>
          <w:u w:val="single" w:color="000000" w:themeColor="text1"/>
        </w:rPr>
        <w:t>(c)</w:t>
      </w:r>
      <w:r w:rsidRPr="00CB4DAF">
        <w:rPr>
          <w:color w:val="000000" w:themeColor="text1"/>
          <w:u w:color="000000" w:themeColor="text1"/>
        </w:rPr>
        <w:tab/>
        <w:t xml:space="preserve">a product that is a drug pursuant to 21 U.S.C. </w:t>
      </w:r>
      <w:r w:rsidR="002E2203">
        <w:rPr>
          <w:color w:val="000000" w:themeColor="text1"/>
          <w:u w:val="single" w:color="000000" w:themeColor="text1"/>
        </w:rPr>
        <w:t>Section</w:t>
      </w:r>
      <w:r w:rsidR="002E2203">
        <w:rPr>
          <w:color w:val="000000" w:themeColor="text1"/>
          <w:u w:color="000000" w:themeColor="text1"/>
        </w:rPr>
        <w:t xml:space="preserve"> </w:t>
      </w:r>
      <w:r w:rsidRPr="00CB4DAF">
        <w:rPr>
          <w:color w:val="000000" w:themeColor="text1"/>
          <w:u w:color="000000" w:themeColor="text1"/>
        </w:rPr>
        <w:t>321(g)(1);</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74D">
        <w:rPr>
          <w:color w:val="000000" w:themeColor="text1"/>
          <w:u w:color="000000" w:themeColor="text1"/>
        </w:rPr>
        <w:tab/>
      </w:r>
      <w:r w:rsidRPr="00FC574D">
        <w:rPr>
          <w:color w:val="000000" w:themeColor="text1"/>
          <w:u w:color="000000" w:themeColor="text1"/>
        </w:rPr>
        <w:tab/>
      </w:r>
      <w:r w:rsidRPr="00CB4DAF">
        <w:rPr>
          <w:strike/>
          <w:color w:val="000000" w:themeColor="text1"/>
          <w:u w:color="000000" w:themeColor="text1"/>
        </w:rPr>
        <w:t>(c)</w:t>
      </w:r>
      <w:r w:rsidRPr="00CB4DAF">
        <w:rPr>
          <w:color w:val="000000" w:themeColor="text1"/>
          <w:u w:val="single" w:color="000000" w:themeColor="text1"/>
        </w:rPr>
        <w:t>(d)</w:t>
      </w:r>
      <w:r w:rsidRPr="00CB4DAF">
        <w:rPr>
          <w:color w:val="000000" w:themeColor="text1"/>
          <w:u w:color="000000" w:themeColor="text1"/>
        </w:rPr>
        <w:tab/>
        <w:t xml:space="preserve">a device pursuant to 21 U.S.C. </w:t>
      </w:r>
      <w:r w:rsidR="002E2203">
        <w:rPr>
          <w:color w:val="000000" w:themeColor="text1"/>
          <w:u w:val="single" w:color="000000" w:themeColor="text1"/>
        </w:rPr>
        <w:t>Section</w:t>
      </w:r>
      <w:r w:rsidR="002E2203">
        <w:rPr>
          <w:color w:val="000000" w:themeColor="text1"/>
          <w:u w:color="000000" w:themeColor="text1"/>
        </w:rPr>
        <w:t xml:space="preserve"> </w:t>
      </w:r>
      <w:r w:rsidRPr="00CB4DAF">
        <w:rPr>
          <w:color w:val="000000" w:themeColor="text1"/>
          <w:u w:color="000000" w:themeColor="text1"/>
        </w:rPr>
        <w:t xml:space="preserve">321(h); or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574D">
        <w:rPr>
          <w:color w:val="000000" w:themeColor="text1"/>
          <w:u w:color="000000" w:themeColor="text1"/>
        </w:rPr>
        <w:tab/>
      </w:r>
      <w:r w:rsidRPr="00FC574D">
        <w:rPr>
          <w:color w:val="000000" w:themeColor="text1"/>
          <w:u w:color="000000" w:themeColor="text1"/>
        </w:rPr>
        <w:tab/>
      </w:r>
      <w:r w:rsidRPr="00CB4DAF">
        <w:rPr>
          <w:strike/>
          <w:color w:val="000000" w:themeColor="text1"/>
          <w:u w:color="000000" w:themeColor="text1"/>
        </w:rPr>
        <w:t>(d)</w:t>
      </w:r>
      <w:r w:rsidRPr="00CB4DAF">
        <w:rPr>
          <w:color w:val="000000" w:themeColor="text1"/>
          <w:u w:val="single" w:color="000000" w:themeColor="text1"/>
        </w:rPr>
        <w:t>(e)</w:t>
      </w:r>
      <w:r w:rsidRPr="00CB4DAF">
        <w:rPr>
          <w:color w:val="000000" w:themeColor="text1"/>
          <w:u w:color="000000" w:themeColor="text1"/>
        </w:rPr>
        <w:tab/>
        <w:t>a combination product described in 21 U.S.C.</w:t>
      </w:r>
      <w:r w:rsidR="002E2203">
        <w:rPr>
          <w:color w:val="000000" w:themeColor="text1"/>
          <w:u w:color="000000" w:themeColor="text1"/>
        </w:rPr>
        <w:t xml:space="preserve"> </w:t>
      </w:r>
      <w:r w:rsidR="002E2203">
        <w:rPr>
          <w:color w:val="000000" w:themeColor="text1"/>
          <w:u w:val="single" w:color="000000" w:themeColor="text1"/>
        </w:rPr>
        <w:t>Section</w:t>
      </w:r>
      <w:r w:rsidRPr="00CB4DAF">
        <w:rPr>
          <w:color w:val="000000" w:themeColor="text1"/>
          <w:u w:color="000000" w:themeColor="text1"/>
        </w:rPr>
        <w:t xml:space="preserve"> 353(g).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(7)</w:t>
      </w:r>
      <w:r w:rsidRPr="00947E86">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means any device that may be used to deliver any aerosolized or vaporized substance, including e</w:t>
      </w:r>
      <w:r w:rsidR="00F55FBE">
        <w:rPr>
          <w:strike/>
          <w:color w:val="000000" w:themeColor="text1"/>
          <w:u w:color="000000" w:themeColor="text1"/>
        </w:rPr>
        <w:noBreakHyphen/>
      </w:r>
      <w:r w:rsidRPr="00CB4DAF">
        <w:rPr>
          <w:strike/>
          <w:color w:val="000000" w:themeColor="text1"/>
          <w:u w:color="000000" w:themeColor="text1"/>
        </w:rPr>
        <w:t>liquid, to the person inhaling from the device, including, but not limited to, an e</w:t>
      </w:r>
      <w:r w:rsidR="00F55FBE">
        <w:rPr>
          <w:strike/>
          <w:color w:val="000000" w:themeColor="text1"/>
          <w:u w:color="000000" w:themeColor="text1"/>
        </w:rPr>
        <w:noBreakHyphen/>
      </w:r>
      <w:r w:rsidRPr="00CB4DAF">
        <w:rPr>
          <w:strike/>
          <w:color w:val="000000" w:themeColor="text1"/>
          <w:u w:color="000000" w:themeColor="text1"/>
        </w:rPr>
        <w:t>cigarette, e</w:t>
      </w:r>
      <w:r w:rsidR="00F55FBE">
        <w:rPr>
          <w:strike/>
          <w:color w:val="000000" w:themeColor="text1"/>
          <w:u w:color="000000" w:themeColor="text1"/>
        </w:rPr>
        <w:noBreakHyphen/>
      </w:r>
      <w:r w:rsidRPr="00CB4DAF">
        <w:rPr>
          <w:strike/>
          <w:color w:val="000000" w:themeColor="text1"/>
          <w:u w:color="000000" w:themeColor="text1"/>
        </w:rPr>
        <w:t>cigar, e</w:t>
      </w:r>
      <w:r w:rsidR="00F55FBE">
        <w:rPr>
          <w:strike/>
          <w:color w:val="000000" w:themeColor="text1"/>
          <w:u w:color="000000" w:themeColor="text1"/>
        </w:rPr>
        <w:noBreakHyphen/>
      </w:r>
      <w:r w:rsidRPr="00CB4DAF">
        <w:rPr>
          <w:strike/>
          <w:color w:val="000000" w:themeColor="text1"/>
          <w:u w:color="000000" w:themeColor="text1"/>
        </w:rPr>
        <w:t>pipe, vape pen, vapor product, or e</w:t>
      </w:r>
      <w:r w:rsidR="00F55FBE">
        <w:rPr>
          <w:strike/>
          <w:color w:val="000000" w:themeColor="text1"/>
          <w:u w:color="000000" w:themeColor="text1"/>
        </w:rPr>
        <w:noBreakHyphen/>
      </w:r>
      <w:r w:rsidRPr="00CB4DAF">
        <w:rPr>
          <w:strike/>
          <w:color w:val="000000" w:themeColor="text1"/>
          <w:u w:color="000000" w:themeColor="text1"/>
        </w:rPr>
        <w:t xml:space="preserve">hookah. </w:t>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includes any component, part or accessory of the device, and also includes any substance intended to be aerosolized or vaporized during the use of the device, whether or not the substance includes nicotine. </w:t>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does not include drugs, devices, or combination products authorized for sale by the U.S. Food and Drug Administration, as those terms are defined in the Federal Food, Drug and Cosmetic Act.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(8)</w:t>
      </w:r>
      <w:r w:rsidRPr="005925B8">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E</w:t>
      </w:r>
      <w:r w:rsidR="00F55FBE">
        <w:rPr>
          <w:strike/>
          <w:color w:val="000000" w:themeColor="text1"/>
          <w:u w:color="000000" w:themeColor="text1"/>
        </w:rPr>
        <w:noBreakHyphen/>
      </w:r>
      <w:r w:rsidRPr="00CB4DAF">
        <w:rPr>
          <w:strike/>
          <w:color w:val="000000" w:themeColor="text1"/>
          <w:u w:color="000000" w:themeColor="text1"/>
        </w:rPr>
        <w:t>liquid</w:t>
      </w:r>
      <w:r w:rsidR="00F55FBE" w:rsidRPr="00F55FBE">
        <w:rPr>
          <w:strike/>
          <w:color w:val="000000" w:themeColor="text1"/>
          <w:u w:color="000000" w:themeColor="text1"/>
        </w:rPr>
        <w:t>’</w:t>
      </w:r>
      <w:r w:rsidRPr="00CB4DAF">
        <w:rPr>
          <w:strike/>
          <w:color w:val="000000" w:themeColor="text1"/>
          <w:u w:color="000000" w:themeColor="text1"/>
        </w:rPr>
        <w:t xml:space="preserve"> means a substance that: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(a)</w:t>
      </w:r>
      <w:r w:rsidRPr="005925B8">
        <w:rPr>
          <w:color w:val="000000" w:themeColor="text1"/>
          <w:u w:color="000000" w:themeColor="text1"/>
        </w:rPr>
        <w:tab/>
      </w:r>
      <w:r w:rsidRPr="00CB4DAF">
        <w:rPr>
          <w:strike/>
          <w:color w:val="000000" w:themeColor="text1"/>
          <w:u w:color="000000" w:themeColor="text1"/>
        </w:rPr>
        <w:t xml:space="preserve">may or may not contain nicotine;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(b)</w:t>
      </w:r>
      <w:r w:rsidRPr="005925B8">
        <w:rPr>
          <w:color w:val="000000" w:themeColor="text1"/>
          <w:u w:color="000000" w:themeColor="text1"/>
        </w:rPr>
        <w:tab/>
      </w:r>
      <w:r w:rsidRPr="00CB4DAF">
        <w:rPr>
          <w:strike/>
          <w:color w:val="000000" w:themeColor="text1"/>
          <w:u w:color="000000" w:themeColor="text1"/>
        </w:rPr>
        <w:t>is intended to be vaporized and inhaled using a vapor product; and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(c)</w:t>
      </w:r>
      <w:r w:rsidRPr="005925B8">
        <w:rPr>
          <w:color w:val="000000" w:themeColor="text1"/>
          <w:u w:color="000000" w:themeColor="text1"/>
        </w:rPr>
        <w:tab/>
      </w:r>
      <w:r w:rsidRPr="00CB4DAF">
        <w:rPr>
          <w:strike/>
          <w:color w:val="000000" w:themeColor="text1"/>
          <w:u w:color="000000" w:themeColor="text1"/>
        </w:rPr>
        <w:t>is a legal substance under the laws of this State and the laws of the United States;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E</w:t>
      </w:r>
      <w:r w:rsidR="00F55FBE">
        <w:rPr>
          <w:strike/>
          <w:color w:val="000000" w:themeColor="text1"/>
          <w:u w:color="000000" w:themeColor="text1"/>
        </w:rPr>
        <w:noBreakHyphen/>
      </w:r>
      <w:r w:rsidRPr="00CB4DAF">
        <w:rPr>
          <w:strike/>
          <w:color w:val="000000" w:themeColor="text1"/>
          <w:u w:color="000000" w:themeColor="text1"/>
        </w:rPr>
        <w:t>liquid does not include cannabis or CBD as defined under the laws of this State and the laws of the United States.</w:t>
      </w:r>
    </w:p>
    <w:p w:rsidR="009D76AE" w:rsidRPr="0032359B" w:rsidRDefault="009D76AE" w:rsidP="00BE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DAF">
        <w:rPr>
          <w:color w:val="000000" w:themeColor="text1"/>
          <w:u w:color="000000" w:themeColor="text1"/>
        </w:rPr>
        <w:tab/>
      </w:r>
      <w:r w:rsidRPr="00CB4DAF">
        <w:rPr>
          <w:strike/>
          <w:color w:val="000000" w:themeColor="text1"/>
          <w:u w:color="000000" w:themeColor="text1"/>
        </w:rPr>
        <w:t>(9)</w:t>
      </w:r>
      <w:r w:rsidRPr="00CB4DAF">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Vapor product</w:t>
      </w:r>
      <w:r w:rsidR="00F55FBE" w:rsidRPr="00F55FBE">
        <w:rPr>
          <w:strike/>
          <w:color w:val="000000" w:themeColor="text1"/>
          <w:u w:color="000000" w:themeColor="text1"/>
        </w:rPr>
        <w:t>’</w:t>
      </w:r>
      <w:r w:rsidRPr="00CB4DAF">
        <w:rPr>
          <w:strike/>
          <w:color w:val="000000" w:themeColor="text1"/>
          <w:u w:color="000000" w:themeColor="text1"/>
        </w:rPr>
        <w:t xml:space="preserve"> means a powered vaporizer that converts e</w:t>
      </w:r>
      <w:r w:rsidR="00F55FBE">
        <w:rPr>
          <w:strike/>
          <w:color w:val="000000" w:themeColor="text1"/>
          <w:u w:color="000000" w:themeColor="text1"/>
        </w:rPr>
        <w:noBreakHyphen/>
      </w:r>
      <w:r w:rsidRPr="00CB4DAF">
        <w:rPr>
          <w:strike/>
          <w:color w:val="000000" w:themeColor="text1"/>
          <w:u w:color="000000" w:themeColor="text1"/>
        </w:rPr>
        <w:t>liquid to a vapor intended for inhalation.</w:t>
      </w:r>
      <w:r>
        <w:rPr>
          <w:color w:val="000000" w:themeColor="text1"/>
          <w:u w:color="000000" w:themeColor="text1"/>
        </w:rPr>
        <w:t>”</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4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F55FBE">
        <w:noBreakHyphen/>
      </w:r>
      <w:r>
        <w:t>17</w:t>
      </w:r>
      <w:r w:rsidR="00F55FBE">
        <w:noBreakHyphen/>
      </w:r>
      <w:r>
        <w:t>506 of the 1976 Code, as added by Act 25 of 2019, is repealed.</w:t>
      </w: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6AE">
        <w:t>4</w:t>
      </w:r>
      <w:r>
        <w:t>.</w:t>
      </w:r>
      <w:r>
        <w:tab/>
        <w:t>This act takes effect upon approval by the Governor.</w:t>
      </w:r>
    </w:p>
    <w:p w:rsidR="000E1DAE" w:rsidRDefault="00F55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786" w:rsidRDefault="00D87786" w:rsidP="00D87786">
      <w:pPr>
        <w:suppressAutoHyphens/>
      </w:pPr>
    </w:p>
    <w:sectPr w:rsidR="00D87786" w:rsidSect="00D877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24F" w:rsidRDefault="00EF124F" w:rsidP="009F0C77">
      <w:r>
        <w:separator/>
      </w:r>
    </w:p>
  </w:endnote>
  <w:endnote w:type="continuationSeparator" w:id="0">
    <w:p w:rsidR="00EF124F" w:rsidRDefault="00EF1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B2403E-3886-443E-A80D-2BFCBA4A92FE}"/>
    <w:embedBold r:id="rId2" w:fontKey="{0B0F6D3B-C516-4F62-87BB-0FB2642F4DBE}"/>
  </w:font>
  <w:font w:name="Calibri">
    <w:panose1 w:val="020F0502020204030204"/>
    <w:charset w:val="00"/>
    <w:family w:val="swiss"/>
    <w:pitch w:val="variable"/>
    <w:sig w:usb0="E0002EFF" w:usb1="C000247B" w:usb2="00000009" w:usb3="00000000" w:csb0="000001FF" w:csb1="00000000"/>
    <w:embedRegular r:id="rId3" w:fontKey="{801BDE41-1784-4CBF-A9F1-605A59A4C148}"/>
  </w:font>
  <w:font w:name="Segoe UI">
    <w:panose1 w:val="020B0502040204020203"/>
    <w:charset w:val="00"/>
    <w:family w:val="swiss"/>
    <w:pitch w:val="variable"/>
    <w:sig w:usb0="E4002EFF" w:usb1="C000E47F" w:usb2="00000009" w:usb3="00000000" w:csb0="000001FF" w:csb1="00000000"/>
    <w:embedRegular r:id="rId4" w:fontKey="{1F4AA944-3425-4F23-9A73-7A14EE3EE772}"/>
  </w:font>
  <w:font w:name="Cambria">
    <w:panose1 w:val="02040503050406030204"/>
    <w:charset w:val="00"/>
    <w:family w:val="roman"/>
    <w:pitch w:val="variable"/>
    <w:sig w:usb0="E00006FF" w:usb1="420024FF" w:usb2="02000000" w:usb3="00000000" w:csb0="0000019F" w:csb1="00000000"/>
    <w:embedRegular r:id="rId5" w:fontKey="{2584BDC7-C159-407D-9835-90FFB7043F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786" w:rsidRPr="00BE4A5F" w:rsidRDefault="00D87786" w:rsidP="00BE4A5F">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sidR="006E61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24F" w:rsidRDefault="00EF124F" w:rsidP="009F0C77">
      <w:r>
        <w:separator/>
      </w:r>
    </w:p>
  </w:footnote>
  <w:footnote w:type="continuationSeparator" w:id="0">
    <w:p w:rsidR="00EF124F" w:rsidRDefault="00EF1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3VR20"/>
    <w:docVar w:name="CoverBillType" w:val="b"/>
    <w:docVar w:name="DocPath" w:val="L:\Council\bills\CC\15663VR20.DOCX"/>
    <w:docVar w:name="dvBillNumber" w:val="4808"/>
    <w:docVar w:name="dvBillNumberPrefix" w:val="H. "/>
    <w:docVar w:name="dvOriginalBody" w:val="House"/>
    <w:docVar w:name="dvSteno" w:val="CC"/>
    <w:docVar w:name="NameofBody" w:val="h"/>
    <w:docVar w:name="vGroup2" w:val="Council"/>
  </w:docVars>
  <w:rsids>
    <w:rsidRoot w:val="00EF124F"/>
    <w:rsid w:val="00011869"/>
    <w:rsid w:val="00015CD6"/>
    <w:rsid w:val="000A032C"/>
    <w:rsid w:val="000E0100"/>
    <w:rsid w:val="000E1785"/>
    <w:rsid w:val="000E1DAE"/>
    <w:rsid w:val="000F40FA"/>
    <w:rsid w:val="001035F1"/>
    <w:rsid w:val="0010776B"/>
    <w:rsid w:val="0012272F"/>
    <w:rsid w:val="00133E66"/>
    <w:rsid w:val="001435A3"/>
    <w:rsid w:val="00146ED3"/>
    <w:rsid w:val="00151044"/>
    <w:rsid w:val="001D08F2"/>
    <w:rsid w:val="001D3A58"/>
    <w:rsid w:val="001D525B"/>
    <w:rsid w:val="001D7F4F"/>
    <w:rsid w:val="00205238"/>
    <w:rsid w:val="00216C0B"/>
    <w:rsid w:val="002321B6"/>
    <w:rsid w:val="00232912"/>
    <w:rsid w:val="00250967"/>
    <w:rsid w:val="002543C8"/>
    <w:rsid w:val="0025541D"/>
    <w:rsid w:val="00284AAE"/>
    <w:rsid w:val="002A6276"/>
    <w:rsid w:val="002E22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2FE"/>
    <w:rsid w:val="004E7D54"/>
    <w:rsid w:val="00525A8E"/>
    <w:rsid w:val="005273C6"/>
    <w:rsid w:val="00530A69"/>
    <w:rsid w:val="00545593"/>
    <w:rsid w:val="00556EBF"/>
    <w:rsid w:val="00577C6C"/>
    <w:rsid w:val="005A62FE"/>
    <w:rsid w:val="005C2FE2"/>
    <w:rsid w:val="005E2BC9"/>
    <w:rsid w:val="00605102"/>
    <w:rsid w:val="006215AA"/>
    <w:rsid w:val="006913C9"/>
    <w:rsid w:val="0069470D"/>
    <w:rsid w:val="006D58AA"/>
    <w:rsid w:val="006E616C"/>
    <w:rsid w:val="00734F00"/>
    <w:rsid w:val="00736959"/>
    <w:rsid w:val="007A70AE"/>
    <w:rsid w:val="008354F2"/>
    <w:rsid w:val="008362E8"/>
    <w:rsid w:val="0085786E"/>
    <w:rsid w:val="008708F2"/>
    <w:rsid w:val="008A1768"/>
    <w:rsid w:val="008A489F"/>
    <w:rsid w:val="008F0F33"/>
    <w:rsid w:val="008F4429"/>
    <w:rsid w:val="0094021A"/>
    <w:rsid w:val="009B44AF"/>
    <w:rsid w:val="009C6069"/>
    <w:rsid w:val="009C6A0B"/>
    <w:rsid w:val="009D76A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A5F"/>
    <w:rsid w:val="00C0345E"/>
    <w:rsid w:val="00C21ABE"/>
    <w:rsid w:val="00C31C95"/>
    <w:rsid w:val="00C3483A"/>
    <w:rsid w:val="00C74E9D"/>
    <w:rsid w:val="00C826DD"/>
    <w:rsid w:val="00C82FD3"/>
    <w:rsid w:val="00C92819"/>
    <w:rsid w:val="00CC6B7B"/>
    <w:rsid w:val="00CD2089"/>
    <w:rsid w:val="00D416DA"/>
    <w:rsid w:val="00D73A67"/>
    <w:rsid w:val="00D87786"/>
    <w:rsid w:val="00D970A9"/>
    <w:rsid w:val="00DF3845"/>
    <w:rsid w:val="00E41911"/>
    <w:rsid w:val="00E44B57"/>
    <w:rsid w:val="00E75957"/>
    <w:rsid w:val="00E92EEF"/>
    <w:rsid w:val="00EE203C"/>
    <w:rsid w:val="00EF124F"/>
    <w:rsid w:val="00EF2368"/>
    <w:rsid w:val="00F24442"/>
    <w:rsid w:val="00F50AE3"/>
    <w:rsid w:val="00F55F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31775-AAD2-4BE6-944C-7B99CD7C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57"/>
    <w:rPr>
      <w:rFonts w:ascii="Segoe UI" w:eastAsia="Times New Roman" w:hAnsi="Segoe UI" w:cs="Segoe UI"/>
      <w:sz w:val="18"/>
      <w:szCs w:val="18"/>
    </w:rPr>
  </w:style>
  <w:style w:type="character" w:styleId="Hyperlink">
    <w:name w:val="Hyperlink"/>
    <w:basedOn w:val="DefaultParagraphFont"/>
    <w:uiPriority w:val="99"/>
    <w:unhideWhenUsed/>
    <w:rsid w:val="00D877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4A5A9-6D61-413B-9C1D-D0C2C713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1</TotalTime>
  <Pages>3</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4808: Subject not yet available - South Carolina Legislature Online</dc:title>
  <dc:creator>Chris Charlton</dc:creator>
  <cp:lastModifiedBy>S Wilson</cp:lastModifiedBy>
  <cp:revision>2</cp:revision>
  <cp:lastPrinted>2019-12-06T15:20:00Z</cp:lastPrinted>
  <dcterms:created xsi:type="dcterms:W3CDTF">2020-01-17T15:18:00Z</dcterms:created>
  <dcterms:modified xsi:type="dcterms:W3CDTF">2020-01-17T15:18:00Z</dcterms:modified>
</cp:coreProperties>
</file>