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04C" w:rsidRDefault="0008404C" w:rsidP="0008404C">
      <w:pPr>
        <w:widowControl w:val="0"/>
        <w:jc w:val="center"/>
      </w:pPr>
      <w:r w:rsidRPr="0008404C">
        <w:rPr>
          <w:b/>
        </w:rPr>
        <w:t>South Carolina General Assembly</w:t>
      </w:r>
    </w:p>
    <w:p w:rsidR="0008404C" w:rsidRDefault="0008404C" w:rsidP="0008404C">
      <w:pPr>
        <w:widowControl w:val="0"/>
        <w:jc w:val="center"/>
      </w:pPr>
      <w:r>
        <w:t>123rd Session, 2019-2020</w:t>
      </w:r>
    </w:p>
    <w:p w:rsidR="0008404C" w:rsidRDefault="0008404C" w:rsidP="0008404C">
      <w:pPr>
        <w:widowControl w:val="0"/>
        <w:jc w:val="left"/>
      </w:pPr>
    </w:p>
    <w:p w:rsidR="0008404C" w:rsidRDefault="0008404C" w:rsidP="0008404C">
      <w:pPr>
        <w:widowControl w:val="0"/>
        <w:jc w:val="left"/>
        <w:rPr>
          <w:b/>
        </w:rPr>
      </w:pPr>
      <w:r w:rsidRPr="0008404C">
        <w:rPr>
          <w:b/>
        </w:rPr>
        <w:t>H. 5126</w:t>
      </w:r>
    </w:p>
    <w:p w:rsidR="0008404C" w:rsidRDefault="0008404C" w:rsidP="0008404C">
      <w:pPr>
        <w:widowControl w:val="0"/>
        <w:jc w:val="left"/>
        <w:rPr>
          <w:b/>
        </w:rPr>
      </w:pPr>
    </w:p>
    <w:p w:rsidR="0008404C" w:rsidRDefault="0008404C" w:rsidP="0008404C">
      <w:pPr>
        <w:widowControl w:val="0"/>
        <w:jc w:val="left"/>
      </w:pPr>
      <w:r w:rsidRPr="0008404C">
        <w:rPr>
          <w:b/>
        </w:rPr>
        <w:t>STATUS INFORMATION</w:t>
      </w:r>
    </w:p>
    <w:p w:rsidR="0008404C" w:rsidRDefault="0008404C" w:rsidP="0008404C">
      <w:pPr>
        <w:widowControl w:val="0"/>
        <w:jc w:val="left"/>
      </w:pPr>
    </w:p>
    <w:p w:rsidR="0008404C" w:rsidRDefault="0008404C" w:rsidP="0008404C">
      <w:pPr>
        <w:widowControl w:val="0"/>
        <w:jc w:val="left"/>
      </w:pPr>
      <w:r>
        <w:t>House Resolution</w:t>
      </w:r>
    </w:p>
    <w:p w:rsidR="0008404C" w:rsidRDefault="0008404C" w:rsidP="0008404C">
      <w:pPr>
        <w:widowControl w:val="0"/>
        <w:jc w:val="left"/>
      </w:pPr>
      <w:r>
        <w:t>Sponsors: Reps. Forrest,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8404C" w:rsidRDefault="0008404C" w:rsidP="0008404C">
      <w:pPr>
        <w:widowControl w:val="0"/>
        <w:jc w:val="left"/>
      </w:pPr>
      <w:r>
        <w:t>Document Path: l:\council\bills\lk\9085cm20.docx</w:t>
      </w:r>
    </w:p>
    <w:p w:rsidR="0008404C" w:rsidRDefault="0008404C" w:rsidP="0008404C">
      <w:pPr>
        <w:widowControl w:val="0"/>
        <w:jc w:val="left"/>
      </w:pPr>
    </w:p>
    <w:p w:rsidR="0008404C" w:rsidRDefault="0008404C" w:rsidP="0008404C">
      <w:pPr>
        <w:widowControl w:val="0"/>
        <w:jc w:val="left"/>
      </w:pPr>
      <w:r>
        <w:t>Introduced in the House on February 11, 2020</w:t>
      </w:r>
    </w:p>
    <w:p w:rsidR="0008404C" w:rsidRDefault="0008404C" w:rsidP="0008404C">
      <w:pPr>
        <w:widowControl w:val="0"/>
        <w:jc w:val="left"/>
      </w:pPr>
      <w:r>
        <w:t>Adopted by the House on February 11, 2020</w:t>
      </w:r>
    </w:p>
    <w:p w:rsidR="0008404C" w:rsidRDefault="0008404C" w:rsidP="0008404C">
      <w:pPr>
        <w:widowControl w:val="0"/>
        <w:jc w:val="left"/>
      </w:pPr>
    </w:p>
    <w:p w:rsidR="0008404C" w:rsidRDefault="003748AA" w:rsidP="0008404C">
      <w:pPr>
        <w:widowControl w:val="0"/>
        <w:jc w:val="left"/>
      </w:pPr>
      <w:r>
        <w:t>Summary: Drayton Wade Black</w:t>
      </w:r>
    </w:p>
    <w:p w:rsidR="0008404C" w:rsidRDefault="0008404C" w:rsidP="0008404C">
      <w:pPr>
        <w:widowControl w:val="0"/>
        <w:jc w:val="left"/>
      </w:pPr>
    </w:p>
    <w:p w:rsidR="0008404C" w:rsidRDefault="0008404C" w:rsidP="0008404C">
      <w:pPr>
        <w:widowControl w:val="0"/>
        <w:jc w:val="left"/>
      </w:pPr>
    </w:p>
    <w:p w:rsidR="0008404C" w:rsidRDefault="0008404C" w:rsidP="0008404C">
      <w:pPr>
        <w:widowControl w:val="0"/>
        <w:tabs>
          <w:tab w:val="center" w:pos="590"/>
          <w:tab w:val="center" w:pos="1440"/>
          <w:tab w:val="left" w:pos="1872"/>
          <w:tab w:val="left" w:pos="9187"/>
        </w:tabs>
        <w:jc w:val="left"/>
      </w:pPr>
      <w:r w:rsidRPr="0008404C">
        <w:rPr>
          <w:b/>
        </w:rPr>
        <w:t>HISTORY OF LEGISLATIVE ACTIONS</w:t>
      </w:r>
    </w:p>
    <w:p w:rsidR="0008404C" w:rsidRDefault="0008404C" w:rsidP="0008404C">
      <w:pPr>
        <w:widowControl w:val="0"/>
        <w:tabs>
          <w:tab w:val="center" w:pos="590"/>
          <w:tab w:val="center" w:pos="1440"/>
          <w:tab w:val="left" w:pos="1872"/>
          <w:tab w:val="left" w:pos="9187"/>
        </w:tabs>
        <w:jc w:val="left"/>
      </w:pPr>
    </w:p>
    <w:p w:rsidR="0008404C" w:rsidRPr="0008404C" w:rsidRDefault="0008404C" w:rsidP="0008404C">
      <w:pPr>
        <w:widowControl w:val="0"/>
        <w:tabs>
          <w:tab w:val="center" w:pos="590"/>
          <w:tab w:val="center" w:pos="1440"/>
          <w:tab w:val="left" w:pos="1872"/>
          <w:tab w:val="left" w:pos="9187"/>
        </w:tabs>
        <w:jc w:val="left"/>
      </w:pPr>
      <w:r w:rsidRPr="0008404C">
        <w:rPr>
          <w:u w:val="single"/>
        </w:rPr>
        <w:tab/>
        <w:t>Date</w:t>
      </w:r>
      <w:r w:rsidRPr="0008404C">
        <w:rPr>
          <w:u w:val="single"/>
        </w:rPr>
        <w:tab/>
        <w:t>Body</w:t>
      </w:r>
      <w:r w:rsidRPr="0008404C">
        <w:rPr>
          <w:u w:val="single"/>
        </w:rPr>
        <w:tab/>
        <w:t>Action Description with journal page number</w:t>
      </w:r>
      <w:r w:rsidRPr="0008404C">
        <w:rPr>
          <w:u w:val="single"/>
        </w:rPr>
        <w:tab/>
      </w:r>
    </w:p>
    <w:p w:rsidR="006F44F4" w:rsidRDefault="006F44F4" w:rsidP="006F44F4">
      <w:pPr>
        <w:widowControl w:val="0"/>
        <w:tabs>
          <w:tab w:val="right" w:pos="1008"/>
          <w:tab w:val="left" w:pos="1152"/>
          <w:tab w:val="left" w:pos="1872"/>
          <w:tab w:val="left" w:pos="9187"/>
        </w:tabs>
        <w:ind w:left="2088" w:hanging="2088"/>
      </w:pPr>
      <w:r>
        <w:tab/>
        <w:t>2/11/2020</w:t>
      </w:r>
      <w:r>
        <w:tab/>
        <w:t>House</w:t>
      </w:r>
      <w:r>
        <w:tab/>
        <w:t>Introduced and adopted (</w:t>
      </w:r>
      <w:hyperlink r:id="rId7" w:history="1">
        <w:r w:rsidRPr="00AA2812">
          <w:rPr>
            <w:rStyle w:val="Hyperlink"/>
          </w:rPr>
          <w:t>House Journal</w:t>
        </w:r>
        <w:r w:rsidRPr="00AA2812">
          <w:rPr>
            <w:rStyle w:val="Hyperlink"/>
          </w:rPr>
          <w:noBreakHyphen/>
          <w:t>page 5</w:t>
        </w:r>
      </w:hyperlink>
      <w:r>
        <w:t>)</w:t>
      </w:r>
    </w:p>
    <w:p w:rsidR="006F44F4" w:rsidRDefault="006F44F4" w:rsidP="006F44F4">
      <w:pPr>
        <w:widowControl w:val="0"/>
        <w:tabs>
          <w:tab w:val="right" w:pos="1008"/>
          <w:tab w:val="left" w:pos="1152"/>
          <w:tab w:val="left" w:pos="1872"/>
          <w:tab w:val="left" w:pos="9187"/>
        </w:tabs>
        <w:ind w:left="2088" w:hanging="2088"/>
      </w:pPr>
    </w:p>
    <w:p w:rsidR="0008404C" w:rsidRDefault="0008404C" w:rsidP="000840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404C">
          <w:rPr>
            <w:rStyle w:val="Hyperlink"/>
          </w:rPr>
          <w:t>legislative information</w:t>
        </w:r>
      </w:hyperlink>
      <w:r>
        <w:t xml:space="preserve"> at the website</w:t>
      </w:r>
    </w:p>
    <w:p w:rsidR="0008404C" w:rsidRDefault="0008404C" w:rsidP="0008404C">
      <w:pPr>
        <w:widowControl w:val="0"/>
        <w:tabs>
          <w:tab w:val="right" w:pos="1008"/>
          <w:tab w:val="left" w:pos="1152"/>
          <w:tab w:val="left" w:pos="1872"/>
          <w:tab w:val="left" w:pos="9187"/>
        </w:tabs>
        <w:ind w:left="2088" w:hanging="2088"/>
        <w:jc w:val="left"/>
      </w:pPr>
    </w:p>
    <w:p w:rsidR="0008404C" w:rsidRPr="0008404C" w:rsidRDefault="0008404C" w:rsidP="0008404C">
      <w:pPr>
        <w:widowControl w:val="0"/>
        <w:tabs>
          <w:tab w:val="right" w:pos="1008"/>
          <w:tab w:val="left" w:pos="1152"/>
          <w:tab w:val="left" w:pos="1872"/>
          <w:tab w:val="left" w:pos="9187"/>
        </w:tabs>
        <w:ind w:left="2088" w:hanging="2088"/>
        <w:jc w:val="left"/>
      </w:pPr>
    </w:p>
    <w:p w:rsidR="0008404C" w:rsidRDefault="0008404C" w:rsidP="0008404C">
      <w:r w:rsidRPr="0008404C">
        <w:rPr>
          <w:b/>
        </w:rPr>
        <w:t>VERSIONS OF THIS BILL</w:t>
      </w:r>
    </w:p>
    <w:p w:rsidR="0008404C" w:rsidRDefault="0008404C" w:rsidP="0008404C"/>
    <w:p w:rsidR="0008404C" w:rsidRDefault="00BD419F" w:rsidP="0008404C">
      <w:hyperlink r:id="rId9" w:history="1">
        <w:r w:rsidR="0008404C">
          <w:rPr>
            <w:rStyle w:val="Hyperlink"/>
          </w:rPr>
          <w:t>2/11/2020</w:t>
        </w:r>
      </w:hyperlink>
    </w:p>
    <w:p w:rsidR="0008404C" w:rsidRDefault="0008404C" w:rsidP="0008404C"/>
    <w:p w:rsidR="0008404C" w:rsidRDefault="0008404C" w:rsidP="0008404C">
      <w:pPr>
        <w:sectPr w:rsidR="0008404C" w:rsidSect="0008404C">
          <w:pgSz w:w="12240" w:h="15840" w:code="1"/>
          <w:pgMar w:top="1080" w:right="1440" w:bottom="1080" w:left="1440" w:header="720" w:footer="720" w:gutter="0"/>
          <w:cols w:space="720"/>
          <w:noEndnote/>
          <w:docGrid w:linePitch="360"/>
        </w:sectPr>
      </w:pPr>
    </w:p>
    <w:p w:rsidR="0026420B" w:rsidRDefault="00264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8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DRAYTON WADE BLACK,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33A"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Drayton Wade Black on Monday, January 27, 2020, at the age of seventeen; and</w:t>
      </w:r>
    </w:p>
    <w:p w:rsidR="006D633A"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33A" w:rsidRDefault="006D6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March 20, 2002</w:t>
      </w:r>
      <w:r w:rsidR="00984FDD">
        <w:t>, Drayton was the son of Stacey Darrell and Brandi Lee Wade Black. A native of Saluda, he was a senior at Saluda High School</w:t>
      </w:r>
      <w:r w:rsidR="009635D4">
        <w:t>,</w:t>
      </w:r>
      <w:r w:rsidR="00984FDD">
        <w:t xml:space="preserve"> where he played baseball and was an avid outdoorsman; and</w:t>
      </w:r>
    </w:p>
    <w:p w:rsidR="00984FDD" w:rsidRDefault="0098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DD" w:rsidRDefault="0098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hard worker, Drayton was employed at Matthews Christmas Tree Farm, as well as having various jobs throughout the community. The quality of his work and his performance while undertaking a job were a testament to his strong character. When he decided to involve himself with work or an activity, he chose to dedicate himse</w:t>
      </w:r>
      <w:r w:rsidR="009635D4">
        <w:t>lf fully and wholeheartedly. He was a charismatic, open, and joyful person, who was beloved by all who had the opportunity to know him; and</w:t>
      </w:r>
    </w:p>
    <w:p w:rsidR="009635D4" w:rsidRDefault="00963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963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and carry on his legacy his parents, Stacey Darrell and Brandi Lee Wade Black, his brother, Jacob Black (Casey), his two sisters, Kaylee and Macie Paige Black, his niece, Layla Claire Black, his paternal grandparents, Bobby Black (Barbara Elaine), his maternal grandfather, Willie Clyde Wade, and a host of family and friends who will miss him greatly.</w:t>
      </w:r>
      <w:r w:rsidR="00DB688C">
        <w:t xml:space="preserve"> Now, therefore,</w:t>
      </w: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633A">
        <w:t xml:space="preserve"> the members of the South Carolina House of Representatives, by this resolution, express profound sorrow upon the passing of Drayton Wade Black, celebrate his life, and extend the deepest sympathy to his family and many friends.</w:t>
      </w: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88C" w:rsidRDefault="00DB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633A">
        <w:t xml:space="preserve"> the family of Drayton Wade Black.</w:t>
      </w:r>
    </w:p>
    <w:p w:rsidR="00D67ED3" w:rsidRDefault="009635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04C" w:rsidRDefault="0008404C" w:rsidP="0008404C">
      <w:pPr>
        <w:suppressAutoHyphens/>
      </w:pPr>
    </w:p>
    <w:sectPr w:rsidR="0008404C" w:rsidSect="000840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FDD" w:rsidRDefault="00984FDD" w:rsidP="009F0C77">
      <w:r>
        <w:separator/>
      </w:r>
    </w:p>
  </w:endnote>
  <w:endnote w:type="continuationSeparator" w:id="0">
    <w:p w:rsidR="00984FDD" w:rsidRDefault="0098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BDF46F-DC96-44D1-8F0E-18AE818E4F98}"/>
    <w:embedBold r:id="rId2" w:fontKey="{71E789B7-83CB-44D0-9A1B-430983A8A42E}"/>
  </w:font>
  <w:font w:name="Calibri">
    <w:panose1 w:val="020F0502020204030204"/>
    <w:charset w:val="00"/>
    <w:family w:val="swiss"/>
    <w:pitch w:val="variable"/>
    <w:sig w:usb0="E0002EFF" w:usb1="C000247B" w:usb2="00000009" w:usb3="00000000" w:csb0="000001FF" w:csb1="00000000"/>
    <w:embedRegular r:id="rId3" w:fontKey="{B97C2C42-24C3-4C62-B9B7-CB1A6A73E608}"/>
  </w:font>
  <w:font w:name="Segoe UI">
    <w:panose1 w:val="020B0502040204020203"/>
    <w:charset w:val="00"/>
    <w:family w:val="swiss"/>
    <w:pitch w:val="variable"/>
    <w:sig w:usb0="E4002EFF" w:usb1="C000E47F" w:usb2="00000009" w:usb3="00000000" w:csb0="000001FF" w:csb1="00000000"/>
    <w:embedRegular r:id="rId4" w:fontKey="{95BC0625-D9D1-41EE-B98F-500D3AA9A831}"/>
  </w:font>
  <w:font w:name="Cambria">
    <w:panose1 w:val="02040503050406030204"/>
    <w:charset w:val="00"/>
    <w:family w:val="roman"/>
    <w:pitch w:val="variable"/>
    <w:sig w:usb0="E00006FF" w:usb1="420024FF" w:usb2="02000000" w:usb3="00000000" w:csb0="0000019F" w:csb1="00000000"/>
    <w:embedRegular r:id="rId5" w:fontKey="{8C856DE6-93D0-4448-A023-4C9E665BB4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04C" w:rsidRPr="0026420B" w:rsidRDefault="0008404C" w:rsidP="0026420B">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sidR="003748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FDD" w:rsidRDefault="00984FDD" w:rsidP="009F0C77">
      <w:r>
        <w:separator/>
      </w:r>
    </w:p>
  </w:footnote>
  <w:footnote w:type="continuationSeparator" w:id="0">
    <w:p w:rsidR="00984FDD" w:rsidRDefault="0098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5CM20"/>
    <w:docVar w:name="CoverBillType" w:val="r"/>
    <w:docVar w:name="DocPath" w:val="L:\Council\bills\LK\9085CM20.DOCX"/>
    <w:docVar w:name="dvBillNumber" w:val="5126"/>
    <w:docVar w:name="dvBillNumberPrefix" w:val="H. "/>
    <w:docVar w:name="dvOriginalBody" w:val="House"/>
    <w:docVar w:name="dvSteno" w:val="LK"/>
    <w:docVar w:name="NameofBody" w:val="h"/>
    <w:docVar w:name="vGroup2" w:val="Council"/>
  </w:docVars>
  <w:rsids>
    <w:rsidRoot w:val="00DB688C"/>
    <w:rsid w:val="00011869"/>
    <w:rsid w:val="00015CD6"/>
    <w:rsid w:val="0008404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20B"/>
    <w:rsid w:val="00284AAE"/>
    <w:rsid w:val="002E3669"/>
    <w:rsid w:val="002E5912"/>
    <w:rsid w:val="00301B21"/>
    <w:rsid w:val="00325348"/>
    <w:rsid w:val="0032732C"/>
    <w:rsid w:val="00336AD0"/>
    <w:rsid w:val="0037079A"/>
    <w:rsid w:val="003748AA"/>
    <w:rsid w:val="003C4DAB"/>
    <w:rsid w:val="003D01E8"/>
    <w:rsid w:val="003E5288"/>
    <w:rsid w:val="003F6D79"/>
    <w:rsid w:val="004156D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33A"/>
    <w:rsid w:val="006F44F4"/>
    <w:rsid w:val="00734F00"/>
    <w:rsid w:val="00736959"/>
    <w:rsid w:val="007A70AE"/>
    <w:rsid w:val="008362E8"/>
    <w:rsid w:val="0085786E"/>
    <w:rsid w:val="008A1768"/>
    <w:rsid w:val="008A489F"/>
    <w:rsid w:val="008F0F33"/>
    <w:rsid w:val="008F4429"/>
    <w:rsid w:val="0094021A"/>
    <w:rsid w:val="009635D4"/>
    <w:rsid w:val="00984F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7ED3"/>
    <w:rsid w:val="00D73A67"/>
    <w:rsid w:val="00D970A9"/>
    <w:rsid w:val="00DB688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E8145-8C03-4F11-AD5E-49FDC608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669"/>
    <w:rPr>
      <w:rFonts w:ascii="Segoe UI" w:eastAsia="Times New Roman" w:hAnsi="Segoe UI" w:cs="Segoe UI"/>
      <w:sz w:val="18"/>
      <w:szCs w:val="18"/>
    </w:rPr>
  </w:style>
  <w:style w:type="character" w:styleId="Hyperlink">
    <w:name w:val="Hyperlink"/>
    <w:basedOn w:val="DefaultParagraphFont"/>
    <w:uiPriority w:val="99"/>
    <w:unhideWhenUsed/>
    <w:rsid w:val="00084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6&amp;session=123&amp;summary=B" TargetMode="Externa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26_2020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B2449-6781-4526-BFCC-0070A66D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5126: Subject not yet available - South Carolina Legislature Online</dc:title>
  <dc:creator>Lindsey Knipp</dc:creator>
  <cp:lastModifiedBy>S Wilson</cp:lastModifiedBy>
  <cp:revision>2</cp:revision>
  <cp:lastPrinted>2020-02-10T15:19:00Z</cp:lastPrinted>
  <dcterms:created xsi:type="dcterms:W3CDTF">2020-02-18T15:11:00Z</dcterms:created>
  <dcterms:modified xsi:type="dcterms:W3CDTF">2020-02-18T15:11:00Z</dcterms:modified>
</cp:coreProperties>
</file>