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467" w:rsidRDefault="00D92467" w:rsidP="00D92467">
      <w:pPr>
        <w:widowControl w:val="0"/>
        <w:jc w:val="center"/>
      </w:pPr>
      <w:r w:rsidRPr="00D92467">
        <w:rPr>
          <w:b/>
        </w:rPr>
        <w:t>South Carolina General Assembly</w:t>
      </w:r>
    </w:p>
    <w:p w:rsidR="00D92467" w:rsidRDefault="00D92467" w:rsidP="00D92467">
      <w:pPr>
        <w:widowControl w:val="0"/>
        <w:jc w:val="center"/>
      </w:pPr>
      <w:r>
        <w:t>123rd Session, 2019-2020</w:t>
      </w:r>
    </w:p>
    <w:p w:rsidR="00D92467" w:rsidRDefault="00D92467" w:rsidP="00D92467">
      <w:pPr>
        <w:widowControl w:val="0"/>
        <w:jc w:val="left"/>
      </w:pPr>
    </w:p>
    <w:p w:rsidR="00D92467" w:rsidRDefault="00D92467" w:rsidP="00D92467">
      <w:pPr>
        <w:widowControl w:val="0"/>
        <w:jc w:val="left"/>
        <w:rPr>
          <w:b/>
        </w:rPr>
      </w:pPr>
      <w:r w:rsidRPr="00D92467">
        <w:rPr>
          <w:b/>
        </w:rPr>
        <w:t>H. 5244</w:t>
      </w:r>
    </w:p>
    <w:p w:rsidR="00D92467" w:rsidRDefault="00D92467" w:rsidP="00D92467">
      <w:pPr>
        <w:widowControl w:val="0"/>
        <w:jc w:val="left"/>
        <w:rPr>
          <w:b/>
        </w:rPr>
      </w:pPr>
    </w:p>
    <w:p w:rsidR="00D92467" w:rsidRDefault="00D92467" w:rsidP="00D92467">
      <w:pPr>
        <w:widowControl w:val="0"/>
        <w:jc w:val="left"/>
      </w:pPr>
      <w:r w:rsidRPr="00D92467">
        <w:rPr>
          <w:b/>
        </w:rPr>
        <w:t>STATUS INFORMATION</w:t>
      </w:r>
    </w:p>
    <w:p w:rsidR="00D92467" w:rsidRDefault="00D92467" w:rsidP="00D92467">
      <w:pPr>
        <w:widowControl w:val="0"/>
        <w:jc w:val="left"/>
      </w:pPr>
    </w:p>
    <w:p w:rsidR="00D92467" w:rsidRDefault="00D92467" w:rsidP="00D92467">
      <w:pPr>
        <w:widowControl w:val="0"/>
        <w:jc w:val="left"/>
      </w:pPr>
      <w:r>
        <w:t>General Bill</w:t>
      </w:r>
    </w:p>
    <w:p w:rsidR="00D92467" w:rsidRDefault="00D92467" w:rsidP="00D92467">
      <w:pPr>
        <w:widowControl w:val="0"/>
        <w:jc w:val="left"/>
      </w:pPr>
      <w:r>
        <w:t>Sponsors: Reps. Forrest, Hiott, Ott and Lucas</w:t>
      </w:r>
    </w:p>
    <w:p w:rsidR="00D92467" w:rsidRDefault="00D92467" w:rsidP="00D92467">
      <w:pPr>
        <w:widowControl w:val="0"/>
        <w:jc w:val="left"/>
      </w:pPr>
      <w:r>
        <w:t>Document Path: l:\council\bills\df\13021cz20.docx</w:t>
      </w:r>
    </w:p>
    <w:p w:rsidR="00D92467" w:rsidRDefault="00D92467" w:rsidP="00D92467">
      <w:pPr>
        <w:widowControl w:val="0"/>
        <w:jc w:val="left"/>
      </w:pPr>
    </w:p>
    <w:p w:rsidR="00D92467" w:rsidRDefault="00D92467" w:rsidP="00D92467">
      <w:pPr>
        <w:widowControl w:val="0"/>
        <w:jc w:val="left"/>
      </w:pPr>
      <w:r>
        <w:t>Introduced in the House on February 19, 2020</w:t>
      </w:r>
    </w:p>
    <w:p w:rsidR="00D92467" w:rsidRDefault="00D92467" w:rsidP="00D92467">
      <w:pPr>
        <w:widowControl w:val="0"/>
        <w:jc w:val="left"/>
      </w:pPr>
      <w:r>
        <w:t xml:space="preserve">Currently residing in the House Committee on </w:t>
      </w:r>
      <w:r w:rsidRPr="00D92467">
        <w:rPr>
          <w:b/>
        </w:rPr>
        <w:t>Agriculture, Natural Resources and Environmental Affairs</w:t>
      </w:r>
    </w:p>
    <w:p w:rsidR="00D92467" w:rsidRDefault="00D92467" w:rsidP="00D92467">
      <w:pPr>
        <w:widowControl w:val="0"/>
        <w:jc w:val="left"/>
      </w:pPr>
    </w:p>
    <w:p w:rsidR="00D92467" w:rsidRDefault="00651ED4" w:rsidP="00D92467">
      <w:pPr>
        <w:widowControl w:val="0"/>
        <w:jc w:val="left"/>
      </w:pPr>
      <w:r>
        <w:t>Summary: Hemp licenses</w:t>
      </w:r>
    </w:p>
    <w:p w:rsidR="00D92467" w:rsidRDefault="00D92467" w:rsidP="00D92467">
      <w:pPr>
        <w:widowControl w:val="0"/>
        <w:jc w:val="left"/>
      </w:pPr>
    </w:p>
    <w:p w:rsidR="00D92467" w:rsidRDefault="00D92467" w:rsidP="00D92467">
      <w:pPr>
        <w:widowControl w:val="0"/>
        <w:jc w:val="left"/>
      </w:pPr>
    </w:p>
    <w:p w:rsidR="00D92467" w:rsidRDefault="00D92467" w:rsidP="00D92467">
      <w:pPr>
        <w:widowControl w:val="0"/>
        <w:tabs>
          <w:tab w:val="center" w:pos="590"/>
          <w:tab w:val="center" w:pos="1440"/>
          <w:tab w:val="left" w:pos="1872"/>
          <w:tab w:val="left" w:pos="9187"/>
        </w:tabs>
        <w:jc w:val="left"/>
      </w:pPr>
      <w:r w:rsidRPr="00D92467">
        <w:rPr>
          <w:b/>
        </w:rPr>
        <w:t>HISTORY OF LEGISLATIVE ACTIONS</w:t>
      </w:r>
    </w:p>
    <w:p w:rsidR="00D92467" w:rsidRDefault="00D92467" w:rsidP="00D92467">
      <w:pPr>
        <w:widowControl w:val="0"/>
        <w:tabs>
          <w:tab w:val="center" w:pos="590"/>
          <w:tab w:val="center" w:pos="1440"/>
          <w:tab w:val="left" w:pos="1872"/>
          <w:tab w:val="left" w:pos="9187"/>
        </w:tabs>
        <w:jc w:val="left"/>
      </w:pPr>
    </w:p>
    <w:p w:rsidR="00D92467" w:rsidRPr="00D92467" w:rsidRDefault="00D92467" w:rsidP="00D92467">
      <w:pPr>
        <w:widowControl w:val="0"/>
        <w:tabs>
          <w:tab w:val="center" w:pos="590"/>
          <w:tab w:val="center" w:pos="1440"/>
          <w:tab w:val="left" w:pos="1872"/>
          <w:tab w:val="left" w:pos="9187"/>
        </w:tabs>
        <w:jc w:val="left"/>
      </w:pPr>
      <w:r w:rsidRPr="00D92467">
        <w:rPr>
          <w:u w:val="single"/>
        </w:rPr>
        <w:tab/>
        <w:t>Date</w:t>
      </w:r>
      <w:r w:rsidRPr="00D92467">
        <w:rPr>
          <w:u w:val="single"/>
        </w:rPr>
        <w:tab/>
        <w:t>Body</w:t>
      </w:r>
      <w:r w:rsidRPr="00D92467">
        <w:rPr>
          <w:u w:val="single"/>
        </w:rPr>
        <w:tab/>
        <w:t>Action Description with journal page number</w:t>
      </w:r>
      <w:r w:rsidRPr="00D92467">
        <w:rPr>
          <w:u w:val="single"/>
        </w:rPr>
        <w:tab/>
      </w:r>
    </w:p>
    <w:p w:rsidR="008F33E4" w:rsidRDefault="008F33E4" w:rsidP="008F33E4">
      <w:pPr>
        <w:widowControl w:val="0"/>
        <w:tabs>
          <w:tab w:val="right" w:pos="1008"/>
          <w:tab w:val="left" w:pos="1152"/>
          <w:tab w:val="left" w:pos="1872"/>
          <w:tab w:val="left" w:pos="9187"/>
        </w:tabs>
        <w:ind w:left="2088" w:hanging="2088"/>
      </w:pPr>
      <w:r>
        <w:tab/>
        <w:t>2/19/2020</w:t>
      </w:r>
      <w:r>
        <w:tab/>
        <w:t>House</w:t>
      </w:r>
      <w:r>
        <w:tab/>
        <w:t>Introduced and read first time (</w:t>
      </w:r>
      <w:hyperlink r:id="rId7" w:history="1">
        <w:r w:rsidRPr="009E6D3B">
          <w:rPr>
            <w:rStyle w:val="Hyperlink"/>
          </w:rPr>
          <w:t>House Journal</w:t>
        </w:r>
        <w:r w:rsidRPr="009E6D3B">
          <w:rPr>
            <w:rStyle w:val="Hyperlink"/>
          </w:rPr>
          <w:noBreakHyphen/>
          <w:t>page 11</w:t>
        </w:r>
      </w:hyperlink>
      <w:r>
        <w:t>)</w:t>
      </w:r>
    </w:p>
    <w:p w:rsidR="008F33E4" w:rsidRDefault="008F33E4" w:rsidP="008F33E4">
      <w:pPr>
        <w:widowControl w:val="0"/>
        <w:tabs>
          <w:tab w:val="right" w:pos="1008"/>
          <w:tab w:val="left" w:pos="1152"/>
          <w:tab w:val="left" w:pos="1872"/>
          <w:tab w:val="left" w:pos="9187"/>
        </w:tabs>
        <w:ind w:left="2088" w:hanging="2088"/>
      </w:pPr>
      <w:r>
        <w:tab/>
        <w:t>2/19/2020</w:t>
      </w:r>
      <w:r>
        <w:tab/>
        <w:t>House</w:t>
      </w:r>
      <w:r>
        <w:tab/>
        <w:t xml:space="preserve">Referred to Committee on </w:t>
      </w:r>
      <w:r w:rsidRPr="009E6D3B">
        <w:rPr>
          <w:b/>
        </w:rPr>
        <w:t>Agriculture, Natural Resources and Environmental Affairs</w:t>
      </w:r>
      <w:r>
        <w:t xml:space="preserve"> (</w:t>
      </w:r>
      <w:hyperlink r:id="rId8" w:history="1">
        <w:r w:rsidRPr="009E6D3B">
          <w:rPr>
            <w:rStyle w:val="Hyperlink"/>
          </w:rPr>
          <w:t>House Journal</w:t>
        </w:r>
        <w:r w:rsidRPr="009E6D3B">
          <w:rPr>
            <w:rStyle w:val="Hyperlink"/>
          </w:rPr>
          <w:noBreakHyphen/>
          <w:t>page 11</w:t>
        </w:r>
      </w:hyperlink>
      <w:r>
        <w:t>)</w:t>
      </w:r>
    </w:p>
    <w:p w:rsidR="008F33E4" w:rsidRDefault="008F33E4" w:rsidP="008F33E4">
      <w:pPr>
        <w:widowControl w:val="0"/>
        <w:tabs>
          <w:tab w:val="right" w:pos="1008"/>
          <w:tab w:val="left" w:pos="1152"/>
          <w:tab w:val="left" w:pos="1872"/>
          <w:tab w:val="left" w:pos="9187"/>
        </w:tabs>
        <w:ind w:left="2088" w:hanging="2088"/>
      </w:pPr>
    </w:p>
    <w:p w:rsidR="00D92467" w:rsidRDefault="00D92467" w:rsidP="00D9246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2467">
          <w:rPr>
            <w:rStyle w:val="Hyperlink"/>
          </w:rPr>
          <w:t>legislative information</w:t>
        </w:r>
      </w:hyperlink>
      <w:r>
        <w:t xml:space="preserve"> at the website</w:t>
      </w:r>
    </w:p>
    <w:p w:rsidR="00D92467" w:rsidRDefault="00D92467" w:rsidP="00D92467">
      <w:pPr>
        <w:widowControl w:val="0"/>
        <w:tabs>
          <w:tab w:val="right" w:pos="1008"/>
          <w:tab w:val="left" w:pos="1152"/>
          <w:tab w:val="left" w:pos="1872"/>
          <w:tab w:val="left" w:pos="9187"/>
        </w:tabs>
        <w:ind w:left="2088" w:hanging="2088"/>
        <w:jc w:val="left"/>
      </w:pPr>
    </w:p>
    <w:p w:rsidR="00D92467" w:rsidRPr="00D92467" w:rsidRDefault="00D92467" w:rsidP="00D92467">
      <w:pPr>
        <w:widowControl w:val="0"/>
        <w:tabs>
          <w:tab w:val="right" w:pos="1008"/>
          <w:tab w:val="left" w:pos="1152"/>
          <w:tab w:val="left" w:pos="1872"/>
          <w:tab w:val="left" w:pos="9187"/>
        </w:tabs>
        <w:ind w:left="2088" w:hanging="2088"/>
        <w:jc w:val="left"/>
      </w:pPr>
    </w:p>
    <w:p w:rsidR="00D92467" w:rsidRDefault="00D92467" w:rsidP="00D92467">
      <w:pPr>
        <w:widowControl w:val="0"/>
        <w:jc w:val="left"/>
      </w:pPr>
      <w:r w:rsidRPr="00D92467">
        <w:rPr>
          <w:b/>
        </w:rPr>
        <w:t>VERSIONS OF THIS BILL</w:t>
      </w:r>
    </w:p>
    <w:p w:rsidR="00D92467" w:rsidRDefault="00D92467" w:rsidP="00D92467">
      <w:pPr>
        <w:widowControl w:val="0"/>
        <w:jc w:val="left"/>
      </w:pPr>
    </w:p>
    <w:p w:rsidR="00D92467" w:rsidRDefault="00370683" w:rsidP="00D92467">
      <w:pPr>
        <w:widowControl w:val="0"/>
        <w:jc w:val="left"/>
      </w:pPr>
      <w:hyperlink r:id="rId10" w:history="1">
        <w:r w:rsidR="00D92467">
          <w:rPr>
            <w:rStyle w:val="Hyperlink"/>
          </w:rPr>
          <w:t>2/19/2020</w:t>
        </w:r>
      </w:hyperlink>
    </w:p>
    <w:p w:rsidR="00D92467" w:rsidRDefault="00D92467" w:rsidP="00D92467"/>
    <w:p w:rsidR="00D92467" w:rsidRDefault="00D92467" w:rsidP="00D92467">
      <w:pPr>
        <w:sectPr w:rsidR="00D92467" w:rsidSect="00D92467">
          <w:pgSz w:w="12240" w:h="15840" w:code="1"/>
          <w:pgMar w:top="1080" w:right="1440" w:bottom="1080" w:left="1440" w:header="720" w:footer="720" w:gutter="0"/>
          <w:cols w:space="720"/>
          <w:noEndnote/>
          <w:docGrid w:linePitch="360"/>
        </w:sectPr>
      </w:pPr>
    </w:p>
    <w:p w:rsidR="0084791E" w:rsidRDefault="0084791E"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68A" w:rsidRDefault="00DF768A" w:rsidP="00DF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5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51B" w:rsidRPr="00A02F40" w:rsidRDefault="00E7693B" w:rsidP="00E76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36E7D">
        <w:rPr>
          <w:color w:val="000000" w:themeColor="text1"/>
          <w:u w:color="000000" w:themeColor="text1"/>
        </w:rPr>
        <w:t>TO AMEND 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10, AS AMENDED, CODE OF LAWS OF SOUTH CAROLINA, 1976, RELATING TO DEFINITIONS APPLICABLE TO THE HEMP FARMING ACT, SO AS TO REMOVE THE BAN ON UNPROCESSED OR RAW HEMP MATERIAL FROM THE DEFINITION OF “HEMP PRODUCTS”;</w:t>
      </w:r>
      <w:r w:rsidR="00B26C96">
        <w:rPr>
          <w:color w:val="000000" w:themeColor="text1"/>
          <w:u w:color="000000" w:themeColor="text1"/>
        </w:rPr>
        <w:t xml:space="preserve"> AND </w:t>
      </w:r>
      <w:r w:rsidRPr="00836E7D">
        <w:rPr>
          <w:color w:val="000000" w:themeColor="text1"/>
          <w:u w:color="000000" w:themeColor="text1"/>
        </w:rPr>
        <w:t>TO AMEND 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20, AS AMENDED, RELATING TO HEMP LICENSES, SO AS TO REQUIRE THE DEPARTMENT OF AGRICULTURE TO ISSUE AN IDENTIFICATION CARD FOR A LICENSEE AND THE LICENSEE’S EMPLOYEE.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5E89" w:rsidRDefault="000A5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E89" w:rsidRDefault="000A5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36E7D">
        <w:rPr>
          <w:color w:val="000000" w:themeColor="text1"/>
          <w:u w:color="000000" w:themeColor="text1"/>
        </w:rPr>
        <w:t>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 xml:space="preserve">10(9) of the 1976 Code, as last amended by Act 14 of 2019, is further amended to read: </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E7D">
        <w:rPr>
          <w:color w:val="000000" w:themeColor="text1"/>
          <w:u w:color="000000" w:themeColor="text1"/>
        </w:rPr>
        <w:tab/>
        <w:t>“</w:t>
      </w:r>
      <w:r>
        <w:rPr>
          <w:color w:val="000000" w:themeColor="text1"/>
          <w:u w:color="000000" w:themeColor="text1"/>
        </w:rPr>
        <w:t>(9)</w:t>
      </w:r>
      <w:r>
        <w:rPr>
          <w:color w:val="000000" w:themeColor="text1"/>
          <w:u w:color="000000" w:themeColor="text1"/>
        </w:rPr>
        <w:tab/>
      </w:r>
      <w:r w:rsidRPr="00836E7D">
        <w:rPr>
          <w:color w:val="000000" w:themeColor="text1"/>
          <w:u w:color="000000" w:themeColor="text1"/>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Pr>
          <w:color w:val="000000" w:themeColor="text1"/>
          <w:u w:color="000000" w:themeColor="text1"/>
        </w:rPr>
        <w:noBreakHyphen/>
      </w:r>
      <w:r w:rsidRPr="00836E7D">
        <w:rPr>
          <w:color w:val="000000" w:themeColor="text1"/>
          <w:u w:color="000000" w:themeColor="text1"/>
        </w:rPr>
        <w:t xml:space="preserve">derived cannabinoids, such as cannabidiol. </w:t>
      </w:r>
      <w:r w:rsidRPr="00836E7D">
        <w:rPr>
          <w:strike/>
          <w:color w:val="000000" w:themeColor="text1"/>
          <w:u w:color="000000" w:themeColor="text1"/>
        </w:rPr>
        <w:t>Unprocessed or raw plant material, including nonsterilized hemp seeds, is not considered a hemp product.</w:t>
      </w:r>
      <w:r w:rsidRPr="00836E7D">
        <w:rPr>
          <w:color w:val="000000" w:themeColor="text1"/>
          <w:u w:color="000000" w:themeColor="text1"/>
        </w:rPr>
        <w:t>”</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36E7D">
        <w:rPr>
          <w:color w:val="000000" w:themeColor="text1"/>
          <w:u w:color="000000" w:themeColor="text1"/>
        </w:rPr>
        <w:t>Section 46</w:t>
      </w:r>
      <w:r>
        <w:rPr>
          <w:color w:val="000000" w:themeColor="text1"/>
          <w:u w:color="000000" w:themeColor="text1"/>
        </w:rPr>
        <w:noBreakHyphen/>
      </w:r>
      <w:r w:rsidRPr="00836E7D">
        <w:rPr>
          <w:color w:val="000000" w:themeColor="text1"/>
          <w:u w:color="000000" w:themeColor="text1"/>
        </w:rPr>
        <w:t>55</w:t>
      </w:r>
      <w:r>
        <w:rPr>
          <w:color w:val="000000" w:themeColor="text1"/>
          <w:u w:color="000000" w:themeColor="text1"/>
        </w:rPr>
        <w:noBreakHyphen/>
      </w:r>
      <w:r w:rsidRPr="00836E7D">
        <w:rPr>
          <w:color w:val="000000" w:themeColor="text1"/>
          <w:u w:color="000000" w:themeColor="text1"/>
        </w:rPr>
        <w:t xml:space="preserve">20(A) of the 1976 Code, as last amended by Act 14 of 2019, is further amended by adding an appropriately numbered item to read: </w:t>
      </w:r>
    </w:p>
    <w:p w:rsidR="00FA16B1" w:rsidRPr="00836E7D"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16B1" w:rsidRPr="00836E7D" w:rsidRDefault="00FA16B1" w:rsidP="005A3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6E7D">
        <w:rPr>
          <w:color w:val="000000" w:themeColor="text1"/>
          <w:u w:color="000000" w:themeColor="text1"/>
        </w:rPr>
        <w:lastRenderedPageBreak/>
        <w:tab/>
        <w:t>“</w:t>
      </w:r>
      <w:r w:rsidRPr="00836E7D">
        <w:rPr>
          <w:color w:val="000000" w:themeColor="text1"/>
          <w:u w:val="single" w:color="000000" w:themeColor="text1"/>
        </w:rPr>
        <w:t>(</w:t>
      </w:r>
      <w:r w:rsidR="005A3D03">
        <w:rPr>
          <w:color w:val="000000" w:themeColor="text1"/>
          <w:u w:val="single" w:color="000000" w:themeColor="text1"/>
        </w:rPr>
        <w:t xml:space="preserve">  </w:t>
      </w:r>
      <w:r w:rsidRPr="00836E7D">
        <w:rPr>
          <w:color w:val="000000" w:themeColor="text1"/>
          <w:u w:val="single" w:color="000000" w:themeColor="text1"/>
        </w:rPr>
        <w:t>)</w:t>
      </w:r>
      <w:r>
        <w:rPr>
          <w:color w:val="000000" w:themeColor="text1"/>
          <w:u w:color="000000" w:themeColor="text1"/>
        </w:rPr>
        <w:tab/>
      </w:r>
      <w:r w:rsidRPr="00836E7D">
        <w:rPr>
          <w:color w:val="000000" w:themeColor="text1"/>
          <w:u w:val="single" w:color="000000" w:themeColor="text1"/>
        </w:rPr>
        <w:t>The department shall issue an identification card to a licensee or a licensee’s employee cultivating, handling, or processing hemp containing the licensee’s information and the employee’s name</w:t>
      </w:r>
      <w:r w:rsidR="00D5140C">
        <w:rPr>
          <w:color w:val="000000" w:themeColor="text1"/>
          <w:u w:val="single" w:color="000000" w:themeColor="text1"/>
        </w:rPr>
        <w:t xml:space="preserve"> at no cost to the licensee or licensee’s employee</w:t>
      </w:r>
      <w:r w:rsidRPr="00836E7D">
        <w:rPr>
          <w:color w:val="000000" w:themeColor="text1"/>
          <w:u w:val="single" w:color="000000" w:themeColor="text1"/>
        </w:rPr>
        <w:t xml:space="preserve"> and the card must be on their person while cultivating, handling, or processing hemp.</w:t>
      </w:r>
      <w:r w:rsidRPr="00836E7D">
        <w:rPr>
          <w:color w:val="000000" w:themeColor="text1"/>
          <w:u w:color="000000" w:themeColor="text1"/>
        </w:rPr>
        <w:t>”</w:t>
      </w:r>
    </w:p>
    <w:p w:rsidR="00FA16B1"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0CAA" w:rsidRDefault="00550CAA"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312AB">
        <w:rPr>
          <w:color w:val="000000" w:themeColor="text1"/>
          <w:u w:color="000000" w:themeColor="text1"/>
        </w:rPr>
        <w:t>A person who was issued a license in 2019 by the South Carolina Department of Agriculture shall remain licensed until December 31, 2020.</w:t>
      </w:r>
      <w:r>
        <w:rPr>
          <w:color w:val="000000" w:themeColor="text1"/>
          <w:u w:color="000000" w:themeColor="text1"/>
        </w:rPr>
        <w:t xml:space="preserve"> </w:t>
      </w:r>
      <w:r w:rsidRPr="00E312AB">
        <w:rPr>
          <w:color w:val="000000" w:themeColor="text1"/>
          <w:u w:color="000000" w:themeColor="text1"/>
        </w:rPr>
        <w:t>These licensees may use a post</w:t>
      </w:r>
      <w:r>
        <w:rPr>
          <w:color w:val="000000" w:themeColor="text1"/>
          <w:u w:color="000000" w:themeColor="text1"/>
        </w:rPr>
        <w:noBreakHyphen/>
      </w:r>
      <w:r w:rsidRPr="00E312AB">
        <w:rPr>
          <w:color w:val="000000" w:themeColor="text1"/>
          <w:u w:color="000000" w:themeColor="text1"/>
        </w:rPr>
        <w:t xml:space="preserve">decarboxylation or </w:t>
      </w:r>
      <w:r w:rsidR="00AC3225">
        <w:rPr>
          <w:color w:val="000000" w:themeColor="text1"/>
          <w:u w:color="000000" w:themeColor="text1"/>
        </w:rPr>
        <w:t>other similarly reliable method</w:t>
      </w:r>
      <w:r w:rsidRPr="00E312AB">
        <w:rPr>
          <w:color w:val="000000" w:themeColor="text1"/>
          <w:u w:color="000000" w:themeColor="text1"/>
        </w:rPr>
        <w:t xml:space="preserve"> on </w:t>
      </w:r>
      <w:r w:rsidR="00AC3225">
        <w:rPr>
          <w:color w:val="000000" w:themeColor="text1"/>
          <w:u w:color="000000" w:themeColor="text1"/>
        </w:rPr>
        <w:t xml:space="preserve">a sample from </w:t>
      </w:r>
      <w:r w:rsidRPr="00E312AB">
        <w:rPr>
          <w:color w:val="000000" w:themeColor="text1"/>
          <w:u w:color="000000" w:themeColor="text1"/>
        </w:rPr>
        <w:t xml:space="preserve">the top, middle, and bottom of a hemp plant and </w:t>
      </w:r>
      <w:r w:rsidR="004A286F">
        <w:rPr>
          <w:color w:val="000000" w:themeColor="text1"/>
          <w:u w:color="000000" w:themeColor="text1"/>
        </w:rPr>
        <w:t xml:space="preserve">take </w:t>
      </w:r>
      <w:r w:rsidR="00AC3225">
        <w:rPr>
          <w:color w:val="000000" w:themeColor="text1"/>
          <w:u w:color="000000" w:themeColor="text1"/>
        </w:rPr>
        <w:t>t</w:t>
      </w:r>
      <w:r w:rsidRPr="00E312AB">
        <w:rPr>
          <w:color w:val="000000" w:themeColor="text1"/>
          <w:u w:color="000000" w:themeColor="text1"/>
        </w:rPr>
        <w:t xml:space="preserve">he average of </w:t>
      </w:r>
      <w:r w:rsidR="004A286F">
        <w:rPr>
          <w:color w:val="000000" w:themeColor="text1"/>
          <w:u w:color="000000" w:themeColor="text1"/>
        </w:rPr>
        <w:t xml:space="preserve">the </w:t>
      </w:r>
      <w:r w:rsidRPr="00E312AB">
        <w:rPr>
          <w:color w:val="000000" w:themeColor="text1"/>
          <w:u w:color="000000" w:themeColor="text1"/>
        </w:rPr>
        <w:t>delta</w:t>
      </w:r>
      <w:r>
        <w:rPr>
          <w:color w:val="000000" w:themeColor="text1"/>
          <w:u w:color="000000" w:themeColor="text1"/>
        </w:rPr>
        <w:noBreakHyphen/>
      </w:r>
      <w:r w:rsidRPr="00E312AB">
        <w:rPr>
          <w:color w:val="000000" w:themeColor="text1"/>
          <w:u w:color="000000" w:themeColor="text1"/>
        </w:rPr>
        <w:t xml:space="preserve">9 THC concentration </w:t>
      </w:r>
      <w:r>
        <w:rPr>
          <w:color w:val="000000" w:themeColor="text1"/>
          <w:u w:color="000000" w:themeColor="text1"/>
        </w:rPr>
        <w:t xml:space="preserve">levels </w:t>
      </w:r>
      <w:r w:rsidR="004A286F">
        <w:rPr>
          <w:color w:val="000000" w:themeColor="text1"/>
          <w:u w:color="000000" w:themeColor="text1"/>
        </w:rPr>
        <w:t xml:space="preserve">from each portion of the plant </w:t>
      </w:r>
      <w:r>
        <w:rPr>
          <w:color w:val="000000" w:themeColor="text1"/>
          <w:u w:color="000000" w:themeColor="text1"/>
        </w:rPr>
        <w:t>until December 31, 2020.</w:t>
      </w:r>
    </w:p>
    <w:p w:rsidR="00550CAA" w:rsidRPr="00836E7D" w:rsidRDefault="00550CAA"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5E89" w:rsidRDefault="00FA16B1" w:rsidP="00FA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E7D">
        <w:rPr>
          <w:color w:val="000000" w:themeColor="text1"/>
          <w:u w:color="000000" w:themeColor="text1"/>
        </w:rPr>
        <w:t>SECTION</w:t>
      </w:r>
      <w:r>
        <w:rPr>
          <w:color w:val="000000" w:themeColor="text1"/>
          <w:u w:color="000000" w:themeColor="text1"/>
        </w:rPr>
        <w:tab/>
      </w:r>
      <w:r w:rsidR="00550CAA">
        <w:rPr>
          <w:color w:val="000000" w:themeColor="text1"/>
          <w:u w:color="000000" w:themeColor="text1"/>
        </w:rPr>
        <w:t>4</w:t>
      </w:r>
      <w:r w:rsidRPr="00836E7D">
        <w:rPr>
          <w:color w:val="000000" w:themeColor="text1"/>
          <w:u w:color="000000" w:themeColor="text1"/>
        </w:rPr>
        <w:t>.</w:t>
      </w:r>
      <w:r>
        <w:rPr>
          <w:color w:val="000000" w:themeColor="text1"/>
          <w:u w:color="000000" w:themeColor="text1"/>
        </w:rPr>
        <w:tab/>
      </w:r>
      <w:r w:rsidRPr="00836E7D">
        <w:rPr>
          <w:color w:val="000000" w:themeColor="text1"/>
          <w:u w:color="000000" w:themeColor="text1"/>
        </w:rPr>
        <w:t>This act takes effect upon approval by the Governor.</w:t>
      </w:r>
    </w:p>
    <w:p w:rsidR="00206F1F" w:rsidRDefault="008D0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467" w:rsidRDefault="00D92467" w:rsidP="00D92467">
      <w:pPr>
        <w:suppressAutoHyphens/>
      </w:pPr>
    </w:p>
    <w:sectPr w:rsidR="00D92467" w:rsidSect="00D9246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808" w:rsidRDefault="00EB7808" w:rsidP="009F0C77">
      <w:r>
        <w:separator/>
      </w:r>
    </w:p>
  </w:endnote>
  <w:endnote w:type="continuationSeparator" w:id="0">
    <w:p w:rsidR="00EB7808" w:rsidRDefault="00EB78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A925A2-CEA2-40FC-9868-073485410FA1}"/>
    <w:embedBold r:id="rId2" w:fontKey="{CFB9042E-867D-451E-ADE9-D62DB16D842A}"/>
  </w:font>
  <w:font w:name="Calibri">
    <w:panose1 w:val="020F0502020204030204"/>
    <w:charset w:val="00"/>
    <w:family w:val="swiss"/>
    <w:pitch w:val="variable"/>
    <w:sig w:usb0="E0002EFF" w:usb1="C000247B" w:usb2="00000009" w:usb3="00000000" w:csb0="000001FF" w:csb1="00000000"/>
    <w:embedRegular r:id="rId3" w:fontKey="{322FCF7A-B7AE-4E79-A289-17E8549FEE50}"/>
  </w:font>
  <w:font w:name="Segoe UI">
    <w:panose1 w:val="020B0502040204020203"/>
    <w:charset w:val="00"/>
    <w:family w:val="swiss"/>
    <w:pitch w:val="variable"/>
    <w:sig w:usb0="E4002EFF" w:usb1="C000E47F" w:usb2="00000009" w:usb3="00000000" w:csb0="000001FF" w:csb1="00000000"/>
    <w:embedRegular r:id="rId4" w:fontKey="{E0B828AF-8E07-43C9-9BD5-D9BD528AC396}"/>
  </w:font>
  <w:font w:name="Cambria">
    <w:panose1 w:val="02040503050406030204"/>
    <w:charset w:val="00"/>
    <w:family w:val="roman"/>
    <w:pitch w:val="variable"/>
    <w:sig w:usb0="E00006FF" w:usb1="420024FF" w:usb2="02000000" w:usb3="00000000" w:csb0="0000019F" w:csb1="00000000"/>
    <w:embedRegular r:id="rId5" w:fontKey="{5A9F2487-F7EA-4158-9926-04338B70CA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467" w:rsidRPr="0084791E" w:rsidRDefault="00D92467" w:rsidP="0084791E">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sidR="00651E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808" w:rsidRDefault="00EB7808" w:rsidP="009F0C77">
      <w:r>
        <w:separator/>
      </w:r>
    </w:p>
  </w:footnote>
  <w:footnote w:type="continuationSeparator" w:id="0">
    <w:p w:rsidR="00EB7808" w:rsidRDefault="00EB78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1CZ20"/>
    <w:docVar w:name="CoverBillType" w:val="b"/>
    <w:docVar w:name="DocPath" w:val="L:\Council\bills\DF\13021CZ20.DOCX"/>
    <w:docVar w:name="dvBillNumber" w:val="5244"/>
    <w:docVar w:name="dvBillNumberPrefix" w:val="H. "/>
    <w:docVar w:name="dvOriginalBody" w:val="House"/>
    <w:docVar w:name="dvSteno" w:val="DF"/>
    <w:docVar w:name="NameofBody" w:val="h"/>
    <w:docVar w:name="vGroup2" w:val="Council"/>
  </w:docVars>
  <w:rsids>
    <w:rsidRoot w:val="000A5E89"/>
    <w:rsid w:val="00011869"/>
    <w:rsid w:val="00015CD6"/>
    <w:rsid w:val="00025D97"/>
    <w:rsid w:val="000A5E89"/>
    <w:rsid w:val="000E0100"/>
    <w:rsid w:val="000E1785"/>
    <w:rsid w:val="000F40FA"/>
    <w:rsid w:val="000F488A"/>
    <w:rsid w:val="001035F1"/>
    <w:rsid w:val="0010776B"/>
    <w:rsid w:val="00133E66"/>
    <w:rsid w:val="001435A3"/>
    <w:rsid w:val="00146ED3"/>
    <w:rsid w:val="00151044"/>
    <w:rsid w:val="001D08F2"/>
    <w:rsid w:val="001D3A58"/>
    <w:rsid w:val="001D525B"/>
    <w:rsid w:val="001D7F4F"/>
    <w:rsid w:val="00205238"/>
    <w:rsid w:val="00206F1F"/>
    <w:rsid w:val="00226067"/>
    <w:rsid w:val="002321B6"/>
    <w:rsid w:val="00232912"/>
    <w:rsid w:val="00250967"/>
    <w:rsid w:val="002543C8"/>
    <w:rsid w:val="0025541D"/>
    <w:rsid w:val="0025742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6F"/>
    <w:rsid w:val="004B6B41"/>
    <w:rsid w:val="004E7D54"/>
    <w:rsid w:val="005273C6"/>
    <w:rsid w:val="00530A69"/>
    <w:rsid w:val="00545593"/>
    <w:rsid w:val="00550CAA"/>
    <w:rsid w:val="00556EBF"/>
    <w:rsid w:val="00577C6C"/>
    <w:rsid w:val="005A3D03"/>
    <w:rsid w:val="005A62FE"/>
    <w:rsid w:val="005C2FE2"/>
    <w:rsid w:val="005E2BC9"/>
    <w:rsid w:val="00605102"/>
    <w:rsid w:val="006215AA"/>
    <w:rsid w:val="00651ED4"/>
    <w:rsid w:val="006700F4"/>
    <w:rsid w:val="00684A01"/>
    <w:rsid w:val="006913C9"/>
    <w:rsid w:val="0069470D"/>
    <w:rsid w:val="006D58AA"/>
    <w:rsid w:val="007159B8"/>
    <w:rsid w:val="00734F00"/>
    <w:rsid w:val="00736959"/>
    <w:rsid w:val="007718B1"/>
    <w:rsid w:val="007A70AE"/>
    <w:rsid w:val="008362E8"/>
    <w:rsid w:val="0084791E"/>
    <w:rsid w:val="0085786E"/>
    <w:rsid w:val="008A1768"/>
    <w:rsid w:val="008A489F"/>
    <w:rsid w:val="008D0ECC"/>
    <w:rsid w:val="008F0F33"/>
    <w:rsid w:val="008F33E4"/>
    <w:rsid w:val="008F4429"/>
    <w:rsid w:val="0094021A"/>
    <w:rsid w:val="00984431"/>
    <w:rsid w:val="009B44AF"/>
    <w:rsid w:val="009C6A0B"/>
    <w:rsid w:val="009E1EC2"/>
    <w:rsid w:val="009F0C77"/>
    <w:rsid w:val="009F4DD1"/>
    <w:rsid w:val="00A02543"/>
    <w:rsid w:val="00A41684"/>
    <w:rsid w:val="00A64E80"/>
    <w:rsid w:val="00A72BCD"/>
    <w:rsid w:val="00A741D9"/>
    <w:rsid w:val="00A833AB"/>
    <w:rsid w:val="00A9741D"/>
    <w:rsid w:val="00AC3225"/>
    <w:rsid w:val="00AC34A2"/>
    <w:rsid w:val="00AD1C9A"/>
    <w:rsid w:val="00AD4B17"/>
    <w:rsid w:val="00B26C96"/>
    <w:rsid w:val="00B412D4"/>
    <w:rsid w:val="00B64FFF"/>
    <w:rsid w:val="00BE3C22"/>
    <w:rsid w:val="00C01421"/>
    <w:rsid w:val="00C0345E"/>
    <w:rsid w:val="00C21ABE"/>
    <w:rsid w:val="00C31C95"/>
    <w:rsid w:val="00C3483A"/>
    <w:rsid w:val="00C74E9D"/>
    <w:rsid w:val="00C826DD"/>
    <w:rsid w:val="00C82FD3"/>
    <w:rsid w:val="00C92819"/>
    <w:rsid w:val="00CB074A"/>
    <w:rsid w:val="00CC4788"/>
    <w:rsid w:val="00CC6B7B"/>
    <w:rsid w:val="00CD2089"/>
    <w:rsid w:val="00D5140C"/>
    <w:rsid w:val="00D73A67"/>
    <w:rsid w:val="00D835D6"/>
    <w:rsid w:val="00D92467"/>
    <w:rsid w:val="00D970A9"/>
    <w:rsid w:val="00DE76CF"/>
    <w:rsid w:val="00DF3845"/>
    <w:rsid w:val="00DF768A"/>
    <w:rsid w:val="00E41911"/>
    <w:rsid w:val="00E44B57"/>
    <w:rsid w:val="00E7693B"/>
    <w:rsid w:val="00E80192"/>
    <w:rsid w:val="00E92EEF"/>
    <w:rsid w:val="00EB7808"/>
    <w:rsid w:val="00EF2368"/>
    <w:rsid w:val="00F24442"/>
    <w:rsid w:val="00F4051B"/>
    <w:rsid w:val="00F50AE3"/>
    <w:rsid w:val="00F655B7"/>
    <w:rsid w:val="00F656BA"/>
    <w:rsid w:val="00F67CF1"/>
    <w:rsid w:val="00F728AA"/>
    <w:rsid w:val="00F840F0"/>
    <w:rsid w:val="00FA16B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9D165F-570D-4355-A864-0E031493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7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74A"/>
    <w:rPr>
      <w:rFonts w:ascii="Segoe UI" w:eastAsia="Times New Roman" w:hAnsi="Segoe UI" w:cs="Segoe UI"/>
      <w:sz w:val="18"/>
      <w:szCs w:val="18"/>
    </w:rPr>
  </w:style>
  <w:style w:type="character" w:styleId="Hyperlink">
    <w:name w:val="Hyperlink"/>
    <w:basedOn w:val="DefaultParagraphFont"/>
    <w:uiPriority w:val="99"/>
    <w:unhideWhenUsed/>
    <w:rsid w:val="00D924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44_2020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7B99C-3604-44AB-87C4-361CDA8C5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5244: Subject not yet available - South Carolina Legislature Online</dc:title>
  <dc:creator>Del Flint</dc:creator>
  <cp:lastModifiedBy>S Wilson</cp:lastModifiedBy>
  <cp:revision>2</cp:revision>
  <cp:lastPrinted>2020-02-18T17:50:00Z</cp:lastPrinted>
  <dcterms:created xsi:type="dcterms:W3CDTF">2020-02-21T14:49:00Z</dcterms:created>
  <dcterms:modified xsi:type="dcterms:W3CDTF">2020-02-21T14:49:00Z</dcterms:modified>
</cp:coreProperties>
</file>