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15599">
        <w:rPr>
          <w:rFonts w:eastAsia="Times New Roman" w:cs="Times New Roman"/>
          <w:b/>
          <w:szCs w:val="20"/>
        </w:rPr>
        <w:t>South Carolina General Assembly</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15599">
        <w:rPr>
          <w:rFonts w:eastAsia="Times New Roman" w:cs="Times New Roman"/>
          <w:szCs w:val="20"/>
        </w:rPr>
        <w:t>123rd Session, 2019-2020</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5599" w:rsidRPr="00115599"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A143, R149, H5305</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5599">
        <w:rPr>
          <w:rFonts w:eastAsia="Times New Roman" w:cs="Times New Roman"/>
          <w:b/>
          <w:szCs w:val="20"/>
        </w:rPr>
        <w:t>STATUS INFORMATION</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5599">
        <w:rPr>
          <w:rFonts w:eastAsia="Times New Roman" w:cs="Times New Roman"/>
          <w:szCs w:val="20"/>
        </w:rPr>
        <w:t>General Bill</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5599">
        <w:rPr>
          <w:rFonts w:eastAsia="Times New Roman" w:cs="Times New Roman"/>
          <w:szCs w:val="20"/>
        </w:rPr>
        <w:t>Sponsors: Reps. Norrell, B. Newton, Yow and Lucas</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5599">
        <w:rPr>
          <w:rFonts w:eastAsia="Times New Roman" w:cs="Times New Roman"/>
          <w:szCs w:val="20"/>
        </w:rPr>
        <w:t>Document Path: l:\council\bills\cc\15743zw20.docx</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2C4B"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2020</w:t>
      </w:r>
    </w:p>
    <w:p w:rsidR="00BE2C4B"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2020</w:t>
      </w:r>
    </w:p>
    <w:p w:rsidR="00BE2C4B"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 2020</w:t>
      </w:r>
    </w:p>
    <w:p w:rsidR="00BE2C4B"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15, 2020</w:t>
      </w:r>
    </w:p>
    <w:p w:rsidR="00BE2C4B"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16, 2020, Signed</w:t>
      </w:r>
    </w:p>
    <w:p w:rsidR="00BE2C4B"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5599" w:rsidRPr="00115599" w:rsidRDefault="00BE2C4B"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Absentee ballots</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5599" w:rsidRPr="00115599" w:rsidRDefault="00115599" w:rsidP="00115599">
      <w:pPr>
        <w:widowControl w:val="0"/>
        <w:tabs>
          <w:tab w:val="center" w:pos="590"/>
          <w:tab w:val="center" w:pos="1440"/>
          <w:tab w:val="left" w:pos="1872"/>
          <w:tab w:val="left" w:pos="9187"/>
        </w:tabs>
        <w:rPr>
          <w:rFonts w:eastAsia="Times New Roman" w:cs="Times New Roman"/>
          <w:szCs w:val="20"/>
        </w:rPr>
      </w:pPr>
      <w:r w:rsidRPr="00115599">
        <w:rPr>
          <w:rFonts w:eastAsia="Times New Roman" w:cs="Times New Roman"/>
          <w:b/>
          <w:szCs w:val="20"/>
        </w:rPr>
        <w:t>HISTORY OF LEGISLATIVE ACTIONS</w:t>
      </w:r>
    </w:p>
    <w:p w:rsidR="00115599" w:rsidRPr="00115599" w:rsidRDefault="00115599" w:rsidP="00115599">
      <w:pPr>
        <w:widowControl w:val="0"/>
        <w:tabs>
          <w:tab w:val="center" w:pos="590"/>
          <w:tab w:val="center" w:pos="1440"/>
          <w:tab w:val="left" w:pos="1872"/>
          <w:tab w:val="left" w:pos="9187"/>
        </w:tabs>
        <w:rPr>
          <w:rFonts w:eastAsia="Times New Roman" w:cs="Times New Roman"/>
          <w:szCs w:val="20"/>
        </w:rPr>
      </w:pPr>
    </w:p>
    <w:p w:rsidR="00115599" w:rsidRPr="00115599" w:rsidRDefault="00115599" w:rsidP="00115599">
      <w:pPr>
        <w:widowControl w:val="0"/>
        <w:tabs>
          <w:tab w:val="center" w:pos="590"/>
          <w:tab w:val="center" w:pos="1440"/>
          <w:tab w:val="left" w:pos="1872"/>
          <w:tab w:val="left" w:pos="9187"/>
        </w:tabs>
        <w:rPr>
          <w:rFonts w:eastAsia="Times New Roman" w:cs="Times New Roman"/>
          <w:szCs w:val="20"/>
        </w:rPr>
      </w:pPr>
      <w:r w:rsidRPr="00115599">
        <w:rPr>
          <w:rFonts w:eastAsia="Times New Roman" w:cs="Times New Roman"/>
          <w:szCs w:val="20"/>
          <w:u w:val="single"/>
        </w:rPr>
        <w:tab/>
        <w:t>Date</w:t>
      </w:r>
      <w:r w:rsidRPr="00115599">
        <w:rPr>
          <w:rFonts w:eastAsia="Times New Roman" w:cs="Times New Roman"/>
          <w:szCs w:val="20"/>
          <w:u w:val="single"/>
        </w:rPr>
        <w:tab/>
        <w:t>Body</w:t>
      </w:r>
      <w:r w:rsidRPr="00115599">
        <w:rPr>
          <w:rFonts w:eastAsia="Times New Roman" w:cs="Times New Roman"/>
          <w:szCs w:val="20"/>
          <w:u w:val="single"/>
        </w:rPr>
        <w:tab/>
        <w:t>Action Description with journal page number</w:t>
      </w:r>
      <w:r w:rsidRPr="00115599">
        <w:rPr>
          <w:rFonts w:eastAsia="Times New Roman" w:cs="Times New Roman"/>
          <w:szCs w:val="20"/>
          <w:u w:val="single"/>
        </w:rPr>
        <w:tab/>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Introduced and read first time (</w:t>
      </w:r>
      <w:hyperlink r:id="rId7" w:history="1">
        <w:r w:rsidRPr="0009462B">
          <w:rPr>
            <w:rStyle w:val="Hyperlink"/>
            <w:rFonts w:cs="Times New Roman"/>
          </w:rPr>
          <w:t>House Journal</w:t>
        </w:r>
        <w:r w:rsidRPr="0009462B">
          <w:rPr>
            <w:rStyle w:val="Hyperlink"/>
            <w:rFonts w:cs="Times New Roman"/>
          </w:rPr>
          <w:noBreakHyphen/>
          <w:t>page 20</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 xml:space="preserve">Referred to </w:t>
      </w:r>
      <w:r w:rsidRPr="0009462B">
        <w:rPr>
          <w:rFonts w:cs="Times New Roman"/>
          <w:b/>
        </w:rPr>
        <w:t>Lancaster Delegation</w:t>
      </w:r>
      <w:r>
        <w:rPr>
          <w:rFonts w:cs="Times New Roman"/>
        </w:rPr>
        <w:t xml:space="preserve"> (</w:t>
      </w:r>
      <w:hyperlink r:id="rId8" w:history="1">
        <w:r w:rsidRPr="0009462B">
          <w:rPr>
            <w:rStyle w:val="Hyperlink"/>
            <w:rFonts w:cs="Times New Roman"/>
          </w:rPr>
          <w:t>House Journal</w:t>
        </w:r>
        <w:r w:rsidRPr="0009462B">
          <w:rPr>
            <w:rStyle w:val="Hyperlink"/>
            <w:rFonts w:cs="Times New Roman"/>
          </w:rPr>
          <w:noBreakHyphen/>
          <w:t>page 20</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 xml:space="preserve">Delegation report: Favorable </w:t>
      </w:r>
      <w:r w:rsidRPr="0009462B">
        <w:rPr>
          <w:rFonts w:cs="Times New Roman"/>
          <w:b/>
        </w:rPr>
        <w:t>Lancaster Delegation</w:t>
      </w:r>
      <w:r>
        <w:rPr>
          <w:rFonts w:cs="Times New Roman"/>
        </w:rPr>
        <w:t xml:space="preserve"> (</w:t>
      </w:r>
      <w:hyperlink r:id="rId9" w:history="1">
        <w:r w:rsidRPr="0009462B">
          <w:rPr>
            <w:rStyle w:val="Hyperlink"/>
            <w:rFonts w:cs="Times New Roman"/>
          </w:rPr>
          <w:t>House Journal</w:t>
        </w:r>
        <w:r w:rsidRPr="0009462B">
          <w:rPr>
            <w:rStyle w:val="Hyperlink"/>
            <w:rFonts w:cs="Times New Roman"/>
          </w:rPr>
          <w:noBreakHyphen/>
          <w:t>page 5</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Read second time (</w:t>
      </w:r>
      <w:hyperlink r:id="rId10" w:history="1">
        <w:r w:rsidRPr="0009462B">
          <w:rPr>
            <w:rStyle w:val="Hyperlink"/>
            <w:rFonts w:cs="Times New Roman"/>
          </w:rPr>
          <w:t>House Journal</w:t>
        </w:r>
        <w:r w:rsidRPr="0009462B">
          <w:rPr>
            <w:rStyle w:val="Hyperlink"/>
            <w:rFonts w:cs="Times New Roman"/>
          </w:rPr>
          <w:noBreakHyphen/>
          <w:t>page 31</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11" w:history="1">
        <w:r w:rsidRPr="0009462B">
          <w:rPr>
            <w:rStyle w:val="Hyperlink"/>
            <w:rFonts w:cs="Times New Roman"/>
          </w:rPr>
          <w:t>House Journal</w:t>
        </w:r>
        <w:r w:rsidRPr="0009462B">
          <w:rPr>
            <w:rStyle w:val="Hyperlink"/>
            <w:rFonts w:cs="Times New Roman"/>
          </w:rPr>
          <w:noBreakHyphen/>
          <w:t>page 32</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t>House</w:t>
      </w:r>
      <w:r>
        <w:rPr>
          <w:rFonts w:cs="Times New Roman"/>
        </w:rPr>
        <w:tab/>
        <w:t>Read third time and sent to Senate (</w:t>
      </w:r>
      <w:hyperlink r:id="rId12" w:history="1">
        <w:r w:rsidRPr="0009462B">
          <w:rPr>
            <w:rStyle w:val="Hyperlink"/>
            <w:rFonts w:cs="Times New Roman"/>
          </w:rPr>
          <w:t>House Journal</w:t>
        </w:r>
        <w:r w:rsidRPr="0009462B">
          <w:rPr>
            <w:rStyle w:val="Hyperlink"/>
            <w:rFonts w:cs="Times New Roman"/>
          </w:rPr>
          <w:noBreakHyphen/>
          <w:t>page 14</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Introduced and read first time (</w:t>
      </w:r>
      <w:hyperlink r:id="rId13" w:history="1">
        <w:r w:rsidRPr="0009462B">
          <w:rPr>
            <w:rStyle w:val="Hyperlink"/>
            <w:rFonts w:cs="Times New Roman"/>
          </w:rPr>
          <w:t>Senate Journal</w:t>
        </w:r>
        <w:r w:rsidRPr="0009462B">
          <w:rPr>
            <w:rStyle w:val="Hyperlink"/>
            <w:rFonts w:cs="Times New Roman"/>
          </w:rPr>
          <w:noBreakHyphen/>
          <w:t>page 11</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 xml:space="preserve">Referred to Committee on </w:t>
      </w:r>
      <w:r w:rsidRPr="0009462B">
        <w:rPr>
          <w:rFonts w:cs="Times New Roman"/>
          <w:b/>
        </w:rPr>
        <w:t>Judiciary</w:t>
      </w:r>
      <w:r>
        <w:rPr>
          <w:rFonts w:cs="Times New Roman"/>
        </w:rPr>
        <w:t xml:space="preserve"> (</w:t>
      </w:r>
      <w:hyperlink r:id="rId14" w:history="1">
        <w:r w:rsidRPr="0009462B">
          <w:rPr>
            <w:rStyle w:val="Hyperlink"/>
            <w:rFonts w:cs="Times New Roman"/>
          </w:rPr>
          <w:t>Senate Journal</w:t>
        </w:r>
        <w:r w:rsidRPr="0009462B">
          <w:rPr>
            <w:rStyle w:val="Hyperlink"/>
            <w:rFonts w:cs="Times New Roman"/>
          </w:rPr>
          <w:noBreakHyphen/>
          <w:t>page 11</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 xml:space="preserve">Recalled from Committee on </w:t>
      </w:r>
      <w:r w:rsidRPr="0009462B">
        <w:rPr>
          <w:rFonts w:cs="Times New Roman"/>
          <w:b/>
        </w:rPr>
        <w:t>Judiciary</w:t>
      </w:r>
      <w:r>
        <w:rPr>
          <w:rFonts w:cs="Times New Roman"/>
        </w:rPr>
        <w:t xml:space="preserve"> (</w:t>
      </w:r>
      <w:hyperlink r:id="rId15" w:history="1">
        <w:r w:rsidRPr="0009462B">
          <w:rPr>
            <w:rStyle w:val="Hyperlink"/>
            <w:rFonts w:cs="Times New Roman"/>
          </w:rPr>
          <w:t>Senate Journal</w:t>
        </w:r>
        <w:r w:rsidRPr="0009462B">
          <w:rPr>
            <w:rStyle w:val="Hyperlink"/>
            <w:rFonts w:cs="Times New Roman"/>
          </w:rPr>
          <w:noBreakHyphen/>
          <w:t>page 4</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9/2/2020</w:t>
      </w:r>
      <w:r>
        <w:rPr>
          <w:rFonts w:cs="Times New Roman"/>
        </w:rPr>
        <w:tab/>
        <w:t>Senate</w:t>
      </w:r>
      <w:r>
        <w:rPr>
          <w:rFonts w:cs="Times New Roman"/>
        </w:rPr>
        <w:tab/>
        <w:t>Amended</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9/2/2020</w:t>
      </w:r>
      <w:r>
        <w:rPr>
          <w:rFonts w:cs="Times New Roman"/>
        </w:rPr>
        <w:tab/>
        <w:t>Senate</w:t>
      </w:r>
      <w:r>
        <w:rPr>
          <w:rFonts w:cs="Times New Roman"/>
        </w:rPr>
        <w:tab/>
        <w:t>Read second time (</w:t>
      </w:r>
      <w:hyperlink r:id="rId16" w:history="1">
        <w:r w:rsidRPr="0009462B">
          <w:rPr>
            <w:rStyle w:val="Hyperlink"/>
            <w:rFonts w:cs="Times New Roman"/>
          </w:rPr>
          <w:t>Senate Journal</w:t>
        </w:r>
        <w:r w:rsidRPr="0009462B">
          <w:rPr>
            <w:rStyle w:val="Hyperlink"/>
            <w:rFonts w:cs="Times New Roman"/>
          </w:rPr>
          <w:noBreakHyphen/>
          <w:t>page 13</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9/2/2020</w:t>
      </w:r>
      <w:r>
        <w:rPr>
          <w:rFonts w:cs="Times New Roman"/>
        </w:rPr>
        <w:tab/>
        <w:t>Senate</w:t>
      </w:r>
      <w:r>
        <w:rPr>
          <w:rFonts w:cs="Times New Roman"/>
        </w:rPr>
        <w:tab/>
        <w:t>Roll call Ayes</w:t>
      </w:r>
      <w:r>
        <w:rPr>
          <w:rFonts w:cs="Times New Roman"/>
        </w:rPr>
        <w:noBreakHyphen/>
        <w:t>xxx  Nays</w:t>
      </w:r>
      <w:r>
        <w:rPr>
          <w:rFonts w:cs="Times New Roman"/>
        </w:rPr>
        <w:noBreakHyphen/>
        <w:t>xxx (</w:t>
      </w:r>
      <w:hyperlink r:id="rId17" w:history="1">
        <w:r w:rsidRPr="0009462B">
          <w:rPr>
            <w:rStyle w:val="Hyperlink"/>
            <w:rFonts w:cs="Times New Roman"/>
          </w:rPr>
          <w:t>Senate Journal</w:t>
        </w:r>
        <w:r w:rsidRPr="0009462B">
          <w:rPr>
            <w:rStyle w:val="Hyperlink"/>
            <w:rFonts w:cs="Times New Roman"/>
          </w:rPr>
          <w:noBreakHyphen/>
          <w:t>page 13</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9/2/2020</w:t>
      </w:r>
      <w:r>
        <w:rPr>
          <w:rFonts w:cs="Times New Roman"/>
        </w:rPr>
        <w:tab/>
        <w:t>Senate</w:t>
      </w:r>
      <w:r>
        <w:rPr>
          <w:rFonts w:cs="Times New Roman"/>
        </w:rPr>
        <w:tab/>
        <w:t>Unanimous consent for third reading on next legislative day (</w:t>
      </w:r>
      <w:hyperlink r:id="rId18" w:history="1">
        <w:r w:rsidRPr="0009462B">
          <w:rPr>
            <w:rStyle w:val="Hyperlink"/>
            <w:rFonts w:cs="Times New Roman"/>
          </w:rPr>
          <w:t>Senate Journal</w:t>
        </w:r>
        <w:r w:rsidRPr="0009462B">
          <w:rPr>
            <w:rStyle w:val="Hyperlink"/>
            <w:rFonts w:cs="Times New Roman"/>
          </w:rPr>
          <w:noBreakHyphen/>
          <w:t>page 39</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9/3/2020</w:t>
      </w:r>
      <w:r>
        <w:rPr>
          <w:rFonts w:cs="Times New Roman"/>
        </w:rPr>
        <w:tab/>
        <w:t>Senate</w:t>
      </w:r>
      <w:r>
        <w:rPr>
          <w:rFonts w:cs="Times New Roman"/>
        </w:rPr>
        <w:tab/>
        <w:t>Read third time and returned to House with amendments (</w:t>
      </w:r>
      <w:hyperlink r:id="rId19" w:history="1">
        <w:r w:rsidRPr="0009462B">
          <w:rPr>
            <w:rStyle w:val="Hyperlink"/>
            <w:rFonts w:cs="Times New Roman"/>
          </w:rPr>
          <w:t>Senate Journal</w:t>
        </w:r>
        <w:r w:rsidRPr="0009462B">
          <w:rPr>
            <w:rStyle w:val="Hyperlink"/>
            <w:rFonts w:cs="Times New Roman"/>
          </w:rPr>
          <w:noBreakHyphen/>
          <w:t>page 1</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9/3/2020</w:t>
      </w:r>
      <w:r>
        <w:rPr>
          <w:rFonts w:cs="Times New Roman"/>
        </w:rPr>
        <w:tab/>
      </w:r>
      <w:r>
        <w:rPr>
          <w:rFonts w:cs="Times New Roman"/>
        </w:rPr>
        <w:tab/>
        <w:t>Scrivener's error corrected</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Concurred in Senate amendment and enrolled (</w:t>
      </w:r>
      <w:hyperlink r:id="rId20" w:history="1">
        <w:r w:rsidRPr="0009462B">
          <w:rPr>
            <w:rStyle w:val="Hyperlink"/>
            <w:rFonts w:cs="Times New Roman"/>
          </w:rPr>
          <w:t>House Journal</w:t>
        </w:r>
        <w:r w:rsidRPr="0009462B">
          <w:rPr>
            <w:rStyle w:val="Hyperlink"/>
            <w:rFonts w:cs="Times New Roman"/>
          </w:rPr>
          <w:noBreakHyphen/>
          <w:t>page 100</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Roll call Yeas</w:t>
      </w:r>
      <w:r>
        <w:rPr>
          <w:rFonts w:cs="Times New Roman"/>
        </w:rPr>
        <w:noBreakHyphen/>
        <w:t>93  Nays</w:t>
      </w:r>
      <w:r>
        <w:rPr>
          <w:rFonts w:cs="Times New Roman"/>
        </w:rPr>
        <w:noBreakHyphen/>
        <w:t>1 (</w:t>
      </w:r>
      <w:hyperlink r:id="rId21" w:history="1">
        <w:r w:rsidRPr="0009462B">
          <w:rPr>
            <w:rStyle w:val="Hyperlink"/>
            <w:rFonts w:cs="Times New Roman"/>
          </w:rPr>
          <w:t>House Journal</w:t>
        </w:r>
        <w:r w:rsidRPr="0009462B">
          <w:rPr>
            <w:rStyle w:val="Hyperlink"/>
            <w:rFonts w:cs="Times New Roman"/>
          </w:rPr>
          <w:noBreakHyphen/>
          <w:t>page 100</w:t>
        </w:r>
      </w:hyperlink>
      <w:r>
        <w:rPr>
          <w:rFonts w:cs="Times New Roman"/>
        </w:rPr>
        <w:t>)</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r>
      <w:r>
        <w:rPr>
          <w:rFonts w:cs="Times New Roman"/>
        </w:rPr>
        <w:tab/>
        <w:t>Ratified R  149</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r>
      <w:r>
        <w:rPr>
          <w:rFonts w:cs="Times New Roman"/>
        </w:rPr>
        <w:tab/>
        <w:t>Signed By Governor</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r>
      <w:r>
        <w:rPr>
          <w:rFonts w:cs="Times New Roman"/>
        </w:rPr>
        <w:tab/>
        <w:t>Effective date  09/16/2020</w:t>
      </w:r>
    </w:p>
    <w:p w:rsidR="00BE2C4B" w:rsidRDefault="00BE2C4B" w:rsidP="00BE2C4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r>
      <w:r>
        <w:rPr>
          <w:rFonts w:cs="Times New Roman"/>
        </w:rPr>
        <w:tab/>
        <w:t>Act No.  143</w:t>
      </w:r>
    </w:p>
    <w:p w:rsidR="00BE2C4B" w:rsidRDefault="00BE2C4B" w:rsidP="00BE2C4B">
      <w:pPr>
        <w:widowControl w:val="0"/>
        <w:tabs>
          <w:tab w:val="right" w:pos="1008"/>
          <w:tab w:val="left" w:pos="1152"/>
          <w:tab w:val="left" w:pos="1872"/>
          <w:tab w:val="left" w:pos="9187"/>
        </w:tabs>
        <w:ind w:left="2088" w:hanging="2088"/>
        <w:rPr>
          <w:rFonts w:cs="Times New Roman"/>
        </w:rPr>
      </w:pPr>
    </w:p>
    <w:p w:rsidR="00115599" w:rsidRPr="00115599" w:rsidRDefault="00115599" w:rsidP="00115599">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15599">
        <w:rPr>
          <w:rFonts w:eastAsia="Times New Roman" w:cs="Times New Roman"/>
          <w:szCs w:val="20"/>
        </w:rPr>
        <w:t xml:space="preserve">View the latest </w:t>
      </w:r>
      <w:hyperlink r:id="rId22" w:history="1">
        <w:r w:rsidRPr="00115599">
          <w:rPr>
            <w:rFonts w:eastAsia="Times New Roman" w:cs="Times New Roman"/>
            <w:color w:val="0000FF" w:themeColor="hyperlink"/>
            <w:szCs w:val="20"/>
            <w:u w:val="single"/>
          </w:rPr>
          <w:t>legislative information</w:t>
        </w:r>
      </w:hyperlink>
      <w:r w:rsidRPr="00115599">
        <w:rPr>
          <w:rFonts w:eastAsia="Times New Roman" w:cs="Times New Roman"/>
          <w:szCs w:val="20"/>
        </w:rPr>
        <w:t xml:space="preserve"> at the website</w:t>
      </w:r>
    </w:p>
    <w:p w:rsidR="00115599" w:rsidRPr="00115599" w:rsidRDefault="00115599" w:rsidP="00115599">
      <w:pPr>
        <w:widowControl w:val="0"/>
        <w:tabs>
          <w:tab w:val="right" w:pos="1008"/>
          <w:tab w:val="left" w:pos="1152"/>
          <w:tab w:val="left" w:pos="1872"/>
          <w:tab w:val="left" w:pos="9187"/>
        </w:tabs>
        <w:ind w:left="2088" w:hanging="2088"/>
        <w:rPr>
          <w:rFonts w:eastAsia="Times New Roman" w:cs="Times New Roman"/>
          <w:szCs w:val="20"/>
        </w:rPr>
      </w:pPr>
    </w:p>
    <w:p w:rsidR="00115599" w:rsidRPr="00115599" w:rsidRDefault="00115599" w:rsidP="00115599">
      <w:pPr>
        <w:widowControl w:val="0"/>
        <w:tabs>
          <w:tab w:val="right" w:pos="1008"/>
          <w:tab w:val="left" w:pos="1152"/>
          <w:tab w:val="left" w:pos="1872"/>
          <w:tab w:val="left" w:pos="9187"/>
        </w:tabs>
        <w:ind w:left="2088" w:hanging="2088"/>
        <w:rPr>
          <w:rFonts w:eastAsia="Times New Roman" w:cs="Times New Roman"/>
          <w:szCs w:val="20"/>
        </w:rPr>
      </w:pP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5599">
        <w:rPr>
          <w:rFonts w:eastAsia="Times New Roman" w:cs="Times New Roman"/>
          <w:b/>
          <w:szCs w:val="20"/>
        </w:rPr>
        <w:t>VERSIONS OF THIS BILL</w:t>
      </w:r>
    </w:p>
    <w:p w:rsidR="00115599" w:rsidRPr="00115599" w:rsidRDefault="00115599"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5599" w:rsidRPr="00115599" w:rsidRDefault="00DC6EED" w:rsidP="001155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115599" w:rsidRPr="00115599">
          <w:rPr>
            <w:rFonts w:eastAsia="Times New Roman" w:cs="Times New Roman"/>
            <w:color w:val="0000FF" w:themeColor="hyperlink"/>
            <w:szCs w:val="20"/>
            <w:u w:val="single"/>
          </w:rPr>
          <w:t>2/27/2020</w:t>
        </w:r>
      </w:hyperlink>
    </w:p>
    <w:p w:rsidR="00115599" w:rsidRPr="00115599" w:rsidRDefault="00DC6EED" w:rsidP="00115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15599" w:rsidRPr="00115599">
          <w:rPr>
            <w:rFonts w:eastAsia="Times New Roman" w:cs="Times New Roman"/>
            <w:color w:val="0000FF" w:themeColor="hyperlink"/>
            <w:szCs w:val="20"/>
            <w:u w:val="single"/>
          </w:rPr>
          <w:t>3/3/2020</w:t>
        </w:r>
      </w:hyperlink>
    </w:p>
    <w:p w:rsidR="00115599" w:rsidRPr="00115599" w:rsidRDefault="00DC6EED" w:rsidP="00115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15599" w:rsidRPr="00115599">
          <w:rPr>
            <w:rFonts w:eastAsia="Times New Roman" w:cs="Times New Roman"/>
            <w:color w:val="0000FF" w:themeColor="hyperlink"/>
            <w:szCs w:val="20"/>
            <w:u w:val="single"/>
          </w:rPr>
          <w:t>3/12/2020</w:t>
        </w:r>
      </w:hyperlink>
    </w:p>
    <w:p w:rsidR="00115599" w:rsidRPr="00115599" w:rsidRDefault="00DC6EED" w:rsidP="00115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15599" w:rsidRPr="00115599">
          <w:rPr>
            <w:rFonts w:eastAsia="Times New Roman" w:cs="Times New Roman"/>
            <w:color w:val="0000FF" w:themeColor="hyperlink"/>
            <w:szCs w:val="20"/>
            <w:u w:val="single"/>
          </w:rPr>
          <w:t>9/2/2020</w:t>
        </w:r>
      </w:hyperlink>
    </w:p>
    <w:p w:rsidR="00115599" w:rsidRPr="00115599" w:rsidRDefault="00DC6EED" w:rsidP="00115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15599" w:rsidRPr="00115599">
          <w:rPr>
            <w:rFonts w:eastAsia="Times New Roman" w:cs="Times New Roman"/>
            <w:color w:val="0000FF" w:themeColor="hyperlink"/>
            <w:szCs w:val="20"/>
            <w:u w:val="single"/>
          </w:rPr>
          <w:t>9/3/2020</w:t>
        </w:r>
      </w:hyperlink>
    </w:p>
    <w:p w:rsidR="00115599" w:rsidRPr="00115599" w:rsidRDefault="00115599" w:rsidP="00115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15599" w:rsidRDefault="00115599" w:rsidP="00115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15599" w:rsidSect="00115599">
          <w:pgSz w:w="12240" w:h="15840" w:code="1"/>
          <w:pgMar w:top="1080" w:right="1440" w:bottom="1080" w:left="1440" w:header="720" w:footer="720" w:gutter="0"/>
          <w:pgNumType w:start="1"/>
          <w:cols w:space="720"/>
          <w:noEndnote/>
          <w:docGrid w:linePitch="360"/>
        </w:sectPr>
      </w:pP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(A143, R149, H5305)</w:t>
      </w:r>
    </w:p>
    <w:p w:rsidR="00700813" w:rsidRPr="008836A5"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00813" w:rsidRPr="00115599"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15599">
        <w:rPr>
          <w:rFonts w:cs="Times New Roman"/>
          <w:b/>
          <w:color w:val="000000" w:themeColor="text1"/>
          <w:szCs w:val="36"/>
        </w:rPr>
        <w:t xml:space="preserve">AN ACT </w:t>
      </w:r>
      <w:r w:rsidRPr="00115599">
        <w:rPr>
          <w:rFonts w:cs="Times New Roman"/>
          <w:b/>
          <w:color w:val="000000" w:themeColor="text1"/>
          <w:u w:color="000000" w:themeColor="text1"/>
        </w:rPr>
        <w:t>TO ESTABLISH COVID</w:t>
      </w:r>
      <w:r w:rsidRPr="00115599">
        <w:rPr>
          <w:rFonts w:cs="Times New Roman"/>
          <w:b/>
          <w:color w:val="000000" w:themeColor="text1"/>
          <w:u w:color="000000" w:themeColor="text1"/>
        </w:rPr>
        <w:noBreakHyphen/>
        <w:t>19 VOTING</w:t>
      </w:r>
      <w:r w:rsidRPr="00115599">
        <w:rPr>
          <w:rFonts w:cs="Times New Roman"/>
          <w:b/>
          <w:color w:val="000000" w:themeColor="text1"/>
          <w:u w:color="000000" w:themeColor="text1"/>
        </w:rPr>
        <w:noBreakHyphen/>
        <w:t>RELATED PROCEDURES FOR THE 2020 GENERAL ELECTION; TO AUTHORIZE ABSENTEE VOTING FOR ALL QUALIFIED ELECTORS RESIDING OR VOTING IN AN AREA SUBJECT TO A DECLARED STATE OF EMERGENCY; TO ESTABLISH A TIMELINE FOR THE RECEIPT OF COMPLETED ABSENTEE BALLOT APPLICATIONS; TO DELINEATE HOW QUALIFIED ELECTORS MAY SUBMIT COMPLETED ABSENTEE BALLOTS TO THE COUNTY BOARD OF VOTER REGISTRATION AND ELECTIONS; TO ESTABLISH A START DATE FOR IN</w:t>
      </w:r>
      <w:r w:rsidRPr="00115599">
        <w:rPr>
          <w:rFonts w:cs="Times New Roman"/>
          <w:b/>
          <w:color w:val="000000" w:themeColor="text1"/>
          <w:u w:color="000000" w:themeColor="text1"/>
        </w:rPr>
        <w:noBreakHyphen/>
        <w:t>OFFICE ABSENTEE VOTING; TO ESTABLISH A TIMELINE FOR THE EXAMINATION OF RETURN</w:t>
      </w:r>
      <w:r w:rsidRPr="00115599">
        <w:rPr>
          <w:rFonts w:cs="Times New Roman"/>
          <w:b/>
          <w:color w:val="000000" w:themeColor="text1"/>
          <w:u w:color="000000" w:themeColor="text1"/>
        </w:rPr>
        <w:noBreakHyphen/>
        <w:t>ADDRESSED ENVELOPES AND THE TABULATION OF ABSENTEE BALLOTS; TO REQUIRE THAT CERTAIN INFORMATION BE INCLUDED IN THE PUBLIC NOTICE REQUIRED PURSUANT TO SECTION 7</w:t>
      </w:r>
      <w:r w:rsidRPr="00115599">
        <w:rPr>
          <w:rFonts w:cs="Times New Roman"/>
          <w:b/>
          <w:color w:val="000000" w:themeColor="text1"/>
          <w:u w:color="000000" w:themeColor="text1"/>
        </w:rPr>
        <w:noBreakHyphen/>
        <w:t>13</w:t>
      </w:r>
      <w:r w:rsidRPr="00115599">
        <w:rPr>
          <w:rFonts w:cs="Times New Roman"/>
          <w:b/>
          <w:color w:val="000000" w:themeColor="text1"/>
          <w:u w:color="000000" w:themeColor="text1"/>
        </w:rPr>
        <w:noBreakHyphen/>
        <w:t>35; TO REQUIRE THE STATE ELECTION COMMISSION TO DEVELOP RECOMMENDATIONS TO REDUCE THE SPREAD OF COVID</w:t>
      </w:r>
      <w:r w:rsidRPr="00115599">
        <w:rPr>
          <w:rFonts w:cs="Times New Roman"/>
          <w:b/>
          <w:color w:val="000000" w:themeColor="text1"/>
          <w:u w:color="000000" w:themeColor="text1"/>
        </w:rPr>
        <w:noBreakHyphen/>
        <w:t>19 DURING THE 2020 GENERAL ELECTION; TO REQUIRE THE STATE ELECTION COMMISSION TO DEVELOP A VOTER EDUCATION PROGRAM; AND TO PROVIDE THE PROVISIONS OF THIS ACT SHALL APPLY ONLY TO THE 2020 GENERAL ELECTION AND THE PROCESSES NECESSARY TO FINALIZE THE RESULTS.</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D8">
        <w:rPr>
          <w:rFonts w:cs="Times New Roman"/>
        </w:rPr>
        <w:t>Be it enacted by the General Assembly of the State of South Carolina:</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813" w:rsidRPr="00755F0C"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F0C">
        <w:rPr>
          <w:rFonts w:cs="Times New Roman"/>
          <w:b/>
          <w:color w:val="000000" w:themeColor="text1"/>
          <w:u w:color="000000" w:themeColor="text1"/>
        </w:rPr>
        <w:t>2020 General Election COVID</w:t>
      </w:r>
      <w:r>
        <w:rPr>
          <w:rFonts w:cs="Times New Roman"/>
          <w:b/>
          <w:color w:val="000000" w:themeColor="text1"/>
          <w:u w:color="000000" w:themeColor="text1"/>
        </w:rPr>
        <w:noBreakHyphen/>
      </w:r>
      <w:r w:rsidRPr="00755F0C">
        <w:rPr>
          <w:rFonts w:cs="Times New Roman"/>
          <w:b/>
          <w:color w:val="000000" w:themeColor="text1"/>
          <w:u w:color="000000" w:themeColor="text1"/>
        </w:rPr>
        <w:t>19 voting procedures</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SECTION</w:t>
      </w:r>
      <w:r w:rsidRPr="00F432D8">
        <w:rPr>
          <w:rFonts w:cs="Times New Roman"/>
          <w:color w:val="000000" w:themeColor="text1"/>
          <w:szCs w:val="24"/>
          <w:u w:color="000000" w:themeColor="text1"/>
        </w:rPr>
        <w:tab/>
        <w:t>1.</w:t>
      </w:r>
      <w:r w:rsidRPr="00F432D8">
        <w:rPr>
          <w:rFonts w:cs="Times New Roman"/>
          <w:color w:val="000000" w:themeColor="text1"/>
          <w:szCs w:val="24"/>
          <w:u w:color="000000" w:themeColor="text1"/>
        </w:rPr>
        <w:tab/>
        <w:t>Due to the significant health threat and risks associated with 2019 Novel Coronavirus, also referred to as COVID</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19, the following SECTIONS are changes for the 2020 General Election</w:t>
      </w:r>
      <w:r>
        <w:rPr>
          <w:rFonts w:cs="Times New Roman"/>
          <w:color w:val="000000" w:themeColor="text1"/>
          <w:szCs w:val="24"/>
          <w:u w:color="000000" w:themeColor="text1"/>
        </w:rPr>
        <w:t>.</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755F0C"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755F0C">
        <w:rPr>
          <w:rFonts w:cs="Times New Roman"/>
          <w:b/>
          <w:color w:val="000000" w:themeColor="text1"/>
          <w:u w:color="000000" w:themeColor="text1"/>
        </w:rPr>
        <w:t xml:space="preserve">Absentee voting authorized for all qualified electors residing </w:t>
      </w:r>
      <w:r>
        <w:rPr>
          <w:rFonts w:cs="Times New Roman"/>
          <w:b/>
          <w:color w:val="000000" w:themeColor="text1"/>
          <w:u w:color="000000" w:themeColor="text1"/>
        </w:rPr>
        <w:t xml:space="preserve">or voting </w:t>
      </w:r>
      <w:r w:rsidRPr="00755F0C">
        <w:rPr>
          <w:rFonts w:cs="Times New Roman"/>
          <w:b/>
          <w:color w:val="000000" w:themeColor="text1"/>
          <w:u w:color="000000" w:themeColor="text1"/>
        </w:rPr>
        <w:t>in an area subject to a declared state of emergency</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432D8">
        <w:rPr>
          <w:rFonts w:cs="Times New Roman"/>
          <w:szCs w:val="24"/>
        </w:rPr>
        <w:t>SECTION</w:t>
      </w:r>
      <w:r w:rsidRPr="00F432D8">
        <w:rPr>
          <w:rFonts w:cs="Times New Roman"/>
          <w:szCs w:val="24"/>
        </w:rPr>
        <w:tab/>
        <w:t>2.</w:t>
      </w:r>
      <w:r w:rsidRPr="00F432D8">
        <w:rPr>
          <w:rFonts w:cs="Times New Roman"/>
          <w:szCs w:val="24"/>
        </w:rPr>
        <w:tab/>
      </w:r>
      <w:r w:rsidRPr="00F432D8">
        <w:rPr>
          <w:rFonts w:cs="Times New Roman"/>
          <w:color w:val="000000" w:themeColor="text1"/>
          <w:szCs w:val="24"/>
        </w:rPr>
        <w:t>A qualified elector must be permitted to vote by absentee ballot in an election if the qualified elector</w:t>
      </w:r>
      <w:r w:rsidRPr="005E2C52">
        <w:rPr>
          <w:rFonts w:cs="Times New Roman"/>
          <w:color w:val="000000" w:themeColor="text1"/>
          <w:szCs w:val="24"/>
        </w:rPr>
        <w:t>’</w:t>
      </w:r>
      <w:r w:rsidRPr="00F432D8">
        <w:rPr>
          <w:rFonts w:cs="Times New Roman"/>
          <w:color w:val="000000" w:themeColor="text1"/>
          <w:szCs w:val="24"/>
        </w:rPr>
        <w:t>s place of residence or polling place is located in an area subject to a state of emergency declared by the Governor and there are fewer than forty</w:t>
      </w:r>
      <w:r>
        <w:rPr>
          <w:rFonts w:cs="Times New Roman"/>
          <w:color w:val="000000" w:themeColor="text1"/>
          <w:szCs w:val="24"/>
        </w:rPr>
        <w:noBreakHyphen/>
      </w:r>
      <w:r w:rsidRPr="00F432D8">
        <w:rPr>
          <w:rFonts w:cs="Times New Roman"/>
          <w:color w:val="000000" w:themeColor="text1"/>
          <w:szCs w:val="24"/>
        </w:rPr>
        <w:t xml:space="preserve">six days remaining until the date of the General Election to be held on November 3, 2020. </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p>
    <w:p w:rsidR="00700813" w:rsidRPr="0093070F"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rPr>
      </w:pPr>
      <w:r w:rsidRPr="0093070F">
        <w:rPr>
          <w:rFonts w:cs="Times New Roman"/>
          <w:b/>
          <w:color w:val="000000" w:themeColor="text1"/>
          <w:u w:color="000000" w:themeColor="text1"/>
        </w:rPr>
        <w:t>Timeline for receipt of completed absentee ballot applications</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4"/>
          <w:u w:color="000000" w:themeColor="text1"/>
        </w:rPr>
      </w:pPr>
      <w:r w:rsidRPr="00F432D8">
        <w:rPr>
          <w:rFonts w:cs="Times New Roman"/>
          <w:color w:val="000000" w:themeColor="text1"/>
          <w:szCs w:val="24"/>
        </w:rPr>
        <w:t>SECTION</w:t>
      </w:r>
      <w:r w:rsidRPr="00F432D8">
        <w:rPr>
          <w:rFonts w:cs="Times New Roman"/>
          <w:color w:val="000000" w:themeColor="text1"/>
          <w:szCs w:val="24"/>
        </w:rPr>
        <w:tab/>
        <w:t>3.</w:t>
      </w:r>
      <w:r w:rsidRPr="00F432D8">
        <w:rPr>
          <w:rFonts w:cs="Times New Roman"/>
          <w:color w:val="000000" w:themeColor="text1"/>
          <w:szCs w:val="24"/>
        </w:rPr>
        <w:tab/>
      </w:r>
      <w:r w:rsidRPr="00F432D8">
        <w:rPr>
          <w:rFonts w:cs="Times New Roman"/>
          <w:color w:val="000000" w:themeColor="text1"/>
          <w:szCs w:val="24"/>
          <w:u w:color="000000" w:themeColor="text1"/>
        </w:rPr>
        <w:t>Completed applications for absentee ballots must be received by the county board of elections and voter registration before: (a) 5:00 p.m. on Saturday, October 24, 2020, if submitted by mail; (b) 5:00 p.m. on Friday, October 30, 2020, if submitted in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 xml:space="preserve">person, or by the </w:t>
      </w:r>
      <w:r w:rsidRPr="00F432D8">
        <w:rPr>
          <w:rFonts w:cs="Times New Roman"/>
          <w:color w:val="000000" w:themeColor="text1"/>
          <w:szCs w:val="24"/>
        </w:rPr>
        <w:t>qualified elector</w:t>
      </w:r>
      <w:r w:rsidRPr="005E2C52">
        <w:rPr>
          <w:rFonts w:cs="Times New Roman"/>
          <w:color w:val="000000" w:themeColor="text1"/>
          <w:szCs w:val="24"/>
        </w:rPr>
        <w:t>’</w:t>
      </w:r>
      <w:r w:rsidRPr="00F432D8">
        <w:rPr>
          <w:rFonts w:cs="Times New Roman"/>
          <w:color w:val="000000" w:themeColor="text1"/>
          <w:szCs w:val="24"/>
        </w:rPr>
        <w:t xml:space="preserve">s authorized representative; or (c) 5:00 p.m. on Monday, November 2, 2020, for a qualified elector who appears in person. In addition, if a qualified elector is admitted to a </w:t>
      </w:r>
      <w:r w:rsidRPr="00F432D8">
        <w:rPr>
          <w:rFonts w:cs="Times New Roman"/>
          <w:color w:val="000000" w:themeColor="text1"/>
          <w:szCs w:val="24"/>
          <w:u w:color="000000" w:themeColor="text1"/>
        </w:rPr>
        <w:t xml:space="preserve">hospital as an emergency patient from Friday, October 30, 2020, through Tuesday, November 3, 2020, an immediate family member of the qualified elector may obtain an application from the board on the day of </w:t>
      </w:r>
      <w:r w:rsidRPr="00F432D8">
        <w:rPr>
          <w:rFonts w:cs="Times New Roman"/>
          <w:color w:val="000000" w:themeColor="text1"/>
          <w:szCs w:val="24"/>
        </w:rPr>
        <w:t xml:space="preserve">the </w:t>
      </w:r>
      <w:r w:rsidRPr="00F432D8">
        <w:rPr>
          <w:rFonts w:cs="Times New Roman"/>
          <w:color w:val="000000" w:themeColor="text1"/>
          <w:szCs w:val="24"/>
          <w:u w:color="000000" w:themeColor="text1"/>
        </w:rPr>
        <w:t xml:space="preserve">election, complete it, receive the ballot, deliver it personally to the patient who shall vote, and the immediate family member personally carry the ballot back to the board of voter registration and elections.  </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93070F"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93070F">
        <w:rPr>
          <w:rFonts w:cs="Times New Roman"/>
          <w:b/>
          <w:color w:val="000000" w:themeColor="text1"/>
          <w:u w:color="000000" w:themeColor="text1"/>
        </w:rPr>
        <w:t>Submission of absentee ballots</w:t>
      </w:r>
    </w:p>
    <w:p w:rsidR="00700813" w:rsidRPr="0093070F"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F432D8">
        <w:rPr>
          <w:rFonts w:cs="Times New Roman"/>
          <w:color w:val="000000" w:themeColor="text1"/>
          <w:szCs w:val="24"/>
          <w:u w:color="000000" w:themeColor="text1"/>
        </w:rPr>
        <w:t>SECTION</w:t>
      </w:r>
      <w:r w:rsidRPr="00F432D8">
        <w:rPr>
          <w:rFonts w:cs="Times New Roman"/>
          <w:color w:val="000000" w:themeColor="text1"/>
          <w:szCs w:val="24"/>
          <w:u w:color="000000" w:themeColor="text1"/>
        </w:rPr>
        <w:tab/>
        <w:t>4.</w:t>
      </w:r>
      <w:r w:rsidRPr="00F432D8">
        <w:rPr>
          <w:rFonts w:cs="Times New Roman"/>
          <w:color w:val="000000" w:themeColor="text1"/>
          <w:szCs w:val="24"/>
          <w:u w:color="000000" w:themeColor="text1"/>
        </w:rPr>
        <w:tab/>
      </w:r>
      <w:r w:rsidRPr="00F432D8">
        <w:rPr>
          <w:rFonts w:cs="Times New Roman"/>
          <w:szCs w:val="24"/>
        </w:rPr>
        <w:t>A qualified elector must submit an absentee ballot to the county board of elections and voter registration either: (a) by mail; or (b) by returning the sealed envelope containing the ballot during office hours, either personally or by authorized representative with the appropriate form as required by law. If the envelope containing an absentee ballot is returned in</w:t>
      </w:r>
      <w:r>
        <w:rPr>
          <w:rFonts w:cs="Times New Roman"/>
          <w:szCs w:val="24"/>
        </w:rPr>
        <w:t xml:space="preserve"> </w:t>
      </w:r>
      <w:r w:rsidRPr="00F432D8">
        <w:rPr>
          <w:rFonts w:cs="Times New Roman"/>
          <w:szCs w:val="24"/>
        </w:rPr>
        <w:t>person, the envelope must be submitted to staff or an official at the county board of elections and voter registration or at a satellite office where the election staff or officials receive the envelope at the time of delivery and examine the envelope, and the authorization form, if applicable. The county board of elections and voter registration shall ensure that returned absentee ballots are secured in a locked box within the office in accordance with Section 7</w:t>
      </w:r>
      <w:r>
        <w:rPr>
          <w:rFonts w:cs="Times New Roman"/>
          <w:szCs w:val="24"/>
        </w:rPr>
        <w:noBreakHyphen/>
      </w:r>
      <w:r w:rsidRPr="00F432D8">
        <w:rPr>
          <w:rFonts w:cs="Times New Roman"/>
          <w:szCs w:val="24"/>
        </w:rPr>
        <w:t>15</w:t>
      </w:r>
      <w:r>
        <w:rPr>
          <w:rFonts w:cs="Times New Roman"/>
          <w:szCs w:val="24"/>
        </w:rPr>
        <w:noBreakHyphen/>
      </w:r>
      <w:r w:rsidRPr="00F432D8">
        <w:rPr>
          <w:rFonts w:cs="Times New Roman"/>
          <w:szCs w:val="24"/>
        </w:rPr>
        <w:t>385.</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00813" w:rsidRPr="0093070F"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93070F">
        <w:rPr>
          <w:rFonts w:cs="Times New Roman"/>
          <w:b/>
          <w:color w:val="000000" w:themeColor="text1"/>
          <w:u w:color="000000" w:themeColor="text1"/>
        </w:rPr>
        <w:t>Start date for in</w:t>
      </w:r>
      <w:r>
        <w:rPr>
          <w:rFonts w:cs="Times New Roman"/>
          <w:b/>
          <w:color w:val="000000" w:themeColor="text1"/>
          <w:u w:color="000000" w:themeColor="text1"/>
        </w:rPr>
        <w:noBreakHyphen/>
      </w:r>
      <w:r w:rsidRPr="0093070F">
        <w:rPr>
          <w:rFonts w:cs="Times New Roman"/>
          <w:b/>
          <w:color w:val="000000" w:themeColor="text1"/>
          <w:u w:color="000000" w:themeColor="text1"/>
        </w:rPr>
        <w:t>office absentee voting</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432D8">
        <w:rPr>
          <w:rFonts w:cs="Times New Roman"/>
          <w:szCs w:val="24"/>
        </w:rPr>
        <w:t>SECTION</w:t>
      </w:r>
      <w:r w:rsidRPr="00F432D8">
        <w:rPr>
          <w:rFonts w:cs="Times New Roman"/>
          <w:szCs w:val="24"/>
        </w:rPr>
        <w:tab/>
        <w:t>5.</w:t>
      </w:r>
      <w:r w:rsidRPr="00F432D8">
        <w:rPr>
          <w:rFonts w:cs="Times New Roman"/>
          <w:i/>
          <w:color w:val="000000" w:themeColor="text1"/>
          <w:szCs w:val="24"/>
          <w:u w:color="000000" w:themeColor="text1"/>
        </w:rPr>
        <w:tab/>
      </w:r>
      <w:r w:rsidRPr="00F432D8">
        <w:rPr>
          <w:rFonts w:cs="Times New Roman"/>
          <w:color w:val="000000" w:themeColor="text1"/>
          <w:szCs w:val="24"/>
          <w:u w:color="000000" w:themeColor="text1"/>
        </w:rPr>
        <w:t>Beginning on October 5, 2020, each county board of elections and voter registration must provide for in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 xml:space="preserve">office absentee voting for the </w:t>
      </w:r>
      <w:r w:rsidRPr="00F432D8">
        <w:rPr>
          <w:rFonts w:cs="Times New Roman"/>
          <w:color w:val="000000" w:themeColor="text1"/>
          <w:szCs w:val="24"/>
        </w:rPr>
        <w:t>November 3</w:t>
      </w:r>
      <w:r w:rsidRPr="00F432D8">
        <w:rPr>
          <w:rFonts w:cs="Times New Roman"/>
          <w:color w:val="000000" w:themeColor="text1"/>
          <w:szCs w:val="24"/>
          <w:u w:color="000000" w:themeColor="text1"/>
        </w:rPr>
        <w:t>, 2020, General Election.</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00813" w:rsidRPr="0093070F" w:rsidRDefault="00700813" w:rsidP="007008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93070F">
        <w:rPr>
          <w:rFonts w:cs="Times New Roman"/>
          <w:b/>
          <w:color w:val="000000" w:themeColor="text1"/>
          <w:u w:color="000000" w:themeColor="text1"/>
        </w:rPr>
        <w:t>Timeline for examination of return</w:t>
      </w:r>
      <w:r>
        <w:rPr>
          <w:rFonts w:cs="Times New Roman"/>
          <w:b/>
          <w:color w:val="000000" w:themeColor="text1"/>
          <w:u w:color="000000" w:themeColor="text1"/>
        </w:rPr>
        <w:noBreakHyphen/>
      </w:r>
      <w:r w:rsidRPr="0093070F">
        <w:rPr>
          <w:rFonts w:cs="Times New Roman"/>
          <w:b/>
          <w:color w:val="000000" w:themeColor="text1"/>
          <w:u w:color="000000" w:themeColor="text1"/>
        </w:rPr>
        <w:t>addressed envelopes and tabulation of absentee ballots</w:t>
      </w:r>
    </w:p>
    <w:p w:rsidR="00700813" w:rsidRPr="00F432D8" w:rsidRDefault="00700813" w:rsidP="007008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szCs w:val="24"/>
        </w:rPr>
        <w:t>SECTION</w:t>
      </w:r>
      <w:r w:rsidRPr="00F432D8">
        <w:rPr>
          <w:rFonts w:cs="Times New Roman"/>
          <w:szCs w:val="24"/>
        </w:rPr>
        <w:tab/>
        <w:t>6.</w:t>
      </w:r>
      <w:r w:rsidRPr="00F432D8">
        <w:rPr>
          <w:rFonts w:cs="Times New Roman"/>
          <w:color w:val="000000" w:themeColor="text1"/>
          <w:szCs w:val="24"/>
          <w:u w:color="000000" w:themeColor="text1"/>
        </w:rPr>
        <w:tab/>
      </w:r>
      <w:r w:rsidRPr="00F432D8">
        <w:rPr>
          <w:rFonts w:cs="Times New Roman"/>
          <w:szCs w:val="24"/>
        </w:rPr>
        <w:t>(A)</w:t>
      </w:r>
      <w:r w:rsidRPr="00F432D8">
        <w:rPr>
          <w:rFonts w:cs="Times New Roman"/>
          <w:szCs w:val="24"/>
        </w:rPr>
        <w:tab/>
        <w:t>T</w:t>
      </w:r>
      <w:r w:rsidRPr="00F432D8">
        <w:rPr>
          <w:rFonts w:cs="Times New Roman"/>
          <w:color w:val="000000" w:themeColor="text1"/>
          <w:szCs w:val="24"/>
          <w:u w:color="000000" w:themeColor="text1"/>
        </w:rPr>
        <w:t>he process of examining the return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addressed envelopes containing absentee ballots, in accordance with the requirements of Section 7</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15</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 xml:space="preserve">420, may begin at 7:00 a.m. on Sunday, November 1, 2020, at a place designated in the notice by the authority charged with conducting the election.  </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ab/>
        <w:t>(B)</w:t>
      </w:r>
      <w:r w:rsidRPr="00F432D8">
        <w:rPr>
          <w:rFonts w:cs="Times New Roman"/>
          <w:color w:val="000000" w:themeColor="text1"/>
          <w:szCs w:val="24"/>
          <w:u w:color="000000" w:themeColor="text1"/>
        </w:rPr>
        <w:tab/>
        <w:t>After all return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addressed envelopes have been emptied, but no earlier than 7:00 a.m. on November 3, 2020, the managers shall remove the ballots contained in the envelopes marked “Ballot Herein”</w:t>
      </w:r>
      <w:r>
        <w:rPr>
          <w:rFonts w:cs="Times New Roman"/>
          <w:color w:val="000000" w:themeColor="text1"/>
          <w:szCs w:val="24"/>
          <w:u w:color="000000" w:themeColor="text1"/>
        </w:rPr>
        <w:t>,</w:t>
      </w:r>
      <w:r w:rsidRPr="00F432D8">
        <w:rPr>
          <w:rFonts w:cs="Times New Roman"/>
          <w:color w:val="000000" w:themeColor="text1"/>
          <w:szCs w:val="24"/>
          <w:u w:color="000000" w:themeColor="text1"/>
        </w:rPr>
        <w:t xml:space="preserve"> placing each ballot in the ballot box provided for the applicable contest.</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ab/>
        <w:t>(C)</w:t>
      </w:r>
      <w:r w:rsidRPr="00F432D8">
        <w:rPr>
          <w:rFonts w:cs="Times New Roman"/>
          <w:color w:val="000000" w:themeColor="text1"/>
          <w:szCs w:val="24"/>
          <w:u w:color="000000" w:themeColor="text1"/>
        </w:rPr>
        <w:tab/>
        <w:t xml:space="preserve">Beginning at 7:00 a.m. on November 3, 2020, the absentee ballots may be tabulated. </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ab/>
        <w:t>(D)</w:t>
      </w:r>
      <w:r w:rsidRPr="00F432D8">
        <w:rPr>
          <w:rFonts w:cs="Times New Roman"/>
          <w:color w:val="000000" w:themeColor="text1"/>
          <w:szCs w:val="24"/>
          <w:u w:color="000000" w:themeColor="text1"/>
        </w:rPr>
        <w:tab/>
        <w:t>Results of the absentee ballot tabulation must not be publicly reported until after the polls are closed.</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C64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FC64D8">
        <w:rPr>
          <w:rFonts w:cs="Times New Roman"/>
          <w:b/>
          <w:color w:val="000000" w:themeColor="text1"/>
          <w:u w:color="000000" w:themeColor="text1"/>
        </w:rPr>
        <w:t>Public notice requirements</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SECTION</w:t>
      </w:r>
      <w:r w:rsidRPr="00F432D8">
        <w:rPr>
          <w:rFonts w:cs="Times New Roman"/>
          <w:color w:val="000000" w:themeColor="text1"/>
          <w:szCs w:val="24"/>
          <w:u w:color="000000" w:themeColor="text1"/>
        </w:rPr>
        <w:tab/>
        <w:t>7.</w:t>
      </w:r>
      <w:r w:rsidRPr="00F432D8">
        <w:rPr>
          <w:rFonts w:cs="Times New Roman"/>
          <w:color w:val="000000" w:themeColor="text1"/>
          <w:szCs w:val="24"/>
          <w:u w:color="000000" w:themeColor="text1"/>
        </w:rPr>
        <w:tab/>
      </w:r>
      <w:r w:rsidRPr="00F432D8">
        <w:rPr>
          <w:rFonts w:cs="Times New Roman"/>
          <w:szCs w:val="24"/>
        </w:rPr>
        <w:t>The authority charged by law with conducting an election must include in the public notice pursuant to Section 7</w:t>
      </w:r>
      <w:r>
        <w:rPr>
          <w:rFonts w:cs="Times New Roman"/>
          <w:szCs w:val="24"/>
        </w:rPr>
        <w:noBreakHyphen/>
      </w:r>
      <w:r w:rsidRPr="00F432D8">
        <w:rPr>
          <w:rFonts w:cs="Times New Roman"/>
          <w:szCs w:val="24"/>
        </w:rPr>
        <w:t>13</w:t>
      </w:r>
      <w:r>
        <w:rPr>
          <w:rFonts w:cs="Times New Roman"/>
          <w:szCs w:val="24"/>
        </w:rPr>
        <w:noBreakHyphen/>
      </w:r>
      <w:r w:rsidRPr="00F432D8">
        <w:rPr>
          <w:rFonts w:cs="Times New Roman"/>
          <w:szCs w:val="24"/>
        </w:rPr>
        <w:t>35 that the process of examining the return</w:t>
      </w:r>
      <w:r>
        <w:rPr>
          <w:rFonts w:cs="Times New Roman"/>
          <w:szCs w:val="24"/>
        </w:rPr>
        <w:noBreakHyphen/>
      </w:r>
      <w:r w:rsidRPr="00F432D8">
        <w:rPr>
          <w:rFonts w:cs="Times New Roman"/>
          <w:szCs w:val="24"/>
        </w:rPr>
        <w:t>addressed envelopes containing absentee ballots may begin at 7:00 a.m. on Sunday, November 1, 2020.</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C64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FC64D8">
        <w:rPr>
          <w:rFonts w:cs="Times New Roman"/>
          <w:b/>
          <w:color w:val="000000" w:themeColor="text1"/>
          <w:u w:color="000000" w:themeColor="text1"/>
        </w:rPr>
        <w:t>State Election Commission to develop recommendations to reduce the spread of COVID</w:t>
      </w:r>
      <w:r>
        <w:rPr>
          <w:rFonts w:cs="Times New Roman"/>
          <w:b/>
          <w:color w:val="000000" w:themeColor="text1"/>
          <w:u w:color="000000" w:themeColor="text1"/>
        </w:rPr>
        <w:noBreakHyphen/>
      </w:r>
      <w:r w:rsidRPr="00FC64D8">
        <w:rPr>
          <w:rFonts w:cs="Times New Roman"/>
          <w:b/>
          <w:color w:val="000000" w:themeColor="text1"/>
          <w:u w:color="000000" w:themeColor="text1"/>
        </w:rPr>
        <w:t>19 during 2020 General Election</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SECTION</w:t>
      </w:r>
      <w:r w:rsidRPr="00F432D8">
        <w:rPr>
          <w:rFonts w:cs="Times New Roman"/>
          <w:color w:val="000000" w:themeColor="text1"/>
          <w:szCs w:val="24"/>
          <w:u w:color="000000" w:themeColor="text1"/>
        </w:rPr>
        <w:tab/>
        <w:t>8.</w:t>
      </w:r>
      <w:r w:rsidRPr="00F432D8">
        <w:rPr>
          <w:rFonts w:cs="Times New Roman"/>
          <w:color w:val="000000" w:themeColor="text1"/>
          <w:szCs w:val="24"/>
          <w:u w:color="000000" w:themeColor="text1"/>
        </w:rPr>
        <w:tab/>
        <w:t>The State Elections Commission is encouraged to develop recommendations for local county offices to reduce the spread of COVID</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19 during in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person absentee voting and personal delivery of absentee ballots prior to the November 3, 2020, election and with in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person voting on November 3, 2020.  The personal delivery of absentee ballots prior to November 2, 2020</w:t>
      </w:r>
      <w:r>
        <w:rPr>
          <w:rFonts w:cs="Times New Roman"/>
          <w:color w:val="000000" w:themeColor="text1"/>
          <w:szCs w:val="24"/>
          <w:u w:color="000000" w:themeColor="text1"/>
        </w:rPr>
        <w:t>,</w:t>
      </w:r>
      <w:r w:rsidRPr="00F432D8">
        <w:rPr>
          <w:rFonts w:cs="Times New Roman"/>
          <w:color w:val="000000" w:themeColor="text1"/>
          <w:szCs w:val="24"/>
          <w:u w:color="000000" w:themeColor="text1"/>
        </w:rPr>
        <w:t xml:space="preserve"> must, to the extent practicable, be physically segregated from the in</w:t>
      </w:r>
      <w:r>
        <w:rPr>
          <w:rFonts w:cs="Times New Roman"/>
          <w:color w:val="000000" w:themeColor="text1"/>
          <w:szCs w:val="24"/>
          <w:u w:color="000000" w:themeColor="text1"/>
        </w:rPr>
        <w:noBreakHyphen/>
      </w:r>
      <w:r w:rsidRPr="00F432D8">
        <w:rPr>
          <w:rFonts w:cs="Times New Roman"/>
          <w:color w:val="000000" w:themeColor="text1"/>
          <w:szCs w:val="24"/>
          <w:u w:color="000000" w:themeColor="text1"/>
        </w:rPr>
        <w:t xml:space="preserve">person absentee voting process. </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C64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FC64D8">
        <w:rPr>
          <w:rFonts w:cs="Times New Roman"/>
          <w:b/>
          <w:color w:val="000000" w:themeColor="text1"/>
          <w:u w:color="000000" w:themeColor="text1"/>
        </w:rPr>
        <w:t>State Election Commission to establish voter education program</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F432D8">
        <w:rPr>
          <w:rFonts w:cs="Times New Roman"/>
          <w:color w:val="000000" w:themeColor="text1"/>
          <w:szCs w:val="24"/>
        </w:rPr>
        <w:t>SECTION</w:t>
      </w:r>
      <w:r w:rsidRPr="00F432D8">
        <w:rPr>
          <w:rFonts w:cs="Times New Roman"/>
          <w:color w:val="000000" w:themeColor="text1"/>
          <w:szCs w:val="24"/>
        </w:rPr>
        <w:tab/>
        <w:t>9.</w:t>
      </w:r>
      <w:r w:rsidRPr="00F432D8">
        <w:rPr>
          <w:rFonts w:cs="Times New Roman"/>
          <w:color w:val="000000" w:themeColor="text1"/>
          <w:szCs w:val="24"/>
        </w:rPr>
        <w:tab/>
      </w:r>
      <w:r w:rsidRPr="00F432D8">
        <w:rPr>
          <w:rFonts w:cs="Times New Roman"/>
          <w:color w:val="000000" w:themeColor="text1"/>
          <w:szCs w:val="24"/>
          <w:u w:color="000000" w:themeColor="text1"/>
        </w:rPr>
        <w:t>The State Elections Commission must establish an aggressive voter education program concerning the provisions contained in this legislation. The State Elections Commission must educate the public as follows:</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ab/>
        <w:t>(1)</w:t>
      </w:r>
      <w:r w:rsidRPr="00F432D8">
        <w:rPr>
          <w:rFonts w:cs="Times New Roman"/>
          <w:color w:val="000000" w:themeColor="text1"/>
          <w:szCs w:val="24"/>
          <w:u w:color="000000" w:themeColor="text1"/>
        </w:rPr>
        <w:tab/>
        <w:t>Post information concerning the items in this legislation in a conspicuous location at each county board of elections and voter registration, each satellite office, the State Elections Commission office, and their respective websites.</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ab/>
        <w:t>(2)</w:t>
      </w:r>
      <w:r w:rsidRPr="00F432D8">
        <w:rPr>
          <w:rFonts w:cs="Times New Roman"/>
          <w:color w:val="000000" w:themeColor="text1"/>
          <w:szCs w:val="24"/>
          <w:u w:color="000000" w:themeColor="text1"/>
        </w:rPr>
        <w:tab/>
        <w:t>Train poll managers and poll workers to answer questions by electors concerning the changes in this legislation.</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432D8">
        <w:rPr>
          <w:rFonts w:cs="Times New Roman"/>
          <w:color w:val="000000" w:themeColor="text1"/>
          <w:szCs w:val="24"/>
          <w:u w:color="000000" w:themeColor="text1"/>
        </w:rPr>
        <w:tab/>
        <w:t>(3)</w:t>
      </w:r>
      <w:r w:rsidRPr="00F432D8">
        <w:rPr>
          <w:rFonts w:cs="Times New Roman"/>
          <w:color w:val="000000" w:themeColor="text1"/>
          <w:szCs w:val="24"/>
          <w:u w:color="000000" w:themeColor="text1"/>
        </w:rPr>
        <w:tab/>
        <w:t>Coordinate with local media outlets to disseminate information concerning the changes in the legislation.</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F432D8">
        <w:rPr>
          <w:rFonts w:cs="Times New Roman"/>
          <w:color w:val="000000" w:themeColor="text1"/>
          <w:szCs w:val="24"/>
        </w:rPr>
        <w:tab/>
        <w:t>(4)</w:t>
      </w:r>
      <w:r w:rsidRPr="00F432D8">
        <w:rPr>
          <w:rFonts w:cs="Times New Roman"/>
          <w:color w:val="000000" w:themeColor="text1"/>
          <w:szCs w:val="24"/>
        </w:rPr>
        <w:tab/>
        <w:t xml:space="preserve">Post requests that registered electors ensure their current contact information including, but not limited to, at least one phone number and an email address, is provided to the appropriate county board of elections and voter registration. This request, and instructions on how qualified electors can check or update contact information, must be posted in a conspicuous location at each county board of elections and voter registration, each satellite office, the State Elections Commission office, and their respective websites, as well as coordinate with local media outlets. </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432D8">
        <w:rPr>
          <w:rFonts w:cs="Times New Roman"/>
          <w:color w:val="000000" w:themeColor="text1"/>
          <w:szCs w:val="24"/>
          <w:u w:color="000000" w:themeColor="text1"/>
        </w:rPr>
        <w:tab/>
        <w:t>(5)</w:t>
      </w:r>
      <w:r w:rsidRPr="00F432D8">
        <w:rPr>
          <w:rFonts w:cs="Times New Roman"/>
          <w:color w:val="000000" w:themeColor="text1"/>
          <w:szCs w:val="24"/>
          <w:u w:color="000000" w:themeColor="text1"/>
        </w:rPr>
        <w:tab/>
        <w:t>The State Elections Commission may implement additional educational programs in its discretion.</w:t>
      </w:r>
      <w:r w:rsidRPr="00F432D8">
        <w:rPr>
          <w:rFonts w:cs="Times New Roman"/>
          <w:color w:val="000000"/>
          <w:szCs w:val="24"/>
        </w:rPr>
        <w:t xml:space="preserve"> </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p>
    <w:p w:rsidR="00700813" w:rsidRPr="001439C1"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szCs w:val="24"/>
        </w:rPr>
      </w:pPr>
      <w:r w:rsidRPr="001439C1">
        <w:rPr>
          <w:rFonts w:cs="Times New Roman"/>
          <w:b/>
          <w:color w:val="000000" w:themeColor="text1"/>
          <w:u w:color="000000" w:themeColor="text1"/>
        </w:rPr>
        <w:t>Exclusive applicability to 2020 General Election and time effective</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432D8">
        <w:rPr>
          <w:rFonts w:cs="Times New Roman"/>
          <w:color w:val="000000"/>
          <w:szCs w:val="24"/>
        </w:rPr>
        <w:t>SECTION</w:t>
      </w:r>
      <w:r w:rsidRPr="00F432D8">
        <w:rPr>
          <w:rFonts w:cs="Times New Roman"/>
          <w:color w:val="000000"/>
          <w:szCs w:val="24"/>
        </w:rPr>
        <w:tab/>
        <w:t>10.</w:t>
      </w:r>
      <w:r w:rsidRPr="00F432D8">
        <w:rPr>
          <w:rFonts w:cs="Times New Roman"/>
          <w:color w:val="000000"/>
          <w:szCs w:val="24"/>
        </w:rPr>
        <w:tab/>
        <w:t>(A)</w:t>
      </w:r>
      <w:r w:rsidRPr="00F432D8">
        <w:rPr>
          <w:rFonts w:cs="Times New Roman"/>
          <w:color w:val="000000"/>
          <w:szCs w:val="24"/>
        </w:rPr>
        <w:tab/>
        <w:t>The provisions of this act only apply to the 2020 General Election, scheduled for November 3, 2020, and the processes to finalize the results of the 2020 General Election. The provisions of this act must not be applied to any other election or election process other than the 2020 General Election.</w:t>
      </w:r>
    </w:p>
    <w:p w:rsidR="00700813" w:rsidRPr="00F432D8"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D8">
        <w:rPr>
          <w:rFonts w:cs="Times New Roman"/>
          <w:color w:val="000000"/>
          <w:szCs w:val="24"/>
        </w:rPr>
        <w:tab/>
        <w:t>(B)</w:t>
      </w:r>
      <w:r w:rsidRPr="00F432D8">
        <w:rPr>
          <w:rFonts w:cs="Times New Roman"/>
          <w:color w:val="000000"/>
          <w:szCs w:val="24"/>
        </w:rPr>
        <w:tab/>
        <w:t>The provisions of this act take effect upon approval by the Governor.</w:t>
      </w: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00813" w:rsidRDefault="00700813"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September, 2020.</w:t>
      </w:r>
    </w:p>
    <w:p w:rsidR="00700813" w:rsidRDefault="00700813" w:rsidP="00700813">
      <w:pPr>
        <w:jc w:val="both"/>
        <w:rPr>
          <w:color w:val="000000" w:themeColor="text1"/>
        </w:rPr>
      </w:pPr>
    </w:p>
    <w:p w:rsidR="00700813" w:rsidRDefault="00700813" w:rsidP="00700813">
      <w:pPr>
        <w:jc w:val="both"/>
        <w:rPr>
          <w:color w:val="000000" w:themeColor="text1"/>
        </w:rPr>
      </w:pPr>
      <w:r>
        <w:rPr>
          <w:color w:val="000000" w:themeColor="text1"/>
        </w:rPr>
        <w:t>Approved the 16</w:t>
      </w:r>
      <w:r w:rsidRPr="00850267">
        <w:rPr>
          <w:color w:val="000000" w:themeColor="text1"/>
          <w:vertAlign w:val="superscript"/>
        </w:rPr>
        <w:t>th</w:t>
      </w:r>
      <w:r>
        <w:rPr>
          <w:color w:val="000000" w:themeColor="text1"/>
        </w:rPr>
        <w:t xml:space="preserve"> day of September, 2020. </w:t>
      </w:r>
    </w:p>
    <w:p w:rsidR="00700813" w:rsidRDefault="00700813" w:rsidP="00700813">
      <w:pPr>
        <w:jc w:val="center"/>
        <w:rPr>
          <w:color w:val="000000" w:themeColor="text1"/>
        </w:rPr>
      </w:pPr>
    </w:p>
    <w:p w:rsidR="00700813" w:rsidRDefault="00700813" w:rsidP="00700813">
      <w:pPr>
        <w:jc w:val="center"/>
        <w:rPr>
          <w:color w:val="000000" w:themeColor="text1"/>
        </w:rPr>
      </w:pPr>
      <w:r>
        <w:rPr>
          <w:color w:val="000000" w:themeColor="text1"/>
        </w:rPr>
        <w:t>__________</w:t>
      </w:r>
    </w:p>
    <w:p w:rsidR="00115599" w:rsidRPr="001A75DF" w:rsidRDefault="00115599" w:rsidP="0070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15599" w:rsidRPr="001A75DF" w:rsidSect="0011559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CA" w:rsidRDefault="002A35CA" w:rsidP="007D5FAC">
      <w:r>
        <w:separator/>
      </w:r>
    </w:p>
  </w:endnote>
  <w:endnote w:type="continuationSeparator" w:id="0">
    <w:p w:rsidR="002A35CA" w:rsidRDefault="002A35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99" w:rsidRPr="00115599" w:rsidRDefault="00115599" w:rsidP="001155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0081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99" w:rsidRDefault="0011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CA" w:rsidRDefault="002A35CA" w:rsidP="007D5FAC">
      <w:r>
        <w:separator/>
      </w:r>
    </w:p>
  </w:footnote>
  <w:footnote w:type="continuationSeparator" w:id="0">
    <w:p w:rsidR="002A35CA" w:rsidRDefault="002A35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305"/>
    <w:docVar w:name="ActSecretary" w:val="Charlton"/>
    <w:docVar w:name="ActSIdno" w:val="(158)  5305ZW20"/>
    <w:docVar w:name="clipname" w:val="5305ZW20"/>
    <w:docVar w:name="dvBillNumber" w:val="5305"/>
    <w:docVar w:name="dvBillNumberPrefix" w:val="H"/>
    <w:docVar w:name="dvOriginalBody" w:val="House"/>
    <w:docVar w:name="HOUSEACTFULLPATH" w:val="L:\COUNCIL\ACTS\5305ZW20.DOCX"/>
    <w:docVar w:name="OrigHOUSEBillNo" w:val="5305"/>
    <w:docVar w:name="WhatActtype" w:val="AN ACT"/>
  </w:docVars>
  <w:rsids>
    <w:rsidRoot w:val="002A35CA"/>
    <w:rsid w:val="00002DE0"/>
    <w:rsid w:val="00020349"/>
    <w:rsid w:val="00020977"/>
    <w:rsid w:val="00021B0B"/>
    <w:rsid w:val="00040C05"/>
    <w:rsid w:val="0004579B"/>
    <w:rsid w:val="00047BCE"/>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5AEF"/>
    <w:rsid w:val="000D6F51"/>
    <w:rsid w:val="001030FE"/>
    <w:rsid w:val="001031AE"/>
    <w:rsid w:val="00103295"/>
    <w:rsid w:val="00103D2E"/>
    <w:rsid w:val="00104519"/>
    <w:rsid w:val="00106968"/>
    <w:rsid w:val="00114917"/>
    <w:rsid w:val="00115599"/>
    <w:rsid w:val="001237B9"/>
    <w:rsid w:val="00131CE5"/>
    <w:rsid w:val="00135DDF"/>
    <w:rsid w:val="00136AA0"/>
    <w:rsid w:val="00141278"/>
    <w:rsid w:val="001439C1"/>
    <w:rsid w:val="0014525A"/>
    <w:rsid w:val="001626DB"/>
    <w:rsid w:val="00164D89"/>
    <w:rsid w:val="00170F30"/>
    <w:rsid w:val="00172771"/>
    <w:rsid w:val="001747A9"/>
    <w:rsid w:val="001750EA"/>
    <w:rsid w:val="001754BB"/>
    <w:rsid w:val="0018353C"/>
    <w:rsid w:val="001871A4"/>
    <w:rsid w:val="00195F4E"/>
    <w:rsid w:val="001A01D1"/>
    <w:rsid w:val="001A646B"/>
    <w:rsid w:val="001A75A0"/>
    <w:rsid w:val="001A75DF"/>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312D"/>
    <w:rsid w:val="00204492"/>
    <w:rsid w:val="002068E6"/>
    <w:rsid w:val="00206EF4"/>
    <w:rsid w:val="00206FB0"/>
    <w:rsid w:val="0021258D"/>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35CA"/>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224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39A1"/>
    <w:rsid w:val="004666F5"/>
    <w:rsid w:val="00472A5B"/>
    <w:rsid w:val="00473C4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B34"/>
    <w:rsid w:val="004C056C"/>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0FB"/>
    <w:rsid w:val="00573BBA"/>
    <w:rsid w:val="005741F9"/>
    <w:rsid w:val="005839FC"/>
    <w:rsid w:val="00583CB3"/>
    <w:rsid w:val="005859EE"/>
    <w:rsid w:val="00586D93"/>
    <w:rsid w:val="00591D7C"/>
    <w:rsid w:val="00594D39"/>
    <w:rsid w:val="005A06C1"/>
    <w:rsid w:val="005A1FF2"/>
    <w:rsid w:val="005A3B10"/>
    <w:rsid w:val="005A7D5F"/>
    <w:rsid w:val="005B2750"/>
    <w:rsid w:val="005B3E85"/>
    <w:rsid w:val="005B4DB1"/>
    <w:rsid w:val="005C45D1"/>
    <w:rsid w:val="005C4B9E"/>
    <w:rsid w:val="005C5915"/>
    <w:rsid w:val="005D1FC6"/>
    <w:rsid w:val="005D50CE"/>
    <w:rsid w:val="005D5723"/>
    <w:rsid w:val="005D6054"/>
    <w:rsid w:val="005E07AD"/>
    <w:rsid w:val="005E143E"/>
    <w:rsid w:val="005E2C52"/>
    <w:rsid w:val="005E36AC"/>
    <w:rsid w:val="005F3667"/>
    <w:rsid w:val="005F79FF"/>
    <w:rsid w:val="00602ACC"/>
    <w:rsid w:val="006055BC"/>
    <w:rsid w:val="00605B6E"/>
    <w:rsid w:val="00605C15"/>
    <w:rsid w:val="0060700F"/>
    <w:rsid w:val="00612BB0"/>
    <w:rsid w:val="00614D89"/>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1B83"/>
    <w:rsid w:val="006C2574"/>
    <w:rsid w:val="006C7535"/>
    <w:rsid w:val="006C7D00"/>
    <w:rsid w:val="006D07B9"/>
    <w:rsid w:val="006D1F87"/>
    <w:rsid w:val="006D6B8E"/>
    <w:rsid w:val="006E038F"/>
    <w:rsid w:val="006F22C0"/>
    <w:rsid w:val="006F290C"/>
    <w:rsid w:val="00700813"/>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5F0C"/>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5313"/>
    <w:rsid w:val="008C325E"/>
    <w:rsid w:val="008E03BA"/>
    <w:rsid w:val="008E5FD7"/>
    <w:rsid w:val="008F4CA1"/>
    <w:rsid w:val="008F510F"/>
    <w:rsid w:val="008F5F0A"/>
    <w:rsid w:val="008F7D5B"/>
    <w:rsid w:val="00900319"/>
    <w:rsid w:val="00906538"/>
    <w:rsid w:val="009076FA"/>
    <w:rsid w:val="00916EE8"/>
    <w:rsid w:val="009254E2"/>
    <w:rsid w:val="00926C29"/>
    <w:rsid w:val="0093070F"/>
    <w:rsid w:val="00934A0A"/>
    <w:rsid w:val="00940A90"/>
    <w:rsid w:val="009434B9"/>
    <w:rsid w:val="00953BF7"/>
    <w:rsid w:val="009560AB"/>
    <w:rsid w:val="009631DC"/>
    <w:rsid w:val="009634D4"/>
    <w:rsid w:val="00963ABD"/>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199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79FC"/>
    <w:rsid w:val="00B303AC"/>
    <w:rsid w:val="00B36400"/>
    <w:rsid w:val="00B374C4"/>
    <w:rsid w:val="00B408FD"/>
    <w:rsid w:val="00B45DEE"/>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E39"/>
    <w:rsid w:val="00BC5FF9"/>
    <w:rsid w:val="00BC6307"/>
    <w:rsid w:val="00BE2C4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5556"/>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774"/>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64D8"/>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6D0A5E8-7A87-45BC-955C-73A60179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155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A3B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10"/>
    <w:rPr>
      <w:rFonts w:ascii="Segoe UI" w:hAnsi="Segoe UI" w:cs="Segoe UI"/>
      <w:sz w:val="18"/>
      <w:szCs w:val="18"/>
    </w:rPr>
  </w:style>
  <w:style w:type="table" w:styleId="TableGrid">
    <w:name w:val="Table Grid"/>
    <w:basedOn w:val="TableNormal"/>
    <w:uiPriority w:val="59"/>
    <w:rsid w:val="000D5AE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155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E2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227.docx" TargetMode="External"/><Relationship Id="rId13" Type="http://schemas.openxmlformats.org/officeDocument/2006/relationships/hyperlink" Target="file:///h:\sj\20200310.docx" TargetMode="External"/><Relationship Id="rId18" Type="http://schemas.openxmlformats.org/officeDocument/2006/relationships/hyperlink" Target="file:///h:\sj\20200902.docx" TargetMode="External"/><Relationship Id="rId26" Type="http://schemas.openxmlformats.org/officeDocument/2006/relationships/hyperlink" Target="file:///p:\pprever\2019-20\5305_20200902.docx" TargetMode="External"/><Relationship Id="rId3" Type="http://schemas.openxmlformats.org/officeDocument/2006/relationships/settings" Target="settings.xml"/><Relationship Id="rId21" Type="http://schemas.openxmlformats.org/officeDocument/2006/relationships/hyperlink" Target="file:///h:\hj\20200915.docx" TargetMode="External"/><Relationship Id="rId7" Type="http://schemas.openxmlformats.org/officeDocument/2006/relationships/hyperlink" Target="file:///h:\hj\20200227.docx" TargetMode="External"/><Relationship Id="rId12" Type="http://schemas.openxmlformats.org/officeDocument/2006/relationships/hyperlink" Target="file:///h:\hj\20200305.docx" TargetMode="External"/><Relationship Id="rId17" Type="http://schemas.openxmlformats.org/officeDocument/2006/relationships/hyperlink" Target="file:///h:\sj\20200902.docx" TargetMode="External"/><Relationship Id="rId25" Type="http://schemas.openxmlformats.org/officeDocument/2006/relationships/hyperlink" Target="file:///p:\pprever\2019-20\5305_20200312.docx" TargetMode="External"/><Relationship Id="rId2" Type="http://schemas.openxmlformats.org/officeDocument/2006/relationships/styles" Target="styles.xml"/><Relationship Id="rId16" Type="http://schemas.openxmlformats.org/officeDocument/2006/relationships/hyperlink" Target="file:///h:\sj\20200902.docx" TargetMode="External"/><Relationship Id="rId20" Type="http://schemas.openxmlformats.org/officeDocument/2006/relationships/hyperlink" Target="file:///h:\hj\20200915.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304.docx" TargetMode="External"/><Relationship Id="rId24" Type="http://schemas.openxmlformats.org/officeDocument/2006/relationships/hyperlink" Target="file:///p:\pprever\2019-20\5305_20200303.docx" TargetMode="External"/><Relationship Id="rId5" Type="http://schemas.openxmlformats.org/officeDocument/2006/relationships/footnotes" Target="footnotes.xml"/><Relationship Id="rId15" Type="http://schemas.openxmlformats.org/officeDocument/2006/relationships/hyperlink" Target="file:///h:\sj\20200312.docx" TargetMode="External"/><Relationship Id="rId23" Type="http://schemas.openxmlformats.org/officeDocument/2006/relationships/hyperlink" Target="file:///p:\pprever\2019-20\5305_20200227.docx" TargetMode="External"/><Relationship Id="rId28" Type="http://schemas.openxmlformats.org/officeDocument/2006/relationships/footer" Target="footer1.xml"/><Relationship Id="rId10" Type="http://schemas.openxmlformats.org/officeDocument/2006/relationships/hyperlink" Target="file:///h:\hj\20200304.docx" TargetMode="External"/><Relationship Id="rId19" Type="http://schemas.openxmlformats.org/officeDocument/2006/relationships/hyperlink" Target="file:///h:\sj\2020090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00303.docx" TargetMode="External"/><Relationship Id="rId14" Type="http://schemas.openxmlformats.org/officeDocument/2006/relationships/hyperlink" Target="file:///h:\sj\20200310.docx" TargetMode="External"/><Relationship Id="rId22" Type="http://schemas.openxmlformats.org/officeDocument/2006/relationships/hyperlink" Target="http://www.scstatehouse.gov/billsearch.php?billnumbers=5305&amp;session=123&amp;summary=B" TargetMode="External"/><Relationship Id="rId27" Type="http://schemas.openxmlformats.org/officeDocument/2006/relationships/hyperlink" Target="file:///p:\pprever\2019-20\5305_2020090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C8C5-7D80-4D67-81EE-091FF558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5305: Lancaster County; voting precincts - South Carolina Legislature Online</dc:title>
  <dc:subject/>
  <dc:creator>Chris Charlton</dc:creator>
  <cp:keywords/>
  <dc:description/>
  <cp:lastModifiedBy>S Wilson</cp:lastModifiedBy>
  <cp:revision>2</cp:revision>
  <cp:lastPrinted>2020-09-15T20:41:00Z</cp:lastPrinted>
  <dcterms:created xsi:type="dcterms:W3CDTF">2020-10-12T13:55:00Z</dcterms:created>
  <dcterms:modified xsi:type="dcterms:W3CDTF">2020-10-12T13:55:00Z</dcterms:modified>
</cp:coreProperties>
</file>