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7077" w:rsidRDefault="00F07077" w:rsidP="00F07077">
      <w:pPr>
        <w:widowControl w:val="0"/>
        <w:jc w:val="center"/>
      </w:pPr>
      <w:r w:rsidRPr="00F07077">
        <w:rPr>
          <w:b/>
        </w:rPr>
        <w:t>South Carolina General Assembly</w:t>
      </w:r>
    </w:p>
    <w:p w:rsidR="00F07077" w:rsidRDefault="00F07077" w:rsidP="00F07077">
      <w:pPr>
        <w:widowControl w:val="0"/>
        <w:jc w:val="center"/>
      </w:pPr>
      <w:r>
        <w:t>123rd Session, 2019-2020</w:t>
      </w:r>
    </w:p>
    <w:p w:rsidR="00F07077" w:rsidRDefault="00F07077" w:rsidP="00F07077">
      <w:pPr>
        <w:widowControl w:val="0"/>
        <w:jc w:val="left"/>
      </w:pPr>
    </w:p>
    <w:p w:rsidR="00F07077" w:rsidRDefault="00F07077" w:rsidP="00F07077">
      <w:pPr>
        <w:widowControl w:val="0"/>
        <w:jc w:val="left"/>
        <w:rPr>
          <w:b/>
        </w:rPr>
      </w:pPr>
      <w:r w:rsidRPr="00F07077">
        <w:rPr>
          <w:b/>
        </w:rPr>
        <w:t>H. 5477</w:t>
      </w:r>
    </w:p>
    <w:p w:rsidR="00F07077" w:rsidRDefault="00F07077" w:rsidP="00F07077">
      <w:pPr>
        <w:widowControl w:val="0"/>
        <w:jc w:val="left"/>
        <w:rPr>
          <w:b/>
        </w:rPr>
      </w:pPr>
    </w:p>
    <w:p w:rsidR="00F07077" w:rsidRDefault="00F07077" w:rsidP="00F07077">
      <w:pPr>
        <w:widowControl w:val="0"/>
        <w:jc w:val="left"/>
      </w:pPr>
      <w:r w:rsidRPr="00F07077">
        <w:rPr>
          <w:b/>
        </w:rPr>
        <w:t>STATUS INFORMATION</w:t>
      </w:r>
    </w:p>
    <w:p w:rsidR="00F07077" w:rsidRDefault="00F07077" w:rsidP="00F07077">
      <w:pPr>
        <w:widowControl w:val="0"/>
        <w:jc w:val="left"/>
      </w:pPr>
    </w:p>
    <w:p w:rsidR="00F07077" w:rsidRDefault="00F07077" w:rsidP="00F07077">
      <w:pPr>
        <w:widowControl w:val="0"/>
        <w:jc w:val="left"/>
      </w:pPr>
      <w:r>
        <w:t>General Bill</w:t>
      </w:r>
    </w:p>
    <w:p w:rsidR="00F07077" w:rsidRDefault="00F07077" w:rsidP="00F07077">
      <w:pPr>
        <w:widowControl w:val="0"/>
        <w:jc w:val="left"/>
      </w:pPr>
      <w:r>
        <w:t>Sponsors: Rep. Mace</w:t>
      </w:r>
    </w:p>
    <w:p w:rsidR="00F07077" w:rsidRDefault="00F07077" w:rsidP="00F07077">
      <w:pPr>
        <w:widowControl w:val="0"/>
        <w:jc w:val="left"/>
      </w:pPr>
      <w:r>
        <w:t>Document Path: l:\council\bills\df\13029dg20.docx</w:t>
      </w:r>
    </w:p>
    <w:p w:rsidR="00F07077" w:rsidRDefault="00F07077" w:rsidP="00F07077">
      <w:pPr>
        <w:widowControl w:val="0"/>
        <w:jc w:val="left"/>
      </w:pPr>
    </w:p>
    <w:p w:rsidR="00F07077" w:rsidRDefault="00F07077" w:rsidP="00F07077">
      <w:pPr>
        <w:widowControl w:val="0"/>
        <w:jc w:val="left"/>
      </w:pPr>
      <w:r>
        <w:t>Introduced in the House on May 12, 2020</w:t>
      </w:r>
    </w:p>
    <w:p w:rsidR="00F07077" w:rsidRDefault="00F07077" w:rsidP="00F07077">
      <w:pPr>
        <w:widowControl w:val="0"/>
        <w:jc w:val="left"/>
      </w:pPr>
      <w:r>
        <w:t xml:space="preserve">Currently residing in the House Committee on </w:t>
      </w:r>
      <w:r w:rsidRPr="00F07077">
        <w:rPr>
          <w:b/>
        </w:rPr>
        <w:t>Ways and Means</w:t>
      </w:r>
    </w:p>
    <w:p w:rsidR="00F07077" w:rsidRDefault="00F07077" w:rsidP="00F07077">
      <w:pPr>
        <w:widowControl w:val="0"/>
        <w:jc w:val="left"/>
      </w:pPr>
    </w:p>
    <w:p w:rsidR="00F07077" w:rsidRDefault="000B1ECB" w:rsidP="00F07077">
      <w:pPr>
        <w:widowControl w:val="0"/>
        <w:jc w:val="left"/>
      </w:pPr>
      <w:r>
        <w:t>Summary: Tax deductions</w:t>
      </w:r>
    </w:p>
    <w:p w:rsidR="00F07077" w:rsidRDefault="00F07077" w:rsidP="00F07077">
      <w:pPr>
        <w:widowControl w:val="0"/>
        <w:jc w:val="left"/>
      </w:pPr>
    </w:p>
    <w:p w:rsidR="00F07077" w:rsidRDefault="00F07077" w:rsidP="00F07077">
      <w:pPr>
        <w:widowControl w:val="0"/>
        <w:jc w:val="left"/>
      </w:pPr>
    </w:p>
    <w:p w:rsidR="00F07077" w:rsidRDefault="00F07077" w:rsidP="00F0707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07077">
        <w:rPr>
          <w:b/>
        </w:rPr>
        <w:t>HISTORY OF LEGISLATIVE ACTIONS</w:t>
      </w:r>
    </w:p>
    <w:p w:rsidR="00F07077" w:rsidRDefault="00F07077" w:rsidP="00F0707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07077" w:rsidRPr="00F07077" w:rsidRDefault="00F07077" w:rsidP="00F0707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07077">
        <w:rPr>
          <w:u w:val="single"/>
        </w:rPr>
        <w:tab/>
        <w:t>Date</w:t>
      </w:r>
      <w:r w:rsidRPr="00F07077">
        <w:rPr>
          <w:u w:val="single"/>
        </w:rPr>
        <w:tab/>
        <w:t>Body</w:t>
      </w:r>
      <w:r w:rsidRPr="00F07077">
        <w:rPr>
          <w:u w:val="single"/>
        </w:rPr>
        <w:tab/>
        <w:t>Action Description with journal page number</w:t>
      </w:r>
      <w:r w:rsidRPr="00F07077">
        <w:rPr>
          <w:u w:val="single"/>
        </w:rPr>
        <w:tab/>
      </w:r>
    </w:p>
    <w:p w:rsidR="00F07077" w:rsidRDefault="00F07077" w:rsidP="00F070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5/12/2020</w:t>
      </w:r>
      <w:r>
        <w:tab/>
        <w:t>House</w:t>
      </w:r>
      <w:r>
        <w:tab/>
        <w:t>Introduced and read first time</w:t>
      </w:r>
    </w:p>
    <w:p w:rsidR="00F07077" w:rsidRDefault="00F07077" w:rsidP="00F070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rPr>
          <w:b/>
        </w:rPr>
      </w:pPr>
      <w:r>
        <w:tab/>
        <w:t>5/12/2020</w:t>
      </w:r>
      <w:r>
        <w:tab/>
        <w:t>House</w:t>
      </w:r>
      <w:r>
        <w:tab/>
        <w:t xml:space="preserve">Referred to Committee on </w:t>
      </w:r>
      <w:r w:rsidRPr="004941E5">
        <w:rPr>
          <w:b/>
        </w:rPr>
        <w:t>Ways and Means</w:t>
      </w:r>
    </w:p>
    <w:p w:rsidR="00F07077" w:rsidRDefault="00F07077" w:rsidP="00F070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07077" w:rsidRDefault="00F07077" w:rsidP="00F070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7" w:history="1">
        <w:r w:rsidRPr="00F07077">
          <w:rPr>
            <w:rStyle w:val="Hyperlink"/>
          </w:rPr>
          <w:t>legislative information</w:t>
        </w:r>
      </w:hyperlink>
      <w:r>
        <w:t xml:space="preserve"> at the website</w:t>
      </w:r>
    </w:p>
    <w:p w:rsidR="00F07077" w:rsidRDefault="00F07077" w:rsidP="00F070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07077" w:rsidRPr="00F07077" w:rsidRDefault="00F07077" w:rsidP="00F070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07077" w:rsidRDefault="00F07077" w:rsidP="00F07077">
      <w:pPr>
        <w:widowControl w:val="0"/>
        <w:jc w:val="left"/>
      </w:pPr>
      <w:r w:rsidRPr="00F07077">
        <w:rPr>
          <w:b/>
        </w:rPr>
        <w:t>VERSIONS OF THIS BILL</w:t>
      </w:r>
    </w:p>
    <w:p w:rsidR="00F07077" w:rsidRDefault="00F07077" w:rsidP="00F07077">
      <w:pPr>
        <w:widowControl w:val="0"/>
        <w:jc w:val="left"/>
      </w:pPr>
    </w:p>
    <w:p w:rsidR="00F07077" w:rsidRDefault="00716272" w:rsidP="00F07077">
      <w:pPr>
        <w:widowControl w:val="0"/>
        <w:jc w:val="left"/>
      </w:pPr>
      <w:hyperlink r:id="rId8" w:history="1">
        <w:r w:rsidR="00F07077">
          <w:rPr>
            <w:rStyle w:val="Hyperlink"/>
          </w:rPr>
          <w:t>5/12/2020</w:t>
        </w:r>
      </w:hyperlink>
    </w:p>
    <w:p w:rsidR="00F07077" w:rsidRDefault="00F07077" w:rsidP="00F07077"/>
    <w:p w:rsidR="00F07077" w:rsidRDefault="00F07077" w:rsidP="00F07077">
      <w:pPr>
        <w:sectPr w:rsidR="00F07077" w:rsidSect="00F0707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15165" w:rsidRDefault="0001516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151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C6304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23C6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F367D">
        <w:rPr>
          <w:color w:val="000000" w:themeColor="text1"/>
          <w:u w:color="000000" w:themeColor="text1"/>
        </w:rPr>
        <w:t>TO AMEND THE CODE OF LAWS OF SOUTH CAROLINA, 1976, BY ADDING SECTION 12</w:t>
      </w:r>
      <w:r>
        <w:rPr>
          <w:color w:val="000000" w:themeColor="text1"/>
          <w:u w:color="000000" w:themeColor="text1"/>
        </w:rPr>
        <w:noBreakHyphen/>
      </w:r>
      <w:r w:rsidRPr="005F367D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noBreakHyphen/>
      </w:r>
      <w:r w:rsidRPr="005F367D">
        <w:rPr>
          <w:color w:val="000000" w:themeColor="text1"/>
          <w:u w:color="000000" w:themeColor="text1"/>
        </w:rPr>
        <w:t>1230 SO AS TO ALLOW A TAXPAYER, ON THEIR 2019 TAX RETURN, TO DEDUCT A NET OPERATING LOSS THAT HAS OR WILL OCCUR IN TAX YEAR 2020 AS A RESULT OF THE COVID</w:t>
      </w:r>
      <w:r>
        <w:rPr>
          <w:color w:val="000000" w:themeColor="text1"/>
          <w:u w:color="000000" w:themeColor="text1"/>
        </w:rPr>
        <w:noBreakHyphen/>
      </w:r>
      <w:r w:rsidRPr="005F367D">
        <w:rPr>
          <w:color w:val="000000" w:themeColor="text1"/>
          <w:u w:color="000000" w:themeColor="text1"/>
        </w:rPr>
        <w:t>19 PANDEMIC.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C6304" w:rsidRDefault="001C630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23C60" w:rsidRDefault="00523C6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3C60" w:rsidRPr="005F367D" w:rsidRDefault="00523C60" w:rsidP="00523C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F367D">
        <w:rPr>
          <w:color w:val="000000" w:themeColor="text1"/>
          <w:u w:color="000000" w:themeColor="text1"/>
        </w:rPr>
        <w:t>SECTION</w:t>
      </w:r>
      <w:r w:rsidRPr="005F367D">
        <w:rPr>
          <w:color w:val="000000" w:themeColor="text1"/>
          <w:u w:color="000000" w:themeColor="text1"/>
        </w:rPr>
        <w:tab/>
        <w:t>1.</w:t>
      </w:r>
      <w:r w:rsidRPr="005F367D">
        <w:rPr>
          <w:color w:val="000000" w:themeColor="text1"/>
          <w:u w:color="000000" w:themeColor="text1"/>
        </w:rPr>
        <w:tab/>
        <w:t>Article 9, Chapter 6, Title 12 of the 1976 Code is amended by adding:</w:t>
      </w:r>
    </w:p>
    <w:p w:rsidR="00523C60" w:rsidRPr="005F367D" w:rsidRDefault="00523C60" w:rsidP="00523C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3C60" w:rsidRPr="005F367D" w:rsidRDefault="00523C60" w:rsidP="00523C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F367D">
        <w:rPr>
          <w:color w:val="000000" w:themeColor="text1"/>
          <w:u w:color="000000" w:themeColor="text1"/>
        </w:rPr>
        <w:tab/>
        <w:t>“Section 12</w:t>
      </w:r>
      <w:r>
        <w:rPr>
          <w:color w:val="000000" w:themeColor="text1"/>
          <w:u w:color="000000" w:themeColor="text1"/>
        </w:rPr>
        <w:noBreakHyphen/>
      </w:r>
      <w:r w:rsidRPr="005F367D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noBreakHyphen/>
      </w:r>
      <w:r w:rsidRPr="005F367D">
        <w:rPr>
          <w:color w:val="000000" w:themeColor="text1"/>
          <w:u w:color="000000" w:themeColor="text1"/>
        </w:rPr>
        <w:t>1230.</w:t>
      </w:r>
      <w:r w:rsidRPr="005F367D">
        <w:rPr>
          <w:color w:val="000000" w:themeColor="text1"/>
          <w:u w:color="000000" w:themeColor="text1"/>
        </w:rPr>
        <w:tab/>
        <w:t>(A)</w:t>
      </w:r>
      <w:r w:rsidRPr="005F367D">
        <w:rPr>
          <w:color w:val="000000" w:themeColor="text1"/>
          <w:u w:color="000000" w:themeColor="text1"/>
        </w:rPr>
        <w:tab/>
        <w:t>Notwithstanding any other provision of law, for income tax year 2019, a taxpayer may estimate a net operating loss that has or will occur in tax year 2020 as a result of the COVID</w:t>
      </w:r>
      <w:r>
        <w:rPr>
          <w:color w:val="000000" w:themeColor="text1"/>
          <w:u w:color="000000" w:themeColor="text1"/>
        </w:rPr>
        <w:noBreakHyphen/>
      </w:r>
      <w:r w:rsidRPr="005F367D">
        <w:rPr>
          <w:color w:val="000000" w:themeColor="text1"/>
          <w:u w:color="000000" w:themeColor="text1"/>
        </w:rPr>
        <w:t>19 pandemic, and deduct that estimated loss on the taxpayer’s 2019 return.  The estimated net operating loss may not exceed twenty</w:t>
      </w:r>
      <w:r>
        <w:rPr>
          <w:color w:val="000000" w:themeColor="text1"/>
          <w:u w:color="000000" w:themeColor="text1"/>
        </w:rPr>
        <w:noBreakHyphen/>
      </w:r>
      <w:r w:rsidRPr="005F367D">
        <w:rPr>
          <w:color w:val="000000" w:themeColor="text1"/>
          <w:u w:color="000000" w:themeColor="text1"/>
        </w:rPr>
        <w:t>five percent of the taxpayer’s South Carolina taxable income in tax year 2018; however, the department may waive the twenty</w:t>
      </w:r>
      <w:r>
        <w:rPr>
          <w:color w:val="000000" w:themeColor="text1"/>
          <w:u w:color="000000" w:themeColor="text1"/>
        </w:rPr>
        <w:noBreakHyphen/>
      </w:r>
      <w:r w:rsidRPr="005F367D">
        <w:rPr>
          <w:color w:val="000000" w:themeColor="text1"/>
          <w:u w:color="000000" w:themeColor="text1"/>
        </w:rPr>
        <w:t xml:space="preserve">five percent maximum and set a different maximum if the taxpayer’s South Carolina taxable income has substantially changed.  </w:t>
      </w:r>
      <w:r w:rsidR="00764F15">
        <w:rPr>
          <w:color w:val="000000" w:themeColor="text1"/>
          <w:u w:color="000000" w:themeColor="text1"/>
        </w:rPr>
        <w:t>For</w:t>
      </w:r>
      <w:r w:rsidRPr="005F367D">
        <w:rPr>
          <w:color w:val="000000" w:themeColor="text1"/>
          <w:u w:color="000000" w:themeColor="text1"/>
        </w:rPr>
        <w:t xml:space="preserve"> tax year 2020, the taxpayer is liable for any overestimated loss that was deducted in tax year 2019.  A taxpayer may file an amended 2019 return to claim the deduction allowed by this section.  The department may require any proof it determines necessary to verify the estimated loss.</w:t>
      </w:r>
    </w:p>
    <w:p w:rsidR="00523C60" w:rsidRPr="005F367D" w:rsidRDefault="00523C60" w:rsidP="00523C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F367D">
        <w:rPr>
          <w:color w:val="000000" w:themeColor="text1"/>
          <w:u w:color="000000" w:themeColor="text1"/>
        </w:rPr>
        <w:tab/>
        <w:t>(B)</w:t>
      </w:r>
      <w:r w:rsidRPr="005F367D">
        <w:rPr>
          <w:color w:val="000000" w:themeColor="text1"/>
          <w:u w:color="000000" w:themeColor="text1"/>
        </w:rPr>
        <w:tab/>
        <w:t>The department may adopt rules and promulgate regulations necessary to implement the provisions of this section including, but not limited to, determining which losses are a result of the COVID</w:t>
      </w:r>
      <w:r>
        <w:rPr>
          <w:color w:val="000000" w:themeColor="text1"/>
          <w:u w:color="000000" w:themeColor="text1"/>
        </w:rPr>
        <w:noBreakHyphen/>
      </w:r>
      <w:r w:rsidRPr="005F367D">
        <w:rPr>
          <w:color w:val="000000" w:themeColor="text1"/>
          <w:u w:color="000000" w:themeColor="text1"/>
        </w:rPr>
        <w:t>19 pandemic and the manner in which any overestimated loss is accounted for in tax year 2020.”</w:t>
      </w:r>
    </w:p>
    <w:p w:rsidR="00523C60" w:rsidRPr="005F367D" w:rsidRDefault="00523C60" w:rsidP="00523C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6304" w:rsidRDefault="001C630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523C60">
        <w:t>2</w:t>
      </w:r>
      <w:r>
        <w:t>.</w:t>
      </w:r>
      <w:r>
        <w:tab/>
        <w:t>This act takes effect upon approval by the Governor.</w:t>
      </w:r>
    </w:p>
    <w:p w:rsidR="00DD7269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F07077" w:rsidRDefault="00F07077" w:rsidP="00F07077">
      <w:pPr>
        <w:suppressAutoHyphens/>
      </w:pPr>
    </w:p>
    <w:sectPr w:rsidR="00F07077" w:rsidSect="00F07077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6304" w:rsidRDefault="001C6304" w:rsidP="009F0C77">
      <w:r>
        <w:separator/>
      </w:r>
    </w:p>
  </w:endnote>
  <w:endnote w:type="continuationSeparator" w:id="0">
    <w:p w:rsidR="001C6304" w:rsidRDefault="001C630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1" w:fontKey="{65E7CDF8-C5D1-426A-AC3F-C33648734DF6}"/>
    <w:embedBold r:id="rId2" w:fontKey="{3C367982-C239-437A-AE34-6F509909A4F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532984E-B82C-4A69-B470-E37DB8871AE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72F20DD-84E5-46A1-B0A1-547FB75C41F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7077" w:rsidRPr="00015165" w:rsidRDefault="00F07077" w:rsidP="0001516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[5477]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6304" w:rsidRDefault="001C6304" w:rsidP="009F0C77">
      <w:r>
        <w:separator/>
      </w:r>
    </w:p>
  </w:footnote>
  <w:footnote w:type="continuationSeparator" w:id="0">
    <w:p w:rsidR="001C6304" w:rsidRDefault="001C630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029DG20"/>
    <w:docVar w:name="CoverBillType" w:val="b"/>
    <w:docVar w:name="DocPath" w:val="L:\Council\bills\DF\13029DG20.DOCX"/>
    <w:docVar w:name="dvBillNumber" w:val="5477"/>
    <w:docVar w:name="dvBillNumberPrefix" w:val="H. "/>
    <w:docVar w:name="dvOriginalBody" w:val="House"/>
    <w:docVar w:name="dvSteno" w:val="DF"/>
    <w:docVar w:name="NameofBody" w:val="h"/>
    <w:docVar w:name="vGroup2" w:val="Council"/>
  </w:docVars>
  <w:rsids>
    <w:rsidRoot w:val="001C6304"/>
    <w:rsid w:val="00011869"/>
    <w:rsid w:val="00015165"/>
    <w:rsid w:val="00015CD6"/>
    <w:rsid w:val="000B1ECB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C630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600E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3C60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64F15"/>
    <w:rsid w:val="007A70AE"/>
    <w:rsid w:val="007A7B93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F20D2"/>
    <w:rsid w:val="00D73A67"/>
    <w:rsid w:val="00D970A9"/>
    <w:rsid w:val="00DD7269"/>
    <w:rsid w:val="00DF3845"/>
    <w:rsid w:val="00E41911"/>
    <w:rsid w:val="00E44B57"/>
    <w:rsid w:val="00E92EEF"/>
    <w:rsid w:val="00EF2368"/>
    <w:rsid w:val="00F07077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72C880D-875D-4BD5-8A08-C418C1C9E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0707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9-20\5477_202005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cstatehouse.gov/billsearch.php?billnumbers=5477&amp;session=123&amp;summary=B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8DFE7B-D822-4043-90FD-ADFD455CF8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A7ADBEE1.dotm</Template>
  <TotalTime>0</TotalTime>
  <Pages>2</Pages>
  <Words>361</Words>
  <Characters>2042</Characters>
  <Application>Microsoft Office Word</Application>
  <DocSecurity>0</DocSecurity>
  <Lines>63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5477: Subject not yet available - South Carolina Legislature Online</dc:title>
  <dc:creator>Del Flint</dc:creator>
  <cp:lastModifiedBy>Derrick Williamson</cp:lastModifiedBy>
  <cp:revision>2</cp:revision>
  <cp:lastPrinted>2020-05-08T15:14:00Z</cp:lastPrinted>
  <dcterms:created xsi:type="dcterms:W3CDTF">2020-05-13T19:06:00Z</dcterms:created>
  <dcterms:modified xsi:type="dcterms:W3CDTF">2020-05-13T19:06:00Z</dcterms:modified>
</cp:coreProperties>
</file>