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756B" w:rsidRDefault="00E5756B" w:rsidP="00E5756B">
      <w:pPr>
        <w:widowControl w:val="0"/>
        <w:jc w:val="center"/>
      </w:pPr>
      <w:r w:rsidRPr="00E5756B">
        <w:rPr>
          <w:b/>
        </w:rPr>
        <w:t>South Carolina General Assembly</w:t>
      </w:r>
    </w:p>
    <w:p w:rsidR="00E5756B" w:rsidRDefault="00E5756B" w:rsidP="00E5756B">
      <w:pPr>
        <w:widowControl w:val="0"/>
        <w:jc w:val="center"/>
      </w:pPr>
      <w:r>
        <w:t>123rd Session, 2019-2020</w:t>
      </w:r>
    </w:p>
    <w:p w:rsidR="00E5756B" w:rsidRDefault="00E5756B" w:rsidP="00E5756B">
      <w:pPr>
        <w:widowControl w:val="0"/>
        <w:jc w:val="left"/>
      </w:pPr>
    </w:p>
    <w:p w:rsidR="00E5756B" w:rsidRDefault="00E5756B" w:rsidP="00E5756B">
      <w:pPr>
        <w:widowControl w:val="0"/>
        <w:jc w:val="left"/>
        <w:rPr>
          <w:b/>
        </w:rPr>
      </w:pPr>
      <w:r w:rsidRPr="00E5756B">
        <w:rPr>
          <w:b/>
        </w:rPr>
        <w:t>H. 5509</w:t>
      </w:r>
    </w:p>
    <w:p w:rsidR="00E5756B" w:rsidRDefault="00E5756B" w:rsidP="00E5756B">
      <w:pPr>
        <w:widowControl w:val="0"/>
        <w:jc w:val="left"/>
        <w:rPr>
          <w:b/>
        </w:rPr>
      </w:pPr>
    </w:p>
    <w:p w:rsidR="00E5756B" w:rsidRDefault="00E5756B" w:rsidP="00E5756B">
      <w:pPr>
        <w:widowControl w:val="0"/>
        <w:jc w:val="left"/>
      </w:pPr>
      <w:r w:rsidRPr="00E5756B">
        <w:rPr>
          <w:b/>
        </w:rPr>
        <w:t>STATUS INFORMATION</w:t>
      </w:r>
    </w:p>
    <w:p w:rsidR="00E5756B" w:rsidRDefault="00E5756B" w:rsidP="00E5756B">
      <w:pPr>
        <w:widowControl w:val="0"/>
        <w:jc w:val="left"/>
      </w:pPr>
    </w:p>
    <w:p w:rsidR="00E5756B" w:rsidRDefault="00E5756B" w:rsidP="00E5756B">
      <w:pPr>
        <w:widowControl w:val="0"/>
        <w:jc w:val="left"/>
      </w:pPr>
      <w:r>
        <w:t>House Resolution</w:t>
      </w:r>
    </w:p>
    <w:p w:rsidR="00E5756B" w:rsidRDefault="00E5756B" w:rsidP="00E5756B">
      <w:pPr>
        <w:widowControl w:val="0"/>
        <w:jc w:val="left"/>
      </w:pPr>
      <w:r>
        <w:t>Sponsors: Rep. Rutherford</w:t>
      </w:r>
    </w:p>
    <w:p w:rsidR="00E5756B" w:rsidRDefault="00E5756B" w:rsidP="00E5756B">
      <w:pPr>
        <w:widowControl w:val="0"/>
        <w:jc w:val="left"/>
      </w:pPr>
      <w:r>
        <w:t>Document Path: l:\council\bills\nbd\11381sd20.docx</w:t>
      </w:r>
    </w:p>
    <w:p w:rsidR="00E5756B" w:rsidRDefault="00E5756B" w:rsidP="00E5756B">
      <w:pPr>
        <w:widowControl w:val="0"/>
        <w:jc w:val="left"/>
      </w:pPr>
    </w:p>
    <w:p w:rsidR="00E5756B" w:rsidRDefault="00E5756B" w:rsidP="00E5756B">
      <w:pPr>
        <w:widowControl w:val="0"/>
        <w:jc w:val="left"/>
      </w:pPr>
      <w:r>
        <w:t>Introduced in the House on June 24, 2020</w:t>
      </w:r>
    </w:p>
    <w:p w:rsidR="00E5756B" w:rsidRDefault="00E5756B" w:rsidP="00E5756B">
      <w:pPr>
        <w:widowControl w:val="0"/>
        <w:jc w:val="left"/>
      </w:pPr>
      <w:r>
        <w:t>Adopted by the House on June 24, 2020</w:t>
      </w:r>
    </w:p>
    <w:p w:rsidR="00E5756B" w:rsidRDefault="00E5756B" w:rsidP="00E5756B">
      <w:pPr>
        <w:widowControl w:val="0"/>
        <w:jc w:val="left"/>
      </w:pPr>
    </w:p>
    <w:p w:rsidR="00E5756B" w:rsidRDefault="00705707" w:rsidP="00E5756B">
      <w:pPr>
        <w:widowControl w:val="0"/>
        <w:jc w:val="left"/>
      </w:pPr>
      <w:r>
        <w:t>Summary: Thelma Brooks Salmond</w:t>
      </w:r>
    </w:p>
    <w:p w:rsidR="00E5756B" w:rsidRDefault="00E5756B" w:rsidP="00E5756B">
      <w:pPr>
        <w:widowControl w:val="0"/>
        <w:jc w:val="left"/>
      </w:pPr>
    </w:p>
    <w:p w:rsidR="00E5756B" w:rsidRDefault="00E5756B" w:rsidP="00E5756B">
      <w:pPr>
        <w:widowControl w:val="0"/>
        <w:jc w:val="left"/>
      </w:pPr>
    </w:p>
    <w:p w:rsidR="00E5756B" w:rsidRDefault="00E5756B" w:rsidP="00E5756B">
      <w:pPr>
        <w:widowControl w:val="0"/>
        <w:tabs>
          <w:tab w:val="center" w:pos="590"/>
          <w:tab w:val="center" w:pos="1440"/>
          <w:tab w:val="left" w:pos="1872"/>
          <w:tab w:val="left" w:pos="9187"/>
        </w:tabs>
        <w:jc w:val="left"/>
      </w:pPr>
      <w:r w:rsidRPr="00E5756B">
        <w:rPr>
          <w:b/>
        </w:rPr>
        <w:t>HISTORY OF LEGISLATIVE ACTIONS</w:t>
      </w:r>
    </w:p>
    <w:p w:rsidR="00E5756B" w:rsidRDefault="00E5756B" w:rsidP="00E5756B">
      <w:pPr>
        <w:widowControl w:val="0"/>
        <w:tabs>
          <w:tab w:val="center" w:pos="590"/>
          <w:tab w:val="center" w:pos="1440"/>
          <w:tab w:val="left" w:pos="1872"/>
          <w:tab w:val="left" w:pos="9187"/>
        </w:tabs>
        <w:jc w:val="left"/>
      </w:pPr>
    </w:p>
    <w:p w:rsidR="00E5756B" w:rsidRPr="00E5756B" w:rsidRDefault="00E5756B" w:rsidP="00E5756B">
      <w:pPr>
        <w:widowControl w:val="0"/>
        <w:tabs>
          <w:tab w:val="center" w:pos="590"/>
          <w:tab w:val="center" w:pos="1440"/>
          <w:tab w:val="left" w:pos="1872"/>
          <w:tab w:val="left" w:pos="9187"/>
        </w:tabs>
        <w:jc w:val="left"/>
      </w:pPr>
      <w:r w:rsidRPr="00E5756B">
        <w:rPr>
          <w:u w:val="single"/>
        </w:rPr>
        <w:tab/>
        <w:t>Date</w:t>
      </w:r>
      <w:r w:rsidRPr="00E5756B">
        <w:rPr>
          <w:u w:val="single"/>
        </w:rPr>
        <w:tab/>
        <w:t>Body</w:t>
      </w:r>
      <w:r w:rsidRPr="00E5756B">
        <w:rPr>
          <w:u w:val="single"/>
        </w:rPr>
        <w:tab/>
        <w:t>Action Description with journal page number</w:t>
      </w:r>
      <w:r w:rsidRPr="00E5756B">
        <w:rPr>
          <w:u w:val="single"/>
        </w:rPr>
        <w:tab/>
      </w:r>
    </w:p>
    <w:p w:rsidR="00E23A85" w:rsidRDefault="00E23A85" w:rsidP="00E23A85">
      <w:pPr>
        <w:widowControl w:val="0"/>
        <w:tabs>
          <w:tab w:val="right" w:pos="1008"/>
          <w:tab w:val="left" w:pos="1152"/>
          <w:tab w:val="left" w:pos="1872"/>
          <w:tab w:val="left" w:pos="9187"/>
        </w:tabs>
        <w:ind w:left="2088" w:hanging="2088"/>
      </w:pPr>
      <w:r>
        <w:tab/>
        <w:t>6/24/2020</w:t>
      </w:r>
      <w:r>
        <w:tab/>
        <w:t>House</w:t>
      </w:r>
      <w:r>
        <w:tab/>
        <w:t>Introduced and adopted (</w:t>
      </w:r>
      <w:hyperlink r:id="rId7" w:history="1">
        <w:r w:rsidRPr="00D5513D">
          <w:rPr>
            <w:rStyle w:val="Hyperlink"/>
          </w:rPr>
          <w:t>House Journal</w:t>
        </w:r>
        <w:r w:rsidRPr="00D5513D">
          <w:rPr>
            <w:rStyle w:val="Hyperlink"/>
          </w:rPr>
          <w:noBreakHyphen/>
          <w:t>page 11</w:t>
        </w:r>
      </w:hyperlink>
      <w:r>
        <w:t>)</w:t>
      </w:r>
    </w:p>
    <w:p w:rsidR="00E23A85" w:rsidRDefault="00E23A85" w:rsidP="00E23A85">
      <w:pPr>
        <w:widowControl w:val="0"/>
        <w:tabs>
          <w:tab w:val="right" w:pos="1008"/>
          <w:tab w:val="left" w:pos="1152"/>
          <w:tab w:val="left" w:pos="1872"/>
          <w:tab w:val="left" w:pos="9187"/>
        </w:tabs>
        <w:ind w:left="2088" w:hanging="2088"/>
      </w:pPr>
    </w:p>
    <w:p w:rsidR="00E5756B" w:rsidRDefault="00E5756B" w:rsidP="00E5756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5756B">
          <w:rPr>
            <w:rStyle w:val="Hyperlink"/>
          </w:rPr>
          <w:t>legislative information</w:t>
        </w:r>
      </w:hyperlink>
      <w:r>
        <w:t xml:space="preserve"> at the website</w:t>
      </w:r>
    </w:p>
    <w:p w:rsidR="00E5756B" w:rsidRDefault="00E5756B" w:rsidP="00E5756B">
      <w:pPr>
        <w:widowControl w:val="0"/>
        <w:tabs>
          <w:tab w:val="right" w:pos="1008"/>
          <w:tab w:val="left" w:pos="1152"/>
          <w:tab w:val="left" w:pos="1872"/>
          <w:tab w:val="left" w:pos="9187"/>
        </w:tabs>
        <w:ind w:left="2088" w:hanging="2088"/>
        <w:jc w:val="left"/>
      </w:pPr>
    </w:p>
    <w:p w:rsidR="00E5756B" w:rsidRPr="00E5756B" w:rsidRDefault="00E5756B" w:rsidP="00E5756B">
      <w:pPr>
        <w:widowControl w:val="0"/>
        <w:tabs>
          <w:tab w:val="right" w:pos="1008"/>
          <w:tab w:val="left" w:pos="1152"/>
          <w:tab w:val="left" w:pos="1872"/>
          <w:tab w:val="left" w:pos="9187"/>
        </w:tabs>
        <w:ind w:left="2088" w:hanging="2088"/>
        <w:jc w:val="left"/>
      </w:pPr>
    </w:p>
    <w:p w:rsidR="00E5756B" w:rsidRDefault="00E5756B" w:rsidP="00E5756B">
      <w:r w:rsidRPr="00E5756B">
        <w:rPr>
          <w:b/>
        </w:rPr>
        <w:t>VERSIONS OF THIS BILL</w:t>
      </w:r>
    </w:p>
    <w:p w:rsidR="00E5756B" w:rsidRDefault="00E5756B" w:rsidP="00E5756B"/>
    <w:p w:rsidR="00E5756B" w:rsidRDefault="005C23EF" w:rsidP="00E5756B">
      <w:hyperlink r:id="rId9" w:history="1">
        <w:r w:rsidR="00E5756B">
          <w:rPr>
            <w:rStyle w:val="Hyperlink"/>
          </w:rPr>
          <w:t>6/24/2020</w:t>
        </w:r>
      </w:hyperlink>
    </w:p>
    <w:p w:rsidR="00E5756B" w:rsidRDefault="00E5756B" w:rsidP="00E5756B"/>
    <w:p w:rsidR="00E5756B" w:rsidRDefault="00E5756B" w:rsidP="00E5756B">
      <w:pPr>
        <w:sectPr w:rsidR="00E5756B" w:rsidSect="00E5756B">
          <w:pgSz w:w="12240" w:h="15840" w:code="1"/>
          <w:pgMar w:top="1080" w:right="1440" w:bottom="1080" w:left="1440" w:header="720" w:footer="720" w:gutter="0"/>
          <w:cols w:space="720"/>
          <w:noEndnote/>
          <w:docGrid w:linePitch="360"/>
        </w:sectPr>
      </w:pPr>
    </w:p>
    <w:p w:rsidR="001E29BC" w:rsidRDefault="001E29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2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70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72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06D3F">
        <w:rPr>
          <w:color w:val="000000" w:themeColor="text1"/>
          <w:u w:color="000000" w:themeColor="text1"/>
        </w:rPr>
        <w:t>TO EXPRESS</w:t>
      </w:r>
      <w:r w:rsidR="00CC7329">
        <w:rPr>
          <w:color w:val="000000" w:themeColor="text1"/>
          <w:u w:color="000000" w:themeColor="text1"/>
        </w:rPr>
        <w:t xml:space="preserve"> THE</w:t>
      </w:r>
      <w:r w:rsidRPr="00306D3F">
        <w:rPr>
          <w:color w:val="000000" w:themeColor="text1"/>
          <w:u w:color="000000" w:themeColor="text1"/>
        </w:rPr>
        <w:t xml:space="preserve"> PROFOUND SORROW OF THE MEMBERS OF THE SOUTH CAROLINA HOUSE OF REPRESENTATIVES UPON THE PASSING OF THELMA BROOKS SALMOND OF RICHLAND COUNTY AND TO EXTEND THEIR DEEPEST SYMPATHY TO HER LARGE AND LOVING FAMILY AND HER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D3F">
        <w:rPr>
          <w:color w:val="000000" w:themeColor="text1"/>
          <w:u w:color="000000" w:themeColor="text1"/>
        </w:rPr>
        <w:t>Whereas, the members of the South Carolina House of Representatives were saddened to learn of the death of Thelma Brooks Salmond on Wednesday, April 29, 2020; and</w:t>
      </w: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D3F">
        <w:rPr>
          <w:color w:val="000000" w:themeColor="text1"/>
          <w:u w:color="000000" w:themeColor="text1"/>
        </w:rPr>
        <w:t>Whereas, born in Blackville, she was the daughter of the late Sammie Brooks and Florrie Ray Brooks, and she earned an associate’s degree from Voorhees College and a bachelor’s degree from Benedict College.  She completed additional studies at Temple University and the University of South Carolina and earned a master’s degree from South Carolina State University; and</w:t>
      </w: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D3F">
        <w:rPr>
          <w:color w:val="000000" w:themeColor="text1"/>
          <w:u w:color="000000" w:themeColor="text1"/>
        </w:rPr>
        <w:t>Whereas, on her graduation day from Benedict College, May 25, 195</w:t>
      </w:r>
      <w:r>
        <w:rPr>
          <w:color w:val="000000" w:themeColor="text1"/>
          <w:u w:color="000000" w:themeColor="text1"/>
        </w:rPr>
        <w:t>4</w:t>
      </w:r>
      <w:r w:rsidRPr="00306D3F">
        <w:rPr>
          <w:color w:val="000000" w:themeColor="text1"/>
          <w:u w:color="000000" w:themeColor="text1"/>
        </w:rPr>
        <w:t>, she married her sweetheart from Benedict, Dr. Jasper Salmond; and</w:t>
      </w: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D3F">
        <w:rPr>
          <w:color w:val="000000" w:themeColor="text1"/>
          <w:u w:color="000000" w:themeColor="text1"/>
        </w:rPr>
        <w:t>Whereas, Mrs. Salmond’s educational career spanning thirty years led her to teach at Kelly Edwards Elementary in Williston and E. E. Taylor Elementary School in Richland County School District One.  She was recognized for her valuable teaching contributions as one of the district’s first Teacher of the Year honorees; and</w:t>
      </w: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D3F">
        <w:rPr>
          <w:color w:val="000000" w:themeColor="text1"/>
          <w:u w:color="000000" w:themeColor="text1"/>
        </w:rPr>
        <w:t>Whereas, upon retiring from education, “Momma T,” as she was fondly called, became a small business owner and finally retired as a real estate agent; and</w:t>
      </w: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D3F">
        <w:rPr>
          <w:color w:val="000000" w:themeColor="text1"/>
          <w:u w:color="000000" w:themeColor="text1"/>
        </w:rPr>
        <w:lastRenderedPageBreak/>
        <w:t>Whereas, Mrs. Salmond actively and passionately supported Benedict College, serving on the college’s Board of Trustees, as president of the National Alumni Association, and three terms as national co</w:t>
      </w:r>
      <w:r w:rsidRPr="00306D3F">
        <w:rPr>
          <w:color w:val="000000" w:themeColor="text1"/>
          <w:u w:color="000000" w:themeColor="text1"/>
        </w:rPr>
        <w:noBreakHyphen/>
        <w:t>chair of the Annual Giving Campaign and sponsoring with her husband the Jasper and Thelma Salmond Endowed Scholarship Fund to provide assistance to a number of students; and</w:t>
      </w: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D3F">
        <w:rPr>
          <w:color w:val="000000" w:themeColor="text1"/>
          <w:u w:color="000000" w:themeColor="text1"/>
        </w:rPr>
        <w:t xml:space="preserve">Whereas, active in Benedict College Columbia Alumni Club #2 and a life member of the Benedict College National Alumni Association, she founded and later was honored with the </w:t>
      </w:r>
      <w:r>
        <w:rPr>
          <w:color w:val="000000" w:themeColor="text1"/>
          <w:u w:color="000000" w:themeColor="text1"/>
        </w:rPr>
        <w:t>a</w:t>
      </w:r>
      <w:r w:rsidRPr="00306D3F">
        <w:rPr>
          <w:color w:val="000000" w:themeColor="text1"/>
          <w:u w:color="000000" w:themeColor="text1"/>
        </w:rPr>
        <w:t xml:space="preserve">ssociation’s Champion for Tiger Pride campaign, and she was awarded the </w:t>
      </w:r>
      <w:r>
        <w:rPr>
          <w:color w:val="000000" w:themeColor="text1"/>
          <w:u w:color="000000" w:themeColor="text1"/>
        </w:rPr>
        <w:t>a</w:t>
      </w:r>
      <w:r w:rsidRPr="00306D3F">
        <w:rPr>
          <w:color w:val="000000" w:themeColor="text1"/>
          <w:u w:color="000000" w:themeColor="text1"/>
        </w:rPr>
        <w:t>ssociation’s top honor, the Lula J. Gambrell Award; and</w:t>
      </w: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D3F">
        <w:rPr>
          <w:color w:val="000000" w:themeColor="text1"/>
          <w:u w:color="000000" w:themeColor="text1"/>
        </w:rPr>
        <w:t xml:space="preserve">Whereas, Mrs. Salmond’s passion for the arts led her to become a charter board member of the Eboni Dance Theatre, serving as president for twelve years, and to serve on the </w:t>
      </w:r>
      <w:r>
        <w:rPr>
          <w:color w:val="000000" w:themeColor="text1"/>
          <w:u w:color="000000" w:themeColor="text1"/>
        </w:rPr>
        <w:t>b</w:t>
      </w:r>
      <w:r w:rsidRPr="00306D3F">
        <w:rPr>
          <w:color w:val="000000" w:themeColor="text1"/>
          <w:u w:color="000000" w:themeColor="text1"/>
        </w:rPr>
        <w:t>oard of the Columbia Music Festival Association, for which she received the Columbia Ministerial Association</w:t>
      </w:r>
      <w:r>
        <w:rPr>
          <w:color w:val="000000" w:themeColor="text1"/>
          <w:u w:color="000000" w:themeColor="text1"/>
        </w:rPr>
        <w:t xml:space="preserve"> Award</w:t>
      </w:r>
      <w:r w:rsidRPr="00306D3F">
        <w:rPr>
          <w:color w:val="000000" w:themeColor="text1"/>
          <w:u w:color="000000" w:themeColor="text1"/>
        </w:rPr>
        <w:t>; and</w:t>
      </w: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D3F">
        <w:rPr>
          <w:color w:val="000000" w:themeColor="text1"/>
          <w:u w:color="000000" w:themeColor="text1"/>
        </w:rPr>
        <w:t>Whereas, her diverse civic involvement included membership in the NAACP as a life member, Volunteers in Action with Palmetto Health, United Way of the Midlands, Columbia Palmetto Chapter of Top Ladies of Distinction as a charter member, and Jack and Jill of America.  She was honored with the March of Dimes African American Award and the Key to the City of Columbia, along with a proclamation naming October 25, 2010, as “Thelma Brooks Salmond Day”; and</w:t>
      </w: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D3F">
        <w:rPr>
          <w:color w:val="000000" w:themeColor="text1"/>
          <w:u w:color="000000" w:themeColor="text1"/>
        </w:rPr>
        <w:t>Whereas, a life member, Pearl, of Alpha Kappa Alpha Sorority, Inc., Mrs. Salmond was active with the Gamma Nu Omega Chapter in Columbia.  She was a twenty</w:t>
      </w:r>
      <w:r w:rsidRPr="00306D3F">
        <w:rPr>
          <w:color w:val="000000" w:themeColor="text1"/>
          <w:u w:color="000000" w:themeColor="text1"/>
        </w:rPr>
        <w:noBreakHyphen/>
        <w:t>two</w:t>
      </w:r>
      <w:r w:rsidRPr="00306D3F">
        <w:rPr>
          <w:color w:val="000000" w:themeColor="text1"/>
          <w:u w:color="000000" w:themeColor="text1"/>
        </w:rPr>
        <w:noBreakHyphen/>
        <w:t>year breast cancer survivor and the honorary spokesperson for STORY, Sisters Tell Others and Revive Yourself, a breast cancer support organization for African Americans; and</w:t>
      </w: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D3F">
        <w:rPr>
          <w:color w:val="000000" w:themeColor="text1"/>
          <w:u w:color="000000" w:themeColor="text1"/>
        </w:rPr>
        <w:t>Whereas, a faithful member of First Calvary Baptist Church, Mrs. Salmond actively served in a variety of church ministries, including service on the Deacon Wives and Minister Spouses Board, and she was an inaugural member of the Madrigals Choir; and</w:t>
      </w: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D3F">
        <w:rPr>
          <w:color w:val="000000" w:themeColor="text1"/>
          <w:u w:color="000000" w:themeColor="text1"/>
        </w:rPr>
        <w:t>Whereas, together with her beloved husband of over sixty</w:t>
      </w:r>
      <w:r w:rsidRPr="00306D3F">
        <w:rPr>
          <w:color w:val="000000" w:themeColor="text1"/>
          <w:u w:color="000000" w:themeColor="text1"/>
        </w:rPr>
        <w:noBreakHyphen/>
        <w:t>five years, she reared two fine children, Reverend Jeryl Salmond and Jenita Salmond Belton.  Her children blessed her with the affection of nine adoring grandchildren and twelve great</w:t>
      </w:r>
      <w:r w:rsidRPr="00306D3F">
        <w:rPr>
          <w:color w:val="000000" w:themeColor="text1"/>
          <w:u w:color="000000" w:themeColor="text1"/>
        </w:rPr>
        <w:noBreakHyphen/>
        <w:t>grandchildren; and</w:t>
      </w: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D3F">
        <w:rPr>
          <w:color w:val="000000" w:themeColor="text1"/>
          <w:u w:color="000000" w:themeColor="text1"/>
        </w:rPr>
        <w:t>Whereas, the members of the South Carolina House of Representatives are grateful for the life and legacy of Thelma Salmond and for the example of service and generosity she set for all who knew her.  Now</w:t>
      </w:r>
      <w:r>
        <w:rPr>
          <w:color w:val="000000" w:themeColor="text1"/>
          <w:u w:color="000000" w:themeColor="text1"/>
        </w:rPr>
        <w:t>,</w:t>
      </w:r>
      <w:r w:rsidRPr="00306D3F">
        <w:rPr>
          <w:color w:val="000000" w:themeColor="text1"/>
          <w:u w:color="000000" w:themeColor="text1"/>
        </w:rPr>
        <w:t xml:space="preserve"> therefore,</w:t>
      </w: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D3F">
        <w:rPr>
          <w:color w:val="000000" w:themeColor="text1"/>
          <w:u w:color="000000" w:themeColor="text1"/>
        </w:rPr>
        <w:t>Be it resolved by the House of Representatives:</w:t>
      </w: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D3F">
        <w:rPr>
          <w:color w:val="000000" w:themeColor="text1"/>
          <w:u w:color="000000" w:themeColor="text1"/>
        </w:rPr>
        <w:t>That the members of the South Carolina House of Representatives, by this resolution, express their profound sorrow upon the passing of Thelma Brooks Salmond of Richland County and extend their deepest sympathy to her large and loving family and her many friends.</w:t>
      </w:r>
    </w:p>
    <w:p w:rsidR="007372A6" w:rsidRPr="00306D3F"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70DE" w:rsidRDefault="007372A6" w:rsidP="00737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6D3F">
        <w:rPr>
          <w:color w:val="000000" w:themeColor="text1"/>
          <w:u w:color="000000" w:themeColor="text1"/>
        </w:rPr>
        <w:t>Be it further resolved that a copy of this resolution be presented to the family of Thelma Brooks Salmond.</w:t>
      </w:r>
    </w:p>
    <w:p w:rsidR="00A22C2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756B" w:rsidRDefault="00E5756B" w:rsidP="00E5756B">
      <w:pPr>
        <w:suppressAutoHyphens/>
      </w:pPr>
    </w:p>
    <w:sectPr w:rsidR="00E5756B" w:rsidSect="00E5756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70DE" w:rsidRDefault="003B70DE" w:rsidP="009F0C77">
      <w:r>
        <w:separator/>
      </w:r>
    </w:p>
  </w:endnote>
  <w:endnote w:type="continuationSeparator" w:id="0">
    <w:p w:rsidR="003B70DE" w:rsidRDefault="003B70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6B6FEE-C1CD-4638-A1A2-9F9CD047FD26}"/>
    <w:embedBold r:id="rId2" w:fontKey="{064F1498-AB5E-471D-9F6B-C455CF7751CD}"/>
  </w:font>
  <w:font w:name="Calibri">
    <w:panose1 w:val="020F0502020204030204"/>
    <w:charset w:val="00"/>
    <w:family w:val="swiss"/>
    <w:pitch w:val="variable"/>
    <w:sig w:usb0="E0002EFF" w:usb1="C000247B" w:usb2="00000009" w:usb3="00000000" w:csb0="000001FF" w:csb1="00000000"/>
    <w:embedRegular r:id="rId3" w:fontKey="{41005937-C045-46CF-8EE7-5F3A78F8032D}"/>
  </w:font>
  <w:font w:name="Segoe UI">
    <w:panose1 w:val="020B0502040204020203"/>
    <w:charset w:val="00"/>
    <w:family w:val="swiss"/>
    <w:pitch w:val="variable"/>
    <w:sig w:usb0="E4002EFF" w:usb1="C000E47F" w:usb2="00000009" w:usb3="00000000" w:csb0="000001FF" w:csb1="00000000"/>
    <w:embedRegular r:id="rId4" w:fontKey="{B4BE5418-878C-4FE2-B8DE-0F76560BC188}"/>
  </w:font>
  <w:font w:name="Cambria">
    <w:panose1 w:val="02040503050406030204"/>
    <w:charset w:val="00"/>
    <w:family w:val="roman"/>
    <w:pitch w:val="variable"/>
    <w:sig w:usb0="E00006FF" w:usb1="420024FF" w:usb2="02000000" w:usb3="00000000" w:csb0="0000019F" w:csb1="00000000"/>
    <w:embedRegular r:id="rId5" w:fontKey="{01837E9C-E150-456B-A487-B55A741A78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56B" w:rsidRPr="001E29BC" w:rsidRDefault="00E5756B" w:rsidP="001E29BC">
    <w:pPr>
      <w:pStyle w:val="Footer"/>
      <w:tabs>
        <w:tab w:val="clear" w:pos="4680"/>
        <w:tab w:val="clear" w:pos="9360"/>
        <w:tab w:val="center" w:pos="2995"/>
      </w:tabs>
      <w:spacing w:before="120"/>
    </w:pPr>
    <w:r>
      <w:t>[5509]</w:t>
    </w:r>
    <w:r>
      <w:tab/>
    </w:r>
    <w:r>
      <w:fldChar w:fldCharType="begin"/>
    </w:r>
    <w:r>
      <w:instrText xml:space="preserve"> PAGE  \* MERGEFORMAT </w:instrText>
    </w:r>
    <w:r>
      <w:fldChar w:fldCharType="separate"/>
    </w:r>
    <w:r w:rsidR="00E23A8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70DE" w:rsidRDefault="003B70DE" w:rsidP="009F0C77">
      <w:r>
        <w:separator/>
      </w:r>
    </w:p>
  </w:footnote>
  <w:footnote w:type="continuationSeparator" w:id="0">
    <w:p w:rsidR="003B70DE" w:rsidRDefault="003B70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81SD20"/>
    <w:docVar w:name="CoverBillType" w:val="r"/>
    <w:docVar w:name="DocPath" w:val="L:\Council\bills\NBD\11381SD20.DOCX"/>
    <w:docVar w:name="dvBillNumber" w:val="5509"/>
    <w:docVar w:name="dvBillNumberPrefix" w:val="H. "/>
    <w:docVar w:name="dvOriginalBody" w:val="House"/>
    <w:docVar w:name="dvSteno" w:val="NBD"/>
    <w:docVar w:name="NameofBody" w:val="h"/>
    <w:docVar w:name="vGroup2" w:val="Council"/>
  </w:docVars>
  <w:rsids>
    <w:rsidRoot w:val="003B70DE"/>
    <w:rsid w:val="00011869"/>
    <w:rsid w:val="00015CD6"/>
    <w:rsid w:val="000E0100"/>
    <w:rsid w:val="000E1785"/>
    <w:rsid w:val="000F40FA"/>
    <w:rsid w:val="001035F1"/>
    <w:rsid w:val="0010776B"/>
    <w:rsid w:val="00133E66"/>
    <w:rsid w:val="001435A3"/>
    <w:rsid w:val="00146ED3"/>
    <w:rsid w:val="00151044"/>
    <w:rsid w:val="001A24E1"/>
    <w:rsid w:val="001D08F2"/>
    <w:rsid w:val="001D3A58"/>
    <w:rsid w:val="001D525B"/>
    <w:rsid w:val="001D7F4F"/>
    <w:rsid w:val="001E29BC"/>
    <w:rsid w:val="00205238"/>
    <w:rsid w:val="002321B6"/>
    <w:rsid w:val="00232912"/>
    <w:rsid w:val="00250967"/>
    <w:rsid w:val="002543C8"/>
    <w:rsid w:val="0025541D"/>
    <w:rsid w:val="00284AAE"/>
    <w:rsid w:val="002E5912"/>
    <w:rsid w:val="00301B21"/>
    <w:rsid w:val="00325348"/>
    <w:rsid w:val="0032732C"/>
    <w:rsid w:val="00336AD0"/>
    <w:rsid w:val="0037079A"/>
    <w:rsid w:val="003B70DE"/>
    <w:rsid w:val="003C4DAB"/>
    <w:rsid w:val="003D01E8"/>
    <w:rsid w:val="003E5288"/>
    <w:rsid w:val="003F6D79"/>
    <w:rsid w:val="0041760A"/>
    <w:rsid w:val="00417C01"/>
    <w:rsid w:val="004403BD"/>
    <w:rsid w:val="00443911"/>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5707"/>
    <w:rsid w:val="00734F00"/>
    <w:rsid w:val="00736959"/>
    <w:rsid w:val="007372A6"/>
    <w:rsid w:val="007A70AE"/>
    <w:rsid w:val="007E0B76"/>
    <w:rsid w:val="0082775C"/>
    <w:rsid w:val="008362E8"/>
    <w:rsid w:val="0085786E"/>
    <w:rsid w:val="008A1768"/>
    <w:rsid w:val="008A489F"/>
    <w:rsid w:val="008F0F33"/>
    <w:rsid w:val="008F4429"/>
    <w:rsid w:val="0094021A"/>
    <w:rsid w:val="009B44AF"/>
    <w:rsid w:val="009C6A0B"/>
    <w:rsid w:val="009F0C77"/>
    <w:rsid w:val="009F4DD1"/>
    <w:rsid w:val="00A02543"/>
    <w:rsid w:val="00A22C2A"/>
    <w:rsid w:val="00A41684"/>
    <w:rsid w:val="00A64E80"/>
    <w:rsid w:val="00A72BCD"/>
    <w:rsid w:val="00A741D9"/>
    <w:rsid w:val="00A833AB"/>
    <w:rsid w:val="00A9741D"/>
    <w:rsid w:val="00AC34A2"/>
    <w:rsid w:val="00AD1C9A"/>
    <w:rsid w:val="00AD4B17"/>
    <w:rsid w:val="00AF0055"/>
    <w:rsid w:val="00B412D4"/>
    <w:rsid w:val="00B64FFF"/>
    <w:rsid w:val="00BE3C22"/>
    <w:rsid w:val="00C0345E"/>
    <w:rsid w:val="00C21ABE"/>
    <w:rsid w:val="00C31C95"/>
    <w:rsid w:val="00C3483A"/>
    <w:rsid w:val="00C74E9D"/>
    <w:rsid w:val="00C826DD"/>
    <w:rsid w:val="00C82FD3"/>
    <w:rsid w:val="00C92819"/>
    <w:rsid w:val="00CC6B7B"/>
    <w:rsid w:val="00CC7329"/>
    <w:rsid w:val="00CD2089"/>
    <w:rsid w:val="00D12CD2"/>
    <w:rsid w:val="00D73A67"/>
    <w:rsid w:val="00D970A9"/>
    <w:rsid w:val="00DF3845"/>
    <w:rsid w:val="00E23A85"/>
    <w:rsid w:val="00E41911"/>
    <w:rsid w:val="00E44B57"/>
    <w:rsid w:val="00E5756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755892-FF50-4024-B527-4FD2FF4B9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2C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CD2"/>
    <w:rPr>
      <w:rFonts w:ascii="Segoe UI" w:eastAsia="Times New Roman" w:hAnsi="Segoe UI" w:cs="Segoe UI"/>
      <w:sz w:val="18"/>
      <w:szCs w:val="18"/>
    </w:rPr>
  </w:style>
  <w:style w:type="character" w:styleId="Hyperlink">
    <w:name w:val="Hyperlink"/>
    <w:basedOn w:val="DefaultParagraphFont"/>
    <w:uiPriority w:val="99"/>
    <w:unhideWhenUsed/>
    <w:rsid w:val="00E575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09&amp;session=123&amp;summary=B" TargetMode="External"/><Relationship Id="rId3" Type="http://schemas.openxmlformats.org/officeDocument/2006/relationships/settings" Target="settings.xml"/><Relationship Id="rId7" Type="http://schemas.openxmlformats.org/officeDocument/2006/relationships/hyperlink" Target="file:///h:\hj\202006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09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C620D-BEED-44C4-982A-55957D453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759</Words>
  <Characters>4330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5509: Subject not yet available - South Carolina Legislature Online</dc:title>
  <dc:creator>Niki Downey</dc:creator>
  <cp:lastModifiedBy>S Wilson</cp:lastModifiedBy>
  <cp:revision>2</cp:revision>
  <cp:lastPrinted>2020-06-02T14:43:00Z</cp:lastPrinted>
  <dcterms:created xsi:type="dcterms:W3CDTF">2020-06-29T17:37:00Z</dcterms:created>
  <dcterms:modified xsi:type="dcterms:W3CDTF">2020-06-29T17:37:00Z</dcterms:modified>
</cp:coreProperties>
</file>