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E99" w:rsidRDefault="00752E99" w:rsidP="00752E99">
      <w:pPr>
        <w:widowControl w:val="0"/>
        <w:jc w:val="center"/>
      </w:pPr>
      <w:r w:rsidRPr="00752E99">
        <w:rPr>
          <w:b/>
        </w:rPr>
        <w:t>South Carolina General Assembly</w:t>
      </w:r>
    </w:p>
    <w:p w:rsidR="00752E99" w:rsidRDefault="00752E99" w:rsidP="00752E99">
      <w:pPr>
        <w:widowControl w:val="0"/>
        <w:jc w:val="center"/>
      </w:pPr>
      <w:r>
        <w:t>123rd Session, 2019-2020</w:t>
      </w:r>
    </w:p>
    <w:p w:rsidR="00752E99" w:rsidRDefault="00752E99" w:rsidP="00752E99">
      <w:pPr>
        <w:widowControl w:val="0"/>
        <w:jc w:val="left"/>
      </w:pPr>
    </w:p>
    <w:p w:rsidR="00752E99" w:rsidRDefault="00752E99" w:rsidP="00752E99">
      <w:pPr>
        <w:widowControl w:val="0"/>
        <w:jc w:val="left"/>
        <w:rPr>
          <w:b/>
        </w:rPr>
      </w:pPr>
      <w:r w:rsidRPr="00752E99">
        <w:rPr>
          <w:b/>
        </w:rPr>
        <w:t>S.</w:t>
      </w:r>
      <w:r>
        <w:rPr>
          <w:b/>
        </w:rPr>
        <w:t xml:space="preserve"> </w:t>
      </w:r>
      <w:r w:rsidRPr="00752E99">
        <w:rPr>
          <w:b/>
        </w:rPr>
        <w:t>562</w:t>
      </w:r>
    </w:p>
    <w:p w:rsidR="00752E99" w:rsidRDefault="00752E99" w:rsidP="00752E99">
      <w:pPr>
        <w:widowControl w:val="0"/>
        <w:jc w:val="left"/>
        <w:rPr>
          <w:b/>
        </w:rPr>
      </w:pPr>
    </w:p>
    <w:p w:rsidR="00752E99" w:rsidRDefault="00752E99" w:rsidP="00752E99">
      <w:pPr>
        <w:widowControl w:val="0"/>
        <w:jc w:val="left"/>
      </w:pPr>
      <w:r w:rsidRPr="00752E99">
        <w:rPr>
          <w:b/>
        </w:rPr>
        <w:t>STATUS INFORMATION</w:t>
      </w:r>
    </w:p>
    <w:p w:rsidR="00752E99" w:rsidRDefault="00752E99" w:rsidP="00752E99">
      <w:pPr>
        <w:widowControl w:val="0"/>
        <w:jc w:val="left"/>
      </w:pPr>
    </w:p>
    <w:p w:rsidR="00752E99" w:rsidRDefault="00752E99" w:rsidP="00752E99">
      <w:pPr>
        <w:widowControl w:val="0"/>
        <w:jc w:val="left"/>
      </w:pPr>
      <w:r>
        <w:t>General Bill</w:t>
      </w:r>
    </w:p>
    <w:p w:rsidR="00752E99" w:rsidRDefault="00752E99" w:rsidP="00752E99">
      <w:pPr>
        <w:widowControl w:val="0"/>
        <w:jc w:val="left"/>
      </w:pPr>
      <w:r>
        <w:t>Sponsors: Senators McLeod, Fanning and Shealy</w:t>
      </w:r>
    </w:p>
    <w:p w:rsidR="00752E99" w:rsidRDefault="00752E99" w:rsidP="00752E99">
      <w:pPr>
        <w:widowControl w:val="0"/>
        <w:jc w:val="left"/>
      </w:pPr>
      <w:r>
        <w:t>Document Path: l:\council\bills\bh\7179ahb19.docx</w:t>
      </w:r>
    </w:p>
    <w:p w:rsidR="00752E99" w:rsidRDefault="00752E99" w:rsidP="00752E99">
      <w:pPr>
        <w:widowControl w:val="0"/>
        <w:jc w:val="left"/>
      </w:pPr>
    </w:p>
    <w:p w:rsidR="00752E99" w:rsidRDefault="00752E99" w:rsidP="00752E99">
      <w:pPr>
        <w:widowControl w:val="0"/>
        <w:jc w:val="left"/>
      </w:pPr>
      <w:r>
        <w:t>Introduced in the Senate on February 26, 2019</w:t>
      </w:r>
    </w:p>
    <w:p w:rsidR="00752E99" w:rsidRDefault="00752E99" w:rsidP="00752E99">
      <w:pPr>
        <w:widowControl w:val="0"/>
        <w:jc w:val="left"/>
      </w:pPr>
      <w:r>
        <w:t xml:space="preserve">Currently residing in the Senate Committee on </w:t>
      </w:r>
      <w:r w:rsidRPr="00752E99">
        <w:rPr>
          <w:b/>
        </w:rPr>
        <w:t>Judiciary</w:t>
      </w:r>
    </w:p>
    <w:p w:rsidR="00752E99" w:rsidRDefault="00752E99" w:rsidP="00752E99">
      <w:pPr>
        <w:widowControl w:val="0"/>
        <w:jc w:val="left"/>
      </w:pPr>
    </w:p>
    <w:p w:rsidR="00752E99" w:rsidRDefault="00752E99" w:rsidP="00752E99">
      <w:pPr>
        <w:widowControl w:val="0"/>
        <w:jc w:val="left"/>
      </w:pPr>
      <w:r>
        <w:t xml:space="preserve">Summary: </w:t>
      </w:r>
      <w:r w:rsidR="00080295">
        <w:t>Judicial Merit Selection Commission</w:t>
      </w:r>
    </w:p>
    <w:p w:rsidR="00752E99" w:rsidRDefault="00752E99" w:rsidP="00752E99">
      <w:pPr>
        <w:widowControl w:val="0"/>
        <w:jc w:val="left"/>
      </w:pPr>
    </w:p>
    <w:p w:rsidR="00752E99" w:rsidRDefault="00752E99" w:rsidP="00752E99">
      <w:pPr>
        <w:widowControl w:val="0"/>
        <w:jc w:val="left"/>
      </w:pPr>
    </w:p>
    <w:p w:rsidR="00752E99" w:rsidRDefault="00752E99" w:rsidP="00752E99">
      <w:pPr>
        <w:widowControl w:val="0"/>
        <w:tabs>
          <w:tab w:val="center" w:pos="590"/>
          <w:tab w:val="center" w:pos="1440"/>
          <w:tab w:val="left" w:pos="1872"/>
          <w:tab w:val="left" w:pos="9187"/>
        </w:tabs>
        <w:jc w:val="left"/>
      </w:pPr>
      <w:r w:rsidRPr="00752E99">
        <w:rPr>
          <w:b/>
        </w:rPr>
        <w:t>HISTORY OF LEGISLATIVE ACTIONS</w:t>
      </w:r>
    </w:p>
    <w:p w:rsidR="00752E99" w:rsidRDefault="00752E99" w:rsidP="00752E99">
      <w:pPr>
        <w:widowControl w:val="0"/>
        <w:tabs>
          <w:tab w:val="center" w:pos="590"/>
          <w:tab w:val="center" w:pos="1440"/>
          <w:tab w:val="left" w:pos="1872"/>
          <w:tab w:val="left" w:pos="9187"/>
        </w:tabs>
        <w:jc w:val="left"/>
      </w:pPr>
    </w:p>
    <w:p w:rsidR="00752E99" w:rsidRPr="00752E99" w:rsidRDefault="00752E99" w:rsidP="00752E99">
      <w:pPr>
        <w:widowControl w:val="0"/>
        <w:tabs>
          <w:tab w:val="center" w:pos="590"/>
          <w:tab w:val="center" w:pos="1440"/>
          <w:tab w:val="left" w:pos="1872"/>
          <w:tab w:val="left" w:pos="9187"/>
        </w:tabs>
        <w:jc w:val="left"/>
      </w:pPr>
      <w:r w:rsidRPr="00752E99">
        <w:rPr>
          <w:u w:val="single"/>
        </w:rPr>
        <w:tab/>
        <w:t>Date</w:t>
      </w:r>
      <w:r w:rsidRPr="00752E99">
        <w:rPr>
          <w:u w:val="single"/>
        </w:rPr>
        <w:tab/>
        <w:t>Body</w:t>
      </w:r>
      <w:r w:rsidRPr="00752E99">
        <w:rPr>
          <w:u w:val="single"/>
        </w:rPr>
        <w:tab/>
        <w:t>Action Description with journal page number</w:t>
      </w:r>
      <w:r w:rsidRPr="00752E99">
        <w:rPr>
          <w:u w:val="single"/>
        </w:rPr>
        <w:tab/>
      </w:r>
    </w:p>
    <w:p w:rsidR="00556FD4" w:rsidRDefault="00556FD4" w:rsidP="00556FD4">
      <w:pPr>
        <w:widowControl w:val="0"/>
        <w:tabs>
          <w:tab w:val="right" w:pos="1008"/>
          <w:tab w:val="left" w:pos="1152"/>
          <w:tab w:val="left" w:pos="1872"/>
          <w:tab w:val="left" w:pos="9187"/>
        </w:tabs>
        <w:ind w:left="2088" w:hanging="2088"/>
      </w:pPr>
      <w:r>
        <w:tab/>
        <w:t>2/26/2019</w:t>
      </w:r>
      <w:r>
        <w:tab/>
        <w:t>Senate</w:t>
      </w:r>
      <w:r>
        <w:tab/>
      </w:r>
      <w:r w:rsidRPr="001F37C3">
        <w:t>Introduced and read first time (</w:t>
      </w:r>
      <w:hyperlink r:id="rId7" w:history="1">
        <w:r w:rsidRPr="001F37C3">
          <w:rPr>
            <w:rStyle w:val="Hyperlink"/>
          </w:rPr>
          <w:t>Senate Journal</w:t>
        </w:r>
        <w:r w:rsidRPr="001F37C3">
          <w:rPr>
            <w:rStyle w:val="Hyperlink"/>
          </w:rPr>
          <w:noBreakHyphen/>
          <w:t>page 12</w:t>
        </w:r>
      </w:hyperlink>
      <w:r w:rsidRPr="001F37C3">
        <w:t>)</w:t>
      </w:r>
    </w:p>
    <w:p w:rsidR="00556FD4" w:rsidRDefault="00556FD4" w:rsidP="00556FD4">
      <w:pPr>
        <w:widowControl w:val="0"/>
        <w:tabs>
          <w:tab w:val="right" w:pos="1008"/>
          <w:tab w:val="left" w:pos="1152"/>
          <w:tab w:val="left" w:pos="1872"/>
          <w:tab w:val="left" w:pos="9187"/>
        </w:tabs>
        <w:ind w:left="2088" w:hanging="2088"/>
      </w:pPr>
      <w:r>
        <w:tab/>
        <w:t>2/26/2019</w:t>
      </w:r>
      <w:r>
        <w:tab/>
        <w:t>Senate</w:t>
      </w:r>
      <w:r>
        <w:tab/>
      </w:r>
      <w:r w:rsidRPr="001F37C3">
        <w:t>Ref</w:t>
      </w:r>
      <w:r>
        <w:t xml:space="preserve">erred to Committee on </w:t>
      </w:r>
      <w:r w:rsidRPr="001F37C3">
        <w:rPr>
          <w:b/>
        </w:rPr>
        <w:t>Judiciary</w:t>
      </w:r>
      <w:r>
        <w:t xml:space="preserve"> </w:t>
      </w:r>
      <w:r w:rsidRPr="001F37C3">
        <w:t>(</w:t>
      </w:r>
      <w:hyperlink r:id="rId8" w:history="1">
        <w:r w:rsidRPr="001F37C3">
          <w:rPr>
            <w:rStyle w:val="Hyperlink"/>
          </w:rPr>
          <w:t>Senate Journal</w:t>
        </w:r>
        <w:r w:rsidRPr="001F37C3">
          <w:rPr>
            <w:rStyle w:val="Hyperlink"/>
          </w:rPr>
          <w:noBreakHyphen/>
          <w:t>page 12</w:t>
        </w:r>
      </w:hyperlink>
      <w:r w:rsidRPr="001F37C3">
        <w:t>)</w:t>
      </w:r>
    </w:p>
    <w:p w:rsidR="00556FD4" w:rsidRDefault="00556FD4" w:rsidP="00556FD4">
      <w:pPr>
        <w:widowControl w:val="0"/>
        <w:tabs>
          <w:tab w:val="right" w:pos="1008"/>
          <w:tab w:val="left" w:pos="1152"/>
          <w:tab w:val="left" w:pos="1872"/>
          <w:tab w:val="left" w:pos="9187"/>
        </w:tabs>
        <w:ind w:left="2088" w:hanging="2088"/>
      </w:pPr>
    </w:p>
    <w:p w:rsidR="00752E99" w:rsidRDefault="00752E99" w:rsidP="00752E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2E99">
          <w:rPr>
            <w:rStyle w:val="Hyperlink"/>
          </w:rPr>
          <w:t>legislative information</w:t>
        </w:r>
      </w:hyperlink>
      <w:r>
        <w:t xml:space="preserve"> at the website</w:t>
      </w:r>
    </w:p>
    <w:p w:rsidR="00752E99" w:rsidRDefault="00752E99" w:rsidP="00752E99">
      <w:pPr>
        <w:widowControl w:val="0"/>
        <w:tabs>
          <w:tab w:val="right" w:pos="1008"/>
          <w:tab w:val="left" w:pos="1152"/>
          <w:tab w:val="left" w:pos="1872"/>
          <w:tab w:val="left" w:pos="9187"/>
        </w:tabs>
        <w:ind w:left="2088" w:hanging="2088"/>
        <w:jc w:val="left"/>
      </w:pPr>
    </w:p>
    <w:p w:rsidR="00752E99" w:rsidRPr="00752E99" w:rsidRDefault="00752E99" w:rsidP="00752E99">
      <w:pPr>
        <w:widowControl w:val="0"/>
        <w:tabs>
          <w:tab w:val="right" w:pos="1008"/>
          <w:tab w:val="left" w:pos="1152"/>
          <w:tab w:val="left" w:pos="1872"/>
          <w:tab w:val="left" w:pos="9187"/>
        </w:tabs>
        <w:ind w:left="2088" w:hanging="2088"/>
        <w:jc w:val="left"/>
      </w:pPr>
    </w:p>
    <w:p w:rsidR="00752E99" w:rsidRDefault="00752E99" w:rsidP="00752E99">
      <w:pPr>
        <w:widowControl w:val="0"/>
        <w:jc w:val="left"/>
      </w:pPr>
      <w:r w:rsidRPr="00752E99">
        <w:rPr>
          <w:b/>
        </w:rPr>
        <w:t>VERSIONS OF THIS BILL</w:t>
      </w:r>
    </w:p>
    <w:p w:rsidR="00752E99" w:rsidRDefault="00752E99" w:rsidP="00752E99">
      <w:pPr>
        <w:widowControl w:val="0"/>
        <w:jc w:val="left"/>
      </w:pPr>
    </w:p>
    <w:p w:rsidR="00752E99" w:rsidRDefault="00DC2402" w:rsidP="00752E99">
      <w:pPr>
        <w:widowControl w:val="0"/>
        <w:jc w:val="left"/>
      </w:pPr>
      <w:hyperlink r:id="rId10" w:history="1">
        <w:r w:rsidR="00752E99">
          <w:rPr>
            <w:rStyle w:val="Hyperlink"/>
          </w:rPr>
          <w:t>2/26/2019</w:t>
        </w:r>
      </w:hyperlink>
    </w:p>
    <w:p w:rsidR="00752E99" w:rsidRDefault="00752E99" w:rsidP="00752E99"/>
    <w:p w:rsidR="00752E99" w:rsidRDefault="00752E99" w:rsidP="00752E99">
      <w:pPr>
        <w:sectPr w:rsidR="00752E99" w:rsidSect="00752E99">
          <w:pgSz w:w="12240" w:h="15840" w:code="1"/>
          <w:pgMar w:top="1080" w:right="1440" w:bottom="1080" w:left="1440" w:header="720" w:footer="720" w:gutter="0"/>
          <w:cols w:space="720"/>
          <w:noEndnote/>
          <w:docGrid w:linePitch="360"/>
        </w:sectPr>
      </w:pPr>
    </w:p>
    <w:p w:rsidR="00B338E7" w:rsidRDefault="00B338E7"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494" w:rsidRDefault="00EE4494" w:rsidP="00EE4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9C" w:rsidRPr="006F06CE" w:rsidRDefault="00C0789C" w:rsidP="00C07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06CE">
        <w:rPr>
          <w:color w:val="000000" w:themeColor="text1"/>
          <w:u w:color="000000" w:themeColor="text1"/>
        </w:rPr>
        <w:t>TO AMEND 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 xml:space="preserve">10, </w:t>
      </w:r>
      <w:r w:rsidR="00776CE1">
        <w:rPr>
          <w:color w:val="000000" w:themeColor="text1"/>
          <w:u w:color="000000" w:themeColor="text1"/>
        </w:rPr>
        <w:t xml:space="preserve">AS AMENDED, </w:t>
      </w:r>
      <w:r w:rsidRPr="006F06CE">
        <w:rPr>
          <w:color w:val="000000" w:themeColor="text1"/>
          <w:u w:color="000000" w:themeColor="text1"/>
        </w:rPr>
        <w:t>CODE OF LAWS OF SOUTH CAROLINA, 1976, RELATING TO THE MEMBERSHIP OF THE JUDICIAL MERIT SELECTION COMMISSION, APPOINTMENT, AND QUALIFICATIONS, SO AS TO PROVIDE THAT CERTAIN FACTORS MUST, RATHER THAN SHOULD, BE CONSIDERED; AND TO AMEND 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90, RELATING TO ELECTION OF JUDGES IN JOINT SESSION OF THE GENERAL ASSEMBLY, SO AS TO REQUIRE MEMBERS OF THE GENERAL ASSEMBLY WHO ARE LICENSED ATTORNEYS PRACTICING LAW IN THE COURTS OF THIS STATE TO RECUSE THEMSELVES FROM VOTING IN ALL JUDICIAL ELECTIONS.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F29" w:rsidRDefault="00023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29" w:rsidRDefault="00023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B8" w:rsidRDefault="009748B8"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6CE">
        <w:rPr>
          <w:color w:val="000000" w:themeColor="text1"/>
          <w:u w:color="000000" w:themeColor="text1"/>
        </w:rPr>
        <w:t>SECTION</w:t>
      </w:r>
      <w:r w:rsidRPr="006F06CE">
        <w:rPr>
          <w:color w:val="000000" w:themeColor="text1"/>
          <w:u w:color="000000" w:themeColor="text1"/>
        </w:rPr>
        <w:tab/>
        <w:t>1.</w:t>
      </w:r>
      <w:r w:rsidRPr="006F06CE">
        <w:rPr>
          <w:color w:val="000000" w:themeColor="text1"/>
          <w:u w:color="000000" w:themeColor="text1"/>
        </w:rPr>
        <w:tab/>
        <w:t>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10(C) of the 1976 Code is amended to read:</w:t>
      </w:r>
    </w:p>
    <w:p w:rsidR="00C0789C"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89C" w:rsidRDefault="00C0789C" w:rsidP="00C07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210CD">
        <w:t xml:space="preserve">(C) In making appointments to the commission, race, gender, national origin, and other demographic factors </w:t>
      </w:r>
      <w:r w:rsidRPr="00C0789C">
        <w:rPr>
          <w:strike/>
        </w:rPr>
        <w:t>should</w:t>
      </w:r>
      <w:r w:rsidRPr="00F210CD">
        <w:t xml:space="preserve"> </w:t>
      </w:r>
      <w:r>
        <w:rPr>
          <w:u w:val="single"/>
        </w:rPr>
        <w:t>must</w:t>
      </w:r>
      <w:r>
        <w:t xml:space="preserve"> </w:t>
      </w:r>
      <w:r w:rsidRPr="00F210CD">
        <w:t>be considered to ensure nondiscrimination to the greatest extent possible as to all segments of the population of the State.</w:t>
      </w:r>
      <w:r>
        <w:t>”</w:t>
      </w:r>
    </w:p>
    <w:p w:rsidR="00C0789C" w:rsidRPr="006F06CE"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8B8" w:rsidRDefault="009748B8"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6CE">
        <w:rPr>
          <w:color w:val="000000" w:themeColor="text1"/>
          <w:u w:color="000000" w:themeColor="text1"/>
        </w:rPr>
        <w:t>SECTION</w:t>
      </w:r>
      <w:r w:rsidRPr="006F06CE">
        <w:rPr>
          <w:color w:val="000000" w:themeColor="text1"/>
          <w:u w:color="000000" w:themeColor="text1"/>
        </w:rPr>
        <w:tab/>
        <w:t>2.</w:t>
      </w:r>
      <w:r w:rsidRPr="006F06CE">
        <w:rPr>
          <w:color w:val="000000" w:themeColor="text1"/>
          <w:u w:color="000000" w:themeColor="text1"/>
        </w:rPr>
        <w:tab/>
        <w:t>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90 of the 1976 Code is amended to read:</w:t>
      </w:r>
    </w:p>
    <w:p w:rsidR="00C0789C"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8B8" w:rsidRPr="006F06CE" w:rsidRDefault="00C0789C"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06CE">
        <w:rPr>
          <w:color w:val="000000" w:themeColor="text1"/>
          <w:u w:color="000000" w:themeColor="text1"/>
        </w:rPr>
        <w:t>Section 2</w:t>
      </w:r>
      <w:r w:rsidR="005258C3">
        <w:rPr>
          <w:color w:val="000000" w:themeColor="text1"/>
          <w:u w:color="000000" w:themeColor="text1"/>
        </w:rPr>
        <w:noBreakHyphen/>
      </w:r>
      <w:r w:rsidRPr="006F06CE">
        <w:rPr>
          <w:color w:val="000000" w:themeColor="text1"/>
          <w:u w:color="000000" w:themeColor="text1"/>
        </w:rPr>
        <w:t>19</w:t>
      </w:r>
      <w:r w:rsidR="005258C3">
        <w:rPr>
          <w:color w:val="000000" w:themeColor="text1"/>
          <w:u w:color="000000" w:themeColor="text1"/>
        </w:rPr>
        <w:noBreakHyphen/>
      </w:r>
      <w:r w:rsidRPr="006F06CE">
        <w:rPr>
          <w:color w:val="000000" w:themeColor="text1"/>
          <w:u w:color="000000" w:themeColor="text1"/>
        </w:rPr>
        <w:t>90</w:t>
      </w:r>
      <w:r>
        <w:rPr>
          <w:color w:val="000000" w:themeColor="text1"/>
          <w:u w:color="000000" w:themeColor="text1"/>
        </w:rPr>
        <w:t xml:space="preserve">. </w:t>
      </w:r>
      <w:r w:rsidRPr="00F210CD">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5258C3" w:rsidRPr="005258C3">
        <w:t>’</w:t>
      </w:r>
      <w:r w:rsidRPr="00F210CD">
        <w:t xml:space="preserve">s nominees for each judicial race, and no </w:t>
      </w:r>
      <w:r w:rsidRPr="00F210CD">
        <w:lastRenderedPageBreak/>
        <w:t>further nominating or seconding speeches shall be allowed by members of the General Assembly. In order to be elected, a candidate must receive a majority of the vote of the members of the General Assembly voting in joint session.</w:t>
      </w:r>
      <w:r>
        <w:t xml:space="preserve"> </w:t>
      </w:r>
      <w:r w:rsidR="009748B8" w:rsidRPr="006F06CE">
        <w:rPr>
          <w:color w:val="000000" w:themeColor="text1"/>
          <w:u w:val="single" w:color="000000" w:themeColor="text1"/>
        </w:rPr>
        <w:t>A member of the General Assembly who is a licensed attorney who practices law in the courts of this State shall recuse himself from voting in all judicial elections.</w:t>
      </w:r>
      <w:r w:rsidR="009748B8" w:rsidRPr="006F06CE">
        <w:rPr>
          <w:color w:val="000000" w:themeColor="text1"/>
          <w:u w:color="000000" w:themeColor="text1"/>
        </w:rPr>
        <w:t>”</w:t>
      </w:r>
    </w:p>
    <w:p w:rsidR="009748B8" w:rsidRPr="006F06CE" w:rsidRDefault="009748B8" w:rsidP="0097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F29" w:rsidRDefault="00023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789C">
        <w:t>3</w:t>
      </w:r>
      <w:r>
        <w:t>.</w:t>
      </w:r>
      <w:r>
        <w:tab/>
        <w:t>This act takes effect upon approval by the Governor.</w:t>
      </w:r>
    </w:p>
    <w:p w:rsidR="00522F76" w:rsidRDefault="005258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E99" w:rsidRDefault="00752E99" w:rsidP="00752E99">
      <w:pPr>
        <w:suppressAutoHyphens/>
      </w:pPr>
    </w:p>
    <w:sectPr w:rsidR="00752E99" w:rsidSect="00752E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F29" w:rsidRDefault="00023F29" w:rsidP="009F0C77">
      <w:r>
        <w:separator/>
      </w:r>
    </w:p>
  </w:endnote>
  <w:endnote w:type="continuationSeparator" w:id="0">
    <w:p w:rsidR="00023F29" w:rsidRDefault="00023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A7E2B1-3C38-4693-AD53-61C14C4ACF3B}"/>
    <w:embedBold r:id="rId2" w:fontKey="{DC4E11E7-017C-49DD-A6BF-768280271BDC}"/>
  </w:font>
  <w:font w:name="Calibri">
    <w:panose1 w:val="020F0502020204030204"/>
    <w:charset w:val="00"/>
    <w:family w:val="swiss"/>
    <w:pitch w:val="variable"/>
    <w:sig w:usb0="E00002FF" w:usb1="4000ACFF" w:usb2="00000001" w:usb3="00000000" w:csb0="0000019F" w:csb1="00000000"/>
    <w:embedRegular r:id="rId3" w:fontKey="{0ED3868A-2B47-4589-9BB3-FA672F62E7D9}"/>
  </w:font>
  <w:font w:name="Segoe UI">
    <w:panose1 w:val="020B0502040204020203"/>
    <w:charset w:val="00"/>
    <w:family w:val="swiss"/>
    <w:pitch w:val="variable"/>
    <w:sig w:usb0="E10022FF" w:usb1="C000E47F" w:usb2="00000029" w:usb3="00000000" w:csb0="000001DF" w:csb1="00000000"/>
    <w:embedRegular r:id="rId4" w:fontKey="{1832528F-5BE1-47EA-8F9E-91E8BFD5EBAA}"/>
  </w:font>
  <w:font w:name="Cambria">
    <w:panose1 w:val="02040503050406030204"/>
    <w:charset w:val="00"/>
    <w:family w:val="roman"/>
    <w:pitch w:val="variable"/>
    <w:sig w:usb0="E00002FF" w:usb1="400004FF" w:usb2="00000000" w:usb3="00000000" w:csb0="0000019F" w:csb1="00000000"/>
    <w:embedRegular r:id="rId5" w:fontKey="{F680E389-4550-4233-9C76-349BBF772F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E99" w:rsidRPr="00B338E7" w:rsidRDefault="00752E99" w:rsidP="00B338E7">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sidR="000802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F29" w:rsidRDefault="00023F29" w:rsidP="009F0C77">
      <w:r>
        <w:separator/>
      </w:r>
    </w:p>
  </w:footnote>
  <w:footnote w:type="continuationSeparator" w:id="0">
    <w:p w:rsidR="00023F29" w:rsidRDefault="00023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9AHB19"/>
    <w:docVar w:name="CoverBillType" w:val="b"/>
    <w:docVar w:name="DocPath" w:val="L:\Council\bills\BH\7179AHB19.DOCX"/>
    <w:docVar w:name="dvBillNumber" w:val="562"/>
    <w:docVar w:name="dvBillNumberPrefix" w:val="S. "/>
    <w:docVar w:name="dvOriginalBody" w:val="Senate"/>
    <w:docVar w:name="dvSteno" w:val="BH"/>
    <w:docVar w:name="NameofBody" w:val="s"/>
    <w:docVar w:name="vGroup2" w:val="Council"/>
  </w:docVars>
  <w:rsids>
    <w:rsidRoot w:val="00023F29"/>
    <w:rsid w:val="00023F29"/>
    <w:rsid w:val="000263D9"/>
    <w:rsid w:val="00026C9A"/>
    <w:rsid w:val="0008029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2F76"/>
    <w:rsid w:val="005258C3"/>
    <w:rsid w:val="00556FD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2E99"/>
    <w:rsid w:val="00753C04"/>
    <w:rsid w:val="00756946"/>
    <w:rsid w:val="00757F80"/>
    <w:rsid w:val="00771EEC"/>
    <w:rsid w:val="00776CE1"/>
    <w:rsid w:val="00786819"/>
    <w:rsid w:val="007A325A"/>
    <w:rsid w:val="007C3099"/>
    <w:rsid w:val="007E72BE"/>
    <w:rsid w:val="007F1523"/>
    <w:rsid w:val="007F509E"/>
    <w:rsid w:val="007F5799"/>
    <w:rsid w:val="007F6947"/>
    <w:rsid w:val="00834A12"/>
    <w:rsid w:val="00872729"/>
    <w:rsid w:val="008F4429"/>
    <w:rsid w:val="00932670"/>
    <w:rsid w:val="009352BB"/>
    <w:rsid w:val="009748B8"/>
    <w:rsid w:val="00990668"/>
    <w:rsid w:val="009B397B"/>
    <w:rsid w:val="009F0C77"/>
    <w:rsid w:val="009F4DD1"/>
    <w:rsid w:val="00A64E80"/>
    <w:rsid w:val="00A741D9"/>
    <w:rsid w:val="00A85589"/>
    <w:rsid w:val="00A9741D"/>
    <w:rsid w:val="00AB0576"/>
    <w:rsid w:val="00AD4B17"/>
    <w:rsid w:val="00B26FA6"/>
    <w:rsid w:val="00B338E7"/>
    <w:rsid w:val="00B741CB"/>
    <w:rsid w:val="00B87AF8"/>
    <w:rsid w:val="00B934F3"/>
    <w:rsid w:val="00BB18C1"/>
    <w:rsid w:val="00BB6347"/>
    <w:rsid w:val="00BD2134"/>
    <w:rsid w:val="00C038D8"/>
    <w:rsid w:val="00C045DD"/>
    <w:rsid w:val="00C0789C"/>
    <w:rsid w:val="00C3136F"/>
    <w:rsid w:val="00C3483A"/>
    <w:rsid w:val="00C65F5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449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633671-3254-4A96-8E57-726400511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5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8C3"/>
    <w:rPr>
      <w:rFonts w:ascii="Segoe UI" w:eastAsia="Times New Roman" w:hAnsi="Segoe UI" w:cs="Segoe UI"/>
      <w:sz w:val="18"/>
      <w:szCs w:val="18"/>
    </w:rPr>
  </w:style>
  <w:style w:type="character" w:styleId="Hyperlink">
    <w:name w:val="Hyperlink"/>
    <w:basedOn w:val="DefaultParagraphFont"/>
    <w:uiPriority w:val="99"/>
    <w:unhideWhenUsed/>
    <w:rsid w:val="00752E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2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0055-8223-4C05-A3EC-FB7AC2417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388</Words>
  <Characters>2110</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562: Judicial Merit Selection Commission - South Carolina Legislature Online</dc:title>
  <dc:subject/>
  <dc:creator>Bonnie Huth</dc:creator>
  <cp:keywords/>
  <dc:description/>
  <cp:lastModifiedBy>S Volk</cp:lastModifiedBy>
  <cp:revision>2</cp:revision>
  <cp:lastPrinted>2019-02-20T17:00:00Z</cp:lastPrinted>
  <dcterms:created xsi:type="dcterms:W3CDTF">2019-03-01T18:45:00Z</dcterms:created>
  <dcterms:modified xsi:type="dcterms:W3CDTF">2019-03-01T18:45:00Z</dcterms:modified>
</cp:coreProperties>
</file>