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057F" w:rsidRDefault="0086057F" w:rsidP="0086057F">
      <w:pPr>
        <w:widowControl w:val="0"/>
        <w:jc w:val="center"/>
      </w:pPr>
      <w:r w:rsidRPr="0086057F">
        <w:rPr>
          <w:b/>
        </w:rPr>
        <w:t>South Carolina General Assembly</w:t>
      </w:r>
    </w:p>
    <w:p w:rsidR="0086057F" w:rsidRDefault="0086057F" w:rsidP="0086057F">
      <w:pPr>
        <w:widowControl w:val="0"/>
        <w:jc w:val="center"/>
      </w:pPr>
      <w:r>
        <w:t>123rd Session, 2019-2020</w:t>
      </w:r>
    </w:p>
    <w:p w:rsidR="0086057F" w:rsidRDefault="0086057F" w:rsidP="0086057F">
      <w:pPr>
        <w:widowControl w:val="0"/>
      </w:pPr>
    </w:p>
    <w:p w:rsidR="0086057F" w:rsidRDefault="0086057F" w:rsidP="0086057F">
      <w:pPr>
        <w:widowControl w:val="0"/>
        <w:rPr>
          <w:b/>
        </w:rPr>
      </w:pPr>
      <w:r w:rsidRPr="0086057F">
        <w:rPr>
          <w:b/>
        </w:rPr>
        <w:t>S.</w:t>
      </w:r>
      <w:r>
        <w:rPr>
          <w:b/>
        </w:rPr>
        <w:t xml:space="preserve"> </w:t>
      </w:r>
      <w:r w:rsidRPr="0086057F">
        <w:rPr>
          <w:b/>
        </w:rPr>
        <w:t>974</w:t>
      </w:r>
    </w:p>
    <w:p w:rsidR="0086057F" w:rsidRDefault="0086057F" w:rsidP="0086057F">
      <w:pPr>
        <w:widowControl w:val="0"/>
        <w:rPr>
          <w:b/>
        </w:rPr>
      </w:pPr>
    </w:p>
    <w:p w:rsidR="0086057F" w:rsidRDefault="0086057F" w:rsidP="0086057F">
      <w:pPr>
        <w:widowControl w:val="0"/>
      </w:pPr>
      <w:r w:rsidRPr="0086057F">
        <w:rPr>
          <w:b/>
        </w:rPr>
        <w:t>STATUS INFORMATION</w:t>
      </w:r>
    </w:p>
    <w:p w:rsidR="0086057F" w:rsidRDefault="0086057F" w:rsidP="0086057F">
      <w:pPr>
        <w:widowControl w:val="0"/>
      </w:pPr>
    </w:p>
    <w:p w:rsidR="0086057F" w:rsidRDefault="0086057F" w:rsidP="0086057F">
      <w:pPr>
        <w:widowControl w:val="0"/>
      </w:pPr>
      <w:r>
        <w:t>General Bill</w:t>
      </w:r>
    </w:p>
    <w:p w:rsidR="0086057F" w:rsidRDefault="0086057F" w:rsidP="0086057F">
      <w:pPr>
        <w:widowControl w:val="0"/>
      </w:pPr>
      <w:r>
        <w:t>Sponsors: Senator Talley</w:t>
      </w:r>
    </w:p>
    <w:p w:rsidR="0086057F" w:rsidRDefault="0086057F" w:rsidP="0086057F">
      <w:pPr>
        <w:widowControl w:val="0"/>
      </w:pPr>
      <w:r>
        <w:t>Document Path: l:\s-res\sft\025aban.sp.sft.docx</w:t>
      </w:r>
    </w:p>
    <w:p w:rsidR="0086057F" w:rsidRDefault="0086057F" w:rsidP="0086057F">
      <w:pPr>
        <w:widowControl w:val="0"/>
      </w:pPr>
    </w:p>
    <w:p w:rsidR="0086057F" w:rsidRDefault="0086057F" w:rsidP="0086057F">
      <w:pPr>
        <w:widowControl w:val="0"/>
      </w:pPr>
      <w:r>
        <w:t>Introduced in the Senate on January 14, 2020</w:t>
      </w:r>
    </w:p>
    <w:p w:rsidR="0086057F" w:rsidRDefault="0086057F" w:rsidP="0086057F">
      <w:pPr>
        <w:widowControl w:val="0"/>
      </w:pPr>
      <w:r>
        <w:t xml:space="preserve">Currently residing in the Senate Committee on </w:t>
      </w:r>
      <w:r w:rsidRPr="0086057F">
        <w:rPr>
          <w:b/>
        </w:rPr>
        <w:t>Finance</w:t>
      </w:r>
    </w:p>
    <w:p w:rsidR="0086057F" w:rsidRDefault="0086057F" w:rsidP="0086057F">
      <w:pPr>
        <w:widowControl w:val="0"/>
      </w:pPr>
    </w:p>
    <w:p w:rsidR="0086057F" w:rsidRDefault="00F964B7" w:rsidP="0086057F">
      <w:pPr>
        <w:widowControl w:val="0"/>
      </w:pPr>
      <w:r>
        <w:t>Summary: SC Abandoned Buildings Revitalization Act</w:t>
      </w:r>
    </w:p>
    <w:p w:rsidR="0086057F" w:rsidRDefault="0086057F" w:rsidP="0086057F">
      <w:pPr>
        <w:widowControl w:val="0"/>
      </w:pPr>
    </w:p>
    <w:p w:rsidR="0086057F" w:rsidRDefault="0086057F" w:rsidP="0086057F">
      <w:pPr>
        <w:widowControl w:val="0"/>
      </w:pPr>
    </w:p>
    <w:p w:rsidR="0086057F" w:rsidRDefault="0086057F" w:rsidP="00860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6057F">
        <w:rPr>
          <w:b/>
        </w:rPr>
        <w:t>HISTORY OF LEGISLATIVE ACTIONS</w:t>
      </w:r>
    </w:p>
    <w:p w:rsidR="0086057F" w:rsidRDefault="0086057F" w:rsidP="00860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6057F" w:rsidRPr="0086057F" w:rsidRDefault="0086057F" w:rsidP="0086057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6057F">
        <w:rPr>
          <w:u w:val="single"/>
        </w:rPr>
        <w:tab/>
        <w:t>Date</w:t>
      </w:r>
      <w:r w:rsidRPr="0086057F">
        <w:rPr>
          <w:u w:val="single"/>
        </w:rPr>
        <w:tab/>
        <w:t>Body</w:t>
      </w:r>
      <w:r w:rsidRPr="0086057F">
        <w:rPr>
          <w:u w:val="single"/>
        </w:rPr>
        <w:tab/>
        <w:t>Action Description with journal page number</w:t>
      </w:r>
      <w:r w:rsidRPr="0086057F">
        <w:rPr>
          <w:u w:val="single"/>
        </w:rPr>
        <w:tab/>
      </w:r>
    </w:p>
    <w:p w:rsidR="001D56DE" w:rsidRDefault="001D56DE" w:rsidP="001D5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3E7AEF">
          <w:rPr>
            <w:rStyle w:val="Hyperlink"/>
          </w:rPr>
          <w:t>Senate Journal</w:t>
        </w:r>
        <w:r w:rsidRPr="003E7AEF">
          <w:rPr>
            <w:rStyle w:val="Hyperlink"/>
          </w:rPr>
          <w:noBreakHyphen/>
          <w:t>page 58</w:t>
        </w:r>
      </w:hyperlink>
      <w:r>
        <w:t>)</w:t>
      </w:r>
    </w:p>
    <w:p w:rsidR="001D56DE" w:rsidRDefault="001D56DE" w:rsidP="001D5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3E7AEF">
        <w:rPr>
          <w:b/>
        </w:rPr>
        <w:t>Finance</w:t>
      </w:r>
      <w:r>
        <w:t xml:space="preserve"> (</w:t>
      </w:r>
      <w:hyperlink r:id="rId7" w:history="1">
        <w:r w:rsidRPr="003E7AEF">
          <w:rPr>
            <w:rStyle w:val="Hyperlink"/>
          </w:rPr>
          <w:t>Senate Journal</w:t>
        </w:r>
        <w:r w:rsidRPr="003E7AEF">
          <w:rPr>
            <w:rStyle w:val="Hyperlink"/>
          </w:rPr>
          <w:noBreakHyphen/>
          <w:t>page 58</w:t>
        </w:r>
      </w:hyperlink>
      <w:r>
        <w:t>)</w:t>
      </w:r>
    </w:p>
    <w:p w:rsidR="001D56DE" w:rsidRDefault="001D56DE" w:rsidP="001D56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057F" w:rsidRDefault="0086057F" w:rsidP="00860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6057F">
          <w:rPr>
            <w:rStyle w:val="Hyperlink"/>
          </w:rPr>
          <w:t>legislative information</w:t>
        </w:r>
      </w:hyperlink>
      <w:r>
        <w:t xml:space="preserve"> at the website</w:t>
      </w:r>
    </w:p>
    <w:p w:rsidR="0086057F" w:rsidRDefault="0086057F" w:rsidP="00860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057F" w:rsidRPr="0086057F" w:rsidRDefault="0086057F" w:rsidP="0086057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6057F" w:rsidRDefault="0086057F" w:rsidP="0086057F">
      <w:pPr>
        <w:widowControl w:val="0"/>
      </w:pPr>
      <w:r w:rsidRPr="0086057F">
        <w:rPr>
          <w:b/>
        </w:rPr>
        <w:t>VERSIONS OF THIS BILL</w:t>
      </w:r>
    </w:p>
    <w:p w:rsidR="0086057F" w:rsidRDefault="0086057F" w:rsidP="0086057F">
      <w:pPr>
        <w:widowControl w:val="0"/>
      </w:pPr>
    </w:p>
    <w:p w:rsidR="0086057F" w:rsidRDefault="00EE0986" w:rsidP="0086057F">
      <w:pPr>
        <w:widowControl w:val="0"/>
      </w:pPr>
      <w:hyperlink r:id="rId9" w:history="1">
        <w:r w:rsidR="0086057F">
          <w:rPr>
            <w:rStyle w:val="Hyperlink"/>
          </w:rPr>
          <w:t>1/14/2020</w:t>
        </w:r>
      </w:hyperlink>
    </w:p>
    <w:p w:rsidR="0086057F" w:rsidRDefault="0086057F" w:rsidP="0086057F"/>
    <w:p w:rsidR="0086057F" w:rsidRDefault="0086057F" w:rsidP="0086057F">
      <w:pPr>
        <w:sectPr w:rsidR="0086057F" w:rsidSect="0086057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3243E" w:rsidRPr="00522CE0" w:rsidRDefault="0023243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324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521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C1F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EXTEND THE PROVISIONS OF THE SOUTH CAROLINA ABANDONED BUILDINGS REVITALIZATION ACT AS CONTAINED IN CHAPTER 67, TITLE 12 OF THE 1976 CODE UNTIL DECEMBER 31, 2024.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05210" w:rsidRDefault="007052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05210" w:rsidRDefault="007052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210" w:rsidRDefault="001C1F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 xml:space="preserve">Notwithstanding </w:t>
      </w:r>
      <w:r w:rsidR="004F35DF">
        <w:rPr>
          <w:rFonts w:eastAsia="Times New Roman"/>
        </w:rPr>
        <w:t>SECTION 1.B. of Act 57 of 2013</w:t>
      </w:r>
      <w:r>
        <w:rPr>
          <w:rFonts w:eastAsia="Times New Roman"/>
        </w:rPr>
        <w:t>, the provisions of Chapter 67, Title 12 of the 1976 Code are repealed on December 31, 2024.</w:t>
      </w:r>
    </w:p>
    <w:p w:rsidR="00705210" w:rsidRDefault="007052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5210" w:rsidRPr="00522CE0" w:rsidRDefault="0070521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C1F2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DD5F92" w:rsidRDefault="00B977D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6057F" w:rsidRDefault="0086057F" w:rsidP="0086057F">
      <w:pPr>
        <w:suppressAutoHyphens/>
        <w:jc w:val="both"/>
        <w:rPr>
          <w:rFonts w:eastAsia="Times New Roman"/>
        </w:rPr>
      </w:pPr>
    </w:p>
    <w:sectPr w:rsidR="0086057F" w:rsidSect="0086057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210" w:rsidRDefault="00705210" w:rsidP="00522CE0">
      <w:r>
        <w:separator/>
      </w:r>
    </w:p>
  </w:endnote>
  <w:endnote w:type="continuationSeparator" w:id="0">
    <w:p w:rsidR="00705210" w:rsidRDefault="0070521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87B845-F951-491D-9160-14AEEEC77B31}"/>
    <w:embedBold r:id="rId2" w:fontKey="{781C49B0-E113-4935-BE56-02B2F7EE5C8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114168E-237D-45B0-8B1A-F0CB1550172F}"/>
    <w:embedBold r:id="rId4" w:fontKey="{8292979C-5CD2-4713-A7A8-BB778D71FF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F1077A-BFC4-456B-A33E-1BEDE710D0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057F" w:rsidRPr="0023243E" w:rsidRDefault="0086057F" w:rsidP="0023243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964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210" w:rsidRDefault="00705210" w:rsidP="00522CE0">
      <w:r>
        <w:separator/>
      </w:r>
    </w:p>
  </w:footnote>
  <w:footnote w:type="continuationSeparator" w:id="0">
    <w:p w:rsidR="00705210" w:rsidRDefault="0070521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5ABAN.SP.SFT"/>
    <w:docVar w:name="CoverAttorneyInitials" w:val="SP"/>
    <w:docVar w:name="CoverAttorneyLastName" w:val="Parrish"/>
    <w:docVar w:name="CoverBillType" w:val="b"/>
    <w:docVar w:name="CoverSenator" w:val="SFT"/>
    <w:docVar w:name="dvBillNumber" w:val="974"/>
    <w:docVar w:name="dvBillNumberPrefix" w:val="S. "/>
    <w:docVar w:name="dvOriginalBody" w:val="Senate"/>
    <w:docVar w:name="fulldraftpath" w:val="L:\S-RES\SFT\025ABAN.SP.SFT.DOCX"/>
    <w:docVar w:name="NameofBody" w:val="S"/>
    <w:docVar w:name="vgroup2" w:val="S-RES"/>
  </w:docVars>
  <w:rsids>
    <w:rsidRoot w:val="00705210"/>
    <w:rsid w:val="00042AC1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C1F2A"/>
    <w:rsid w:val="001D3BAC"/>
    <w:rsid w:val="001D56DE"/>
    <w:rsid w:val="00207CF6"/>
    <w:rsid w:val="00216025"/>
    <w:rsid w:val="0023243E"/>
    <w:rsid w:val="002339D2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F35DF"/>
    <w:rsid w:val="00517018"/>
    <w:rsid w:val="00522CE0"/>
    <w:rsid w:val="005314C2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05210"/>
    <w:rsid w:val="00720D40"/>
    <w:rsid w:val="007318D4"/>
    <w:rsid w:val="00765784"/>
    <w:rsid w:val="007A4390"/>
    <w:rsid w:val="007E5CB7"/>
    <w:rsid w:val="008314D2"/>
    <w:rsid w:val="0086057F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977D2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5F92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36906"/>
    <w:rsid w:val="00F51241"/>
    <w:rsid w:val="00F52959"/>
    <w:rsid w:val="00F55884"/>
    <w:rsid w:val="00F964B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EBAF3A7-8D82-48CE-B472-2F282C310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605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74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74_2020011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2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974: Subject not yet available - South Carolina Legislature Online</dc:title>
  <dc:subject/>
  <dc:creator>Sara Parrish</dc:creator>
  <cp:keywords/>
  <dc:description/>
  <cp:lastModifiedBy>S Wilson</cp:lastModifiedBy>
  <cp:revision>2</cp:revision>
  <dcterms:created xsi:type="dcterms:W3CDTF">2020-01-27T18:08:00Z</dcterms:created>
  <dcterms:modified xsi:type="dcterms:W3CDTF">2020-01-27T18:08:00Z</dcterms:modified>
</cp:coreProperties>
</file>