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170" w:rsidRPr="00522CE0" w:rsidRDefault="003C11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3D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6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44-17-440 OF THE 1976 CODE, RELATING TO THE CUSTODY AND TRANSPORT OF A PERSON </w:t>
      </w:r>
      <w:r w:rsidR="00573C86">
        <w:rPr>
          <w:rFonts w:eastAsia="Times New Roman"/>
        </w:rPr>
        <w:t xml:space="preserve">WHO IS BELIEVED TO HAVE A MENTAL ILLNESS </w:t>
      </w:r>
      <w:r w:rsidR="002800D9">
        <w:rPr>
          <w:rFonts w:eastAsia="Times New Roman"/>
        </w:rPr>
        <w:t xml:space="preserve">AND IS </w:t>
      </w:r>
      <w:r>
        <w:rPr>
          <w:rFonts w:eastAsia="Times New Roman"/>
        </w:rPr>
        <w:t>REQUIRING IMMEDIATE CARE, TO PROVIDE THAT A</w:t>
      </w:r>
      <w:r w:rsidRPr="001E6138">
        <w:rPr>
          <w:rFonts w:eastAsia="Times New Roman"/>
        </w:rPr>
        <w:t xml:space="preserve"> STATE OR LOCAL LAW ENFORCEMENT OFFICER RESPONSIBLE FOR TRANSPORTING THE PATIENT MUST BE A PART OF A THERAPEUTIC TRANSPORT UNIT AND HAVE UNDERGONE MENTAL HEALTH AND CRISIS INTERVENTION TRAINING</w:t>
      </w:r>
      <w:r>
        <w:rPr>
          <w:rFonts w:eastAsia="Times New Roman"/>
        </w:rPr>
        <w:t>, AND TO PROVIDE THAT A</w:t>
      </w:r>
      <w:r w:rsidRPr="001E6138">
        <w:rPr>
          <w:rFonts w:eastAsia="Times New Roman"/>
        </w:rPr>
        <w:t xml:space="preserve"> PHYSICIAN RESPONSIBLE FOR THE PATIENT’S CARE MUST NOTIFY A FRIEND OR RELATIVE THAT THE FRIEND OR RELATIVE MAY TRANSPORT THE PATIENT TO THE MENTAL HEALTH FACILITY AND THAT THE FRIEND OR RELATIVE FREELY CHOOSES TO ASSUME THAT RESPONSIBILITY AND LIABILITY</w:t>
      </w:r>
      <w:r>
        <w:rPr>
          <w:rFonts w:eastAsia="Times New Roman"/>
        </w:rPr>
        <w:t xml:space="preserve"> FOR THE TRANSPORT</w:t>
      </w:r>
      <w:r w:rsidRPr="001E6138">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6772">
        <w:rPr>
          <w:rFonts w:eastAsia="Times New Roman"/>
        </w:rPr>
        <w:t>Section 44-17-440 of the 1976 Code is amended to read:</w:t>
      </w:r>
    </w:p>
    <w:p w:rsidR="009C6772" w:rsidRDefault="009C6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5D5" w:rsidRDefault="00D75CC5" w:rsidP="009C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rFonts w:eastAsia="Times New Roman"/>
        </w:rPr>
        <w:tab/>
      </w:r>
      <w:r w:rsidR="009C6772">
        <w:rPr>
          <w:rFonts w:eastAsia="Times New Roman"/>
        </w:rPr>
        <w:t>“Section 44-17-440.</w:t>
      </w:r>
      <w:r>
        <w:rPr>
          <w:rFonts w:eastAsia="Times New Roman"/>
        </w:rPr>
        <w:tab/>
      </w:r>
      <w:r w:rsidR="009C6772" w:rsidRPr="00CA5B9B">
        <w:rPr>
          <w:color w:val="000000" w:themeColor="text1"/>
          <w:szCs w:val="18"/>
          <w:u w:color="000000" w:themeColor="text1"/>
          <w:shd w:val="clear" w:color="auto" w:fill="FFFFFF"/>
        </w:rPr>
        <w:t>(A)</w:t>
      </w:r>
      <w:r>
        <w:rPr>
          <w:color w:val="000000" w:themeColor="text1"/>
          <w:szCs w:val="18"/>
          <w:u w:color="000000" w:themeColor="text1"/>
          <w:shd w:val="clear" w:color="auto" w:fill="FFFFFF"/>
        </w:rPr>
        <w:tab/>
      </w:r>
      <w:r w:rsidR="009C6772" w:rsidRPr="00CA5B9B">
        <w:rPr>
          <w:color w:val="000000" w:themeColor="text1"/>
          <w:szCs w:val="18"/>
          <w:u w:color="000000" w:themeColor="text1"/>
          <w:shd w:val="clear" w:color="auto" w:fill="FFFFFF"/>
        </w:rPr>
        <w:t>The certificate required by Section 44</w:t>
      </w:r>
      <w:r w:rsidR="001F0A77">
        <w:rPr>
          <w:color w:val="000000" w:themeColor="text1"/>
          <w:szCs w:val="18"/>
          <w:u w:color="000000" w:themeColor="text1"/>
          <w:shd w:val="clear" w:color="auto" w:fill="FFFFFF"/>
        </w:rPr>
        <w:noBreakHyphen/>
      </w:r>
      <w:r w:rsidR="009C6772" w:rsidRPr="00CA5B9B">
        <w:rPr>
          <w:color w:val="000000" w:themeColor="text1"/>
          <w:szCs w:val="18"/>
          <w:u w:color="000000" w:themeColor="text1"/>
          <w:shd w:val="clear" w:color="auto" w:fill="FFFFFF"/>
        </w:rPr>
        <w:t>17</w:t>
      </w:r>
      <w:r w:rsidR="001F0A77">
        <w:rPr>
          <w:color w:val="000000" w:themeColor="text1"/>
          <w:szCs w:val="18"/>
          <w:u w:color="000000" w:themeColor="text1"/>
          <w:shd w:val="clear" w:color="auto" w:fill="FFFFFF"/>
        </w:rPr>
        <w:noBreakHyphen/>
      </w:r>
      <w:r w:rsidR="009C6772" w:rsidRPr="00CA5B9B">
        <w:rPr>
          <w:color w:val="000000" w:themeColor="text1"/>
          <w:szCs w:val="18"/>
          <w:u w:color="000000" w:themeColor="text1"/>
          <w:shd w:val="clear" w:color="auto" w:fill="FFFFFF"/>
        </w:rPr>
        <w:t>410, emergency admission, must authorize and require a state or local law enforcement officer</w:t>
      </w:r>
      <w:r w:rsidR="009C6772" w:rsidRPr="009C6772">
        <w:rPr>
          <w:strike/>
          <w:color w:val="000000" w:themeColor="text1"/>
          <w:szCs w:val="18"/>
          <w:u w:color="000000" w:themeColor="text1"/>
          <w:shd w:val="clear" w:color="auto" w:fill="FFFFFF"/>
        </w:rPr>
        <w:t>, preferably in civilian clothes and preferably with crisis intervention training,</w:t>
      </w:r>
      <w:r w:rsidR="009C6772" w:rsidRPr="00CA5B9B">
        <w:rPr>
          <w:color w:val="000000" w:themeColor="text1"/>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w:t>
      </w:r>
      <w:r w:rsidR="000117FA">
        <w:rPr>
          <w:color w:val="000000" w:themeColor="text1"/>
          <w:szCs w:val="18"/>
          <w:u w:color="000000" w:themeColor="text1"/>
          <w:shd w:val="clear" w:color="auto" w:fill="FFFFFF"/>
        </w:rPr>
        <w:t xml:space="preserve"> </w:t>
      </w:r>
      <w:r w:rsidR="000117FA">
        <w:rPr>
          <w:color w:val="000000" w:themeColor="text1"/>
          <w:szCs w:val="18"/>
          <w:u w:val="single"/>
          <w:shd w:val="clear" w:color="auto" w:fill="FFFFFF"/>
        </w:rPr>
        <w:t>In the event of a natural disaster or the existence of li</w:t>
      </w:r>
      <w:r w:rsidR="007C02F7">
        <w:rPr>
          <w:color w:val="000000" w:themeColor="text1"/>
          <w:szCs w:val="18"/>
          <w:u w:val="single"/>
          <w:shd w:val="clear" w:color="auto" w:fill="FFFFFF"/>
        </w:rPr>
        <w:t>fe-threatening</w:t>
      </w:r>
      <w:r w:rsidR="000117FA">
        <w:rPr>
          <w:color w:val="000000" w:themeColor="text1"/>
          <w:szCs w:val="18"/>
          <w:u w:val="single"/>
          <w:shd w:val="clear" w:color="auto" w:fill="FFFFFF"/>
        </w:rPr>
        <w:t xml:space="preserve"> </w:t>
      </w:r>
      <w:r w:rsidR="009A0DAD">
        <w:rPr>
          <w:color w:val="000000" w:themeColor="text1"/>
          <w:szCs w:val="18"/>
          <w:u w:val="single"/>
          <w:shd w:val="clear" w:color="auto" w:fill="FFFFFF"/>
        </w:rPr>
        <w:t xml:space="preserve">conditions during the time </w:t>
      </w:r>
      <w:r w:rsidR="007207D5">
        <w:rPr>
          <w:color w:val="000000" w:themeColor="text1"/>
          <w:szCs w:val="18"/>
          <w:u w:val="single"/>
          <w:shd w:val="clear" w:color="auto" w:fill="FFFFFF"/>
        </w:rPr>
        <w:t>that</w:t>
      </w:r>
      <w:r w:rsidR="009A0DAD">
        <w:rPr>
          <w:color w:val="000000" w:themeColor="text1"/>
          <w:szCs w:val="18"/>
          <w:u w:val="single"/>
          <w:shd w:val="clear" w:color="auto" w:fill="FFFFFF"/>
        </w:rPr>
        <w:t xml:space="preserve"> a person may be taken into custody, the certificate expires three days after conditions are determined to be safe for transport.</w:t>
      </w:r>
      <w:r w:rsidR="009C6772" w:rsidRPr="00CA5B9B">
        <w:rPr>
          <w:color w:val="000000" w:themeColor="text1"/>
          <w:szCs w:val="18"/>
          <w:u w:color="000000" w:themeColor="text1"/>
          <w:shd w:val="clear" w:color="auto" w:fill="FFFFFF"/>
        </w:rPr>
        <w:t xml:space="preserve"> </w:t>
      </w:r>
      <w:r w:rsidR="009C6772" w:rsidRPr="004255D5">
        <w:rPr>
          <w:strike/>
          <w:color w:val="000000" w:themeColor="text1"/>
          <w:szCs w:val="18"/>
          <w:u w:color="000000" w:themeColor="text1"/>
          <w:shd w:val="clear" w:color="auto" w:fill="FFFFFF"/>
        </w:rPr>
        <w:t xml:space="preserve">A friend or </w:t>
      </w:r>
      <w:r w:rsidR="009C6772" w:rsidRPr="004255D5">
        <w:rPr>
          <w:strike/>
          <w:color w:val="000000" w:themeColor="text1"/>
          <w:szCs w:val="18"/>
          <w:u w:color="000000" w:themeColor="text1"/>
          <w:shd w:val="clear" w:color="auto" w:fill="FFFFFF"/>
        </w:rPr>
        <w:lastRenderedPageBreak/>
        <w:t>relative may transport the individual to the mental health facility designated in the application or engage the services of an emergency medical technician as defined by Section 44</w:t>
      </w:r>
      <w:r w:rsidR="001F0A77">
        <w:rPr>
          <w:strike/>
          <w:color w:val="000000" w:themeColor="text1"/>
          <w:szCs w:val="18"/>
          <w:u w:color="000000" w:themeColor="text1"/>
          <w:shd w:val="clear" w:color="auto" w:fill="FFFFFF"/>
        </w:rPr>
        <w:noBreakHyphen/>
      </w:r>
      <w:r w:rsidR="009C6772" w:rsidRPr="004255D5">
        <w:rPr>
          <w:strike/>
          <w:color w:val="000000" w:themeColor="text1"/>
          <w:szCs w:val="18"/>
          <w:u w:color="000000" w:themeColor="text1"/>
          <w:shd w:val="clear" w:color="auto" w:fill="FFFFFF"/>
        </w:rPr>
        <w:t>61</w:t>
      </w:r>
      <w:r w:rsidR="001F0A77">
        <w:rPr>
          <w:strike/>
          <w:color w:val="000000" w:themeColor="text1"/>
          <w:szCs w:val="18"/>
          <w:u w:color="000000" w:themeColor="text1"/>
          <w:shd w:val="clear" w:color="auto" w:fill="FFFFFF"/>
        </w:rPr>
        <w:noBreakHyphen/>
      </w:r>
      <w:r w:rsidR="009C6772" w:rsidRPr="004255D5">
        <w:rPr>
          <w:strike/>
          <w:color w:val="000000" w:themeColor="text1"/>
          <w:szCs w:val="18"/>
          <w:u w:color="000000" w:themeColor="text1"/>
          <w:shd w:val="clear" w:color="auto" w:fill="FFFFFF"/>
        </w:rPr>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009C6772" w:rsidRPr="00CA5B9B">
        <w:rPr>
          <w:color w:val="000000" w:themeColor="text1"/>
          <w:szCs w:val="18"/>
          <w:u w:color="000000" w:themeColor="text1"/>
          <w:shd w:val="clear" w:color="auto" w:fill="FFFFFF"/>
        </w:rPr>
        <w:t xml:space="preserve"> An officer or an emergency medical technician acting in accordance with this article is immune from civil liability. 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4255D5" w:rsidRPr="00AA7B30" w:rsidRDefault="004255D5" w:rsidP="009C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(B)</w:t>
      </w:r>
      <w:r>
        <w:rPr>
          <w:color w:val="000000" w:themeColor="text1"/>
          <w:szCs w:val="18"/>
          <w:u w:color="000000" w:themeColor="text1"/>
          <w:shd w:val="clear" w:color="auto" w:fill="FFFFFF"/>
        </w:rPr>
        <w:tab/>
      </w:r>
      <w:r w:rsidR="00AA7B30">
        <w:rPr>
          <w:color w:val="000000" w:themeColor="text1"/>
          <w:szCs w:val="18"/>
          <w:u w:val="single"/>
          <w:shd w:val="clear" w:color="auto" w:fill="FFFFFF"/>
        </w:rPr>
        <w:t xml:space="preserve">A state or local law enforcement officer responsible for transporting the patient </w:t>
      </w:r>
      <w:r w:rsidR="0033509C">
        <w:rPr>
          <w:color w:val="000000" w:themeColor="text1"/>
          <w:szCs w:val="18"/>
          <w:u w:val="single"/>
          <w:shd w:val="clear" w:color="auto" w:fill="FFFFFF"/>
        </w:rPr>
        <w:t>should</w:t>
      </w:r>
      <w:r w:rsidR="00AA7B30">
        <w:rPr>
          <w:color w:val="000000" w:themeColor="text1"/>
          <w:szCs w:val="18"/>
          <w:u w:val="single"/>
          <w:shd w:val="clear" w:color="auto" w:fill="FFFFFF"/>
        </w:rPr>
        <w:t xml:space="preserve"> be a part of a therapeutic transport unit and </w:t>
      </w:r>
      <w:r w:rsidR="0033509C">
        <w:rPr>
          <w:color w:val="000000" w:themeColor="text1"/>
          <w:szCs w:val="18"/>
          <w:u w:val="single"/>
          <w:shd w:val="clear" w:color="auto" w:fill="FFFFFF"/>
        </w:rPr>
        <w:t xml:space="preserve">must </w:t>
      </w:r>
      <w:r w:rsidR="00AA7B30">
        <w:rPr>
          <w:color w:val="000000" w:themeColor="text1"/>
          <w:szCs w:val="18"/>
          <w:u w:val="single"/>
          <w:shd w:val="clear" w:color="auto" w:fill="FFFFFF"/>
        </w:rPr>
        <w:t>have undergone crisis intervention training. Officers in a therapeutic transport unit should dress in civilian clothes</w:t>
      </w:r>
      <w:r w:rsidR="007C02F7">
        <w:rPr>
          <w:color w:val="000000" w:themeColor="text1"/>
          <w:szCs w:val="18"/>
          <w:u w:val="single"/>
          <w:shd w:val="clear" w:color="auto" w:fill="FFFFFF"/>
        </w:rPr>
        <w:t xml:space="preserve"> and use</w:t>
      </w:r>
      <w:r w:rsidR="000117FA">
        <w:rPr>
          <w:color w:val="000000" w:themeColor="text1"/>
          <w:szCs w:val="18"/>
          <w:u w:val="single"/>
          <w:shd w:val="clear" w:color="auto" w:fill="FFFFFF"/>
        </w:rPr>
        <w:t xml:space="preserve"> an unmarked sedan</w:t>
      </w:r>
      <w:r w:rsidR="00AA7B30">
        <w:rPr>
          <w:color w:val="000000" w:themeColor="text1"/>
          <w:szCs w:val="18"/>
          <w:u w:val="single"/>
          <w:shd w:val="clear" w:color="auto" w:fill="FFFFFF"/>
        </w:rPr>
        <w:t xml:space="preserve"> to the extent possible when transporting a patient.</w:t>
      </w:r>
    </w:p>
    <w:p w:rsidR="009C6772" w:rsidRPr="00CA5B9B" w:rsidRDefault="004255D5" w:rsidP="009C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Pr>
          <w:color w:val="000000" w:themeColor="text1"/>
          <w:szCs w:val="18"/>
          <w:u w:val="single" w:color="000000" w:themeColor="text1"/>
        </w:rPr>
        <w:t>(C)</w:t>
      </w:r>
      <w:r w:rsidRPr="004255D5">
        <w:rPr>
          <w:color w:val="000000" w:themeColor="text1"/>
          <w:szCs w:val="18"/>
          <w:u w:color="000000" w:themeColor="text1"/>
        </w:rPr>
        <w:tab/>
      </w:r>
      <w:r>
        <w:rPr>
          <w:color w:val="000000" w:themeColor="text1"/>
          <w:szCs w:val="18"/>
          <w:u w:val="single" w:color="000000" w:themeColor="text1"/>
        </w:rPr>
        <w:t>A physician responsible for the patient’s care must notify a</w:t>
      </w:r>
      <w:r w:rsidRPr="004255D5">
        <w:rPr>
          <w:color w:val="000000" w:themeColor="text1"/>
          <w:szCs w:val="18"/>
          <w:u w:val="single"/>
          <w:shd w:val="clear" w:color="auto" w:fill="FFFFFF"/>
        </w:rPr>
        <w:t xml:space="preserve"> friend or relative </w:t>
      </w:r>
      <w:r>
        <w:rPr>
          <w:color w:val="000000" w:themeColor="text1"/>
          <w:szCs w:val="18"/>
          <w:u w:val="single"/>
          <w:shd w:val="clear" w:color="auto" w:fill="FFFFFF"/>
        </w:rPr>
        <w:t xml:space="preserve">that the friend or relative </w:t>
      </w:r>
      <w:r w:rsidRPr="004255D5">
        <w:rPr>
          <w:color w:val="000000" w:themeColor="text1"/>
          <w:szCs w:val="18"/>
          <w:u w:val="single"/>
          <w:shd w:val="clear" w:color="auto" w:fill="FFFFFF"/>
        </w:rPr>
        <w:t xml:space="preserve">may transport the </w:t>
      </w:r>
      <w:r>
        <w:rPr>
          <w:color w:val="000000" w:themeColor="text1"/>
          <w:szCs w:val="18"/>
          <w:u w:val="single"/>
          <w:shd w:val="clear" w:color="auto" w:fill="FFFFFF"/>
        </w:rPr>
        <w:t>patient</w:t>
      </w:r>
      <w:r w:rsidRPr="004255D5">
        <w:rPr>
          <w:color w:val="000000" w:themeColor="text1"/>
          <w:szCs w:val="18"/>
          <w:u w:val="single"/>
          <w:shd w:val="clear" w:color="auto" w:fill="FFFFFF"/>
        </w:rPr>
        <w:t xml:space="preserve"> to the mental health facility designated in the application or engage the services of an emergency medical technician as defined by Section 44</w:t>
      </w:r>
      <w:r w:rsidR="001F0A77">
        <w:rPr>
          <w:color w:val="000000" w:themeColor="text1"/>
          <w:szCs w:val="18"/>
          <w:u w:val="single"/>
          <w:shd w:val="clear" w:color="auto" w:fill="FFFFFF"/>
        </w:rPr>
        <w:noBreakHyphen/>
      </w:r>
      <w:r w:rsidRPr="004255D5">
        <w:rPr>
          <w:color w:val="000000" w:themeColor="text1"/>
          <w:szCs w:val="18"/>
          <w:u w:val="single"/>
          <w:shd w:val="clear" w:color="auto" w:fill="FFFFFF"/>
        </w:rPr>
        <w:t>61</w:t>
      </w:r>
      <w:r w:rsidR="001F0A77">
        <w:rPr>
          <w:color w:val="000000" w:themeColor="text1"/>
          <w:szCs w:val="18"/>
          <w:u w:val="single"/>
          <w:shd w:val="clear" w:color="auto" w:fill="FFFFFF"/>
        </w:rPr>
        <w:noBreakHyphen/>
      </w:r>
      <w:r w:rsidRPr="004255D5">
        <w:rPr>
          <w:color w:val="000000" w:themeColor="text1"/>
          <w:szCs w:val="18"/>
          <w:u w:val="single"/>
          <w:shd w:val="clear" w:color="auto" w:fill="FFFFFF"/>
        </w:rPr>
        <w:t>310</w:t>
      </w:r>
      <w:r>
        <w:rPr>
          <w:color w:val="000000" w:themeColor="text1"/>
          <w:szCs w:val="18"/>
          <w:u w:val="single"/>
          <w:shd w:val="clear" w:color="auto" w:fill="FFFFFF"/>
        </w:rPr>
        <w:t>. T</w:t>
      </w:r>
      <w:r w:rsidRPr="004255D5">
        <w:rPr>
          <w:color w:val="000000" w:themeColor="text1"/>
          <w:szCs w:val="18"/>
          <w:u w:val="single"/>
          <w:shd w:val="clear" w:color="auto" w:fill="FFFFFF"/>
        </w:rPr>
        <w:t xml:space="preserve">he friend or relative </w:t>
      </w:r>
      <w:r>
        <w:rPr>
          <w:color w:val="000000" w:themeColor="text1"/>
          <w:szCs w:val="18"/>
          <w:u w:val="single"/>
          <w:shd w:val="clear" w:color="auto" w:fill="FFFFFF"/>
        </w:rPr>
        <w:t>must</w:t>
      </w:r>
      <w:r w:rsidRPr="004255D5">
        <w:rPr>
          <w:color w:val="000000" w:themeColor="text1"/>
          <w:szCs w:val="18"/>
          <w:u w:val="single"/>
          <w:shd w:val="clear" w:color="auto" w:fill="FFFFFF"/>
        </w:rPr>
        <w:t xml:space="preserve"> read and </w:t>
      </w:r>
      <w:r>
        <w:rPr>
          <w:color w:val="000000" w:themeColor="text1"/>
          <w:szCs w:val="18"/>
          <w:u w:val="single"/>
          <w:shd w:val="clear" w:color="auto" w:fill="FFFFFF"/>
        </w:rPr>
        <w:t>sign</w:t>
      </w:r>
      <w:r w:rsidRPr="004255D5">
        <w:rPr>
          <w:color w:val="000000" w:themeColor="text1"/>
          <w:szCs w:val="18"/>
          <w:u w:val="single"/>
          <w:shd w:val="clear" w:color="auto" w:fill="FFFFFF"/>
        </w:rPr>
        <w:t xml:space="preserve"> a statement on the certificate </w:t>
      </w:r>
      <w:r>
        <w:rPr>
          <w:color w:val="000000" w:themeColor="text1"/>
          <w:szCs w:val="18"/>
          <w:u w:val="single"/>
          <w:shd w:val="clear" w:color="auto" w:fill="FFFFFF"/>
        </w:rPr>
        <w:t>stating</w:t>
      </w:r>
      <w:r w:rsidRPr="004255D5">
        <w:rPr>
          <w:color w:val="000000" w:themeColor="text1"/>
          <w:szCs w:val="18"/>
          <w:u w:val="single"/>
          <w:shd w:val="clear" w:color="auto" w:fill="FFFFFF"/>
        </w:rPr>
        <w:t xml:space="preserve">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4255D5">
        <w:rPr>
          <w:color w:val="000000" w:themeColor="text1"/>
          <w:szCs w:val="18"/>
          <w:u w:color="000000" w:themeColor="text1"/>
          <w:shd w:val="clear" w:color="auto" w:fill="FFFFFF"/>
        </w:rPr>
        <w:tab/>
      </w:r>
      <w:r w:rsidR="009C6772" w:rsidRPr="004255D5">
        <w:rPr>
          <w:strike/>
          <w:color w:val="000000" w:themeColor="text1"/>
          <w:szCs w:val="18"/>
          <w:u w:color="000000" w:themeColor="text1"/>
          <w:shd w:val="clear" w:color="auto" w:fill="FFFFFF"/>
        </w:rPr>
        <w:t>(B)</w:t>
      </w:r>
      <w:r>
        <w:rPr>
          <w:color w:val="000000" w:themeColor="text1"/>
          <w:szCs w:val="18"/>
          <w:u w:val="single"/>
          <w:shd w:val="clear" w:color="auto" w:fill="FFFFFF"/>
        </w:rPr>
        <w:t>(D)</w:t>
      </w:r>
      <w:r w:rsidR="00D75CC5">
        <w:rPr>
          <w:color w:val="000000" w:themeColor="text1"/>
          <w:szCs w:val="18"/>
          <w:u w:color="000000" w:themeColor="text1"/>
          <w:shd w:val="clear" w:color="auto" w:fill="FFFFFF"/>
        </w:rPr>
        <w:tab/>
      </w:r>
      <w:r w:rsidR="009C6772" w:rsidRPr="00CA5B9B">
        <w:rPr>
          <w:color w:val="000000" w:themeColor="text1"/>
          <w:szCs w:val="18"/>
          <w:u w:color="000000" w:themeColor="text1"/>
          <w:shd w:val="clear" w:color="auto" w:fill="FFFFFF"/>
        </w:rPr>
        <w:t>An individual who has been certified for an involuntary emergency admission but not yet admitted to a facility and needs to be transported from a mental health center or an emergency department of a hospital to another facility for admission may be transported by an emergency medical technician.</w:t>
      </w:r>
      <w:r w:rsidR="00AA7B30">
        <w:rPr>
          <w:color w:val="000000" w:themeColor="text1"/>
          <w:szCs w:val="18"/>
          <w:u w:color="000000" w:themeColor="text1"/>
          <w:shd w:val="clear" w:color="auto" w:fill="FFFFFF"/>
        </w:rPr>
        <w:t>”</w:t>
      </w: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D0C" w:rsidRPr="00522CE0"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4255D5">
        <w:rPr>
          <w:rFonts w:eastAsia="Times New Roman"/>
        </w:rPr>
        <w:tab/>
        <w:t>2</w:t>
      </w:r>
      <w:r>
        <w:rPr>
          <w:rFonts w:eastAsia="Times New Roman"/>
        </w:rPr>
        <w:t>.</w:t>
      </w:r>
      <w:r>
        <w:rPr>
          <w:rFonts w:eastAsia="Times New Roman"/>
        </w:rPr>
        <w:tab/>
        <w:t>This act takes effect upon approval by the Governor.</w:t>
      </w:r>
    </w:p>
    <w:p w:rsidR="000D6347" w:rsidRDefault="001F0A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C1170" w:rsidRDefault="003C1170" w:rsidP="003C1170">
      <w:pPr>
        <w:suppressAutoHyphens/>
        <w:jc w:val="both"/>
        <w:rPr>
          <w:rFonts w:eastAsia="Times New Roman"/>
        </w:rPr>
      </w:pPr>
    </w:p>
    <w:sectPr w:rsidR="003C1170" w:rsidSect="003C117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7FA" w:rsidRDefault="000117FA" w:rsidP="00522CE0">
      <w:r>
        <w:separator/>
      </w:r>
    </w:p>
  </w:endnote>
  <w:endnote w:type="continuationSeparator" w:id="0">
    <w:p w:rsidR="000117FA" w:rsidRDefault="000117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F5EE92-0006-4A15-8819-A14CF5F7C071}"/>
    <w:embedBold r:id="rId2" w:fontKey="{A928AB9C-9366-4820-8C74-1FE2B8F8D4F3}"/>
  </w:font>
  <w:font w:name="Calibri">
    <w:panose1 w:val="020F0502020204030204"/>
    <w:charset w:val="00"/>
    <w:family w:val="swiss"/>
    <w:pitch w:val="variable"/>
    <w:sig w:usb0="E00002FF" w:usb1="4000ACFF" w:usb2="00000001" w:usb3="00000000" w:csb0="0000019F" w:csb1="00000000"/>
    <w:embedRegular r:id="rId3" w:fontKey="{4115B1BF-72F9-4B13-A7F7-D19DB5B12599}"/>
  </w:font>
  <w:font w:name="Cambria">
    <w:panose1 w:val="02040503050406030204"/>
    <w:charset w:val="00"/>
    <w:family w:val="roman"/>
    <w:pitch w:val="variable"/>
    <w:sig w:usb0="E00002FF" w:usb1="400004FF" w:usb2="00000000" w:usb3="00000000" w:csb0="0000019F" w:csb1="00000000"/>
    <w:embedRegular r:id="rId4" w:fontKey="{DEDC3BFC-DBA5-46DC-84A8-B06E80303A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347" w:rsidRPr="003C1170" w:rsidRDefault="003C1170" w:rsidP="003C1170">
    <w:pPr>
      <w:pStyle w:val="Footer"/>
      <w:tabs>
        <w:tab w:val="clear" w:pos="4680"/>
        <w:tab w:val="clear" w:pos="9360"/>
        <w:tab w:val="center" w:pos="2995"/>
      </w:tabs>
      <w:spacing w:before="120"/>
    </w:pPr>
    <w:r>
      <w:t>[303]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7FA" w:rsidRDefault="000117FA" w:rsidP="00522CE0">
      <w:r>
        <w:separator/>
      </w:r>
    </w:p>
  </w:footnote>
  <w:footnote w:type="continuationSeparator" w:id="0">
    <w:p w:rsidR="000117FA" w:rsidRDefault="000117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ENT.SP.MEK"/>
    <w:docVar w:name="CoverAttorneyInitials" w:val="SP"/>
    <w:docVar w:name="CoverAttorneyLastName" w:val="Parrish"/>
    <w:docVar w:name="CoverBillType" w:val="b"/>
    <w:docVar w:name="CoverSenator" w:val="MEK"/>
    <w:docVar w:name="dvBillNumber" w:val="303"/>
    <w:docVar w:name="dvBillNumberPrefix" w:val="S. "/>
    <w:docVar w:name="dvOriginalBody" w:val="Senate"/>
    <w:docVar w:name="fulldraftpath" w:val="L:\S-RES\MEK\005MENT.SP.MEK.DOCX"/>
    <w:docVar w:name="NameofBody" w:val="S"/>
    <w:docVar w:name="vgroup2" w:val="S-RES"/>
  </w:docVars>
  <w:rsids>
    <w:rsidRoot w:val="00003D0C"/>
    <w:rsid w:val="00003D0C"/>
    <w:rsid w:val="000117FA"/>
    <w:rsid w:val="00042AC1"/>
    <w:rsid w:val="00046516"/>
    <w:rsid w:val="00072458"/>
    <w:rsid w:val="0007601D"/>
    <w:rsid w:val="000B0720"/>
    <w:rsid w:val="000B5EAF"/>
    <w:rsid w:val="000D6347"/>
    <w:rsid w:val="001315B2"/>
    <w:rsid w:val="00170561"/>
    <w:rsid w:val="00186AC9"/>
    <w:rsid w:val="00197DF1"/>
    <w:rsid w:val="001B3DD9"/>
    <w:rsid w:val="001B7E5D"/>
    <w:rsid w:val="001D3BAC"/>
    <w:rsid w:val="001E6138"/>
    <w:rsid w:val="001F0A77"/>
    <w:rsid w:val="00216025"/>
    <w:rsid w:val="00245C4E"/>
    <w:rsid w:val="002800D9"/>
    <w:rsid w:val="002C1321"/>
    <w:rsid w:val="002C2031"/>
    <w:rsid w:val="002C5896"/>
    <w:rsid w:val="002D3BED"/>
    <w:rsid w:val="00307C2B"/>
    <w:rsid w:val="00315D04"/>
    <w:rsid w:val="0033509C"/>
    <w:rsid w:val="003438A9"/>
    <w:rsid w:val="00383247"/>
    <w:rsid w:val="003C1170"/>
    <w:rsid w:val="003D6E2B"/>
    <w:rsid w:val="003E7597"/>
    <w:rsid w:val="00413EBF"/>
    <w:rsid w:val="004255D5"/>
    <w:rsid w:val="0044020F"/>
    <w:rsid w:val="00450668"/>
    <w:rsid w:val="00454138"/>
    <w:rsid w:val="004813A2"/>
    <w:rsid w:val="004952FA"/>
    <w:rsid w:val="004B6A22"/>
    <w:rsid w:val="004D7F37"/>
    <w:rsid w:val="00522CE0"/>
    <w:rsid w:val="00541951"/>
    <w:rsid w:val="00565148"/>
    <w:rsid w:val="00570403"/>
    <w:rsid w:val="00573C86"/>
    <w:rsid w:val="00593361"/>
    <w:rsid w:val="005A413B"/>
    <w:rsid w:val="005A5017"/>
    <w:rsid w:val="005A648C"/>
    <w:rsid w:val="005F07AC"/>
    <w:rsid w:val="005F1745"/>
    <w:rsid w:val="006A1802"/>
    <w:rsid w:val="006C0CBB"/>
    <w:rsid w:val="006C74EA"/>
    <w:rsid w:val="007009D9"/>
    <w:rsid w:val="007207D5"/>
    <w:rsid w:val="00720D40"/>
    <w:rsid w:val="007318D4"/>
    <w:rsid w:val="00765784"/>
    <w:rsid w:val="007A4390"/>
    <w:rsid w:val="007C02F7"/>
    <w:rsid w:val="007E5CB7"/>
    <w:rsid w:val="008314D2"/>
    <w:rsid w:val="00870F6F"/>
    <w:rsid w:val="00884BB4"/>
    <w:rsid w:val="008B2F42"/>
    <w:rsid w:val="008C3697"/>
    <w:rsid w:val="008E185F"/>
    <w:rsid w:val="008F023B"/>
    <w:rsid w:val="00904E16"/>
    <w:rsid w:val="009162B3"/>
    <w:rsid w:val="00927C62"/>
    <w:rsid w:val="00983951"/>
    <w:rsid w:val="00984124"/>
    <w:rsid w:val="00984640"/>
    <w:rsid w:val="00995C37"/>
    <w:rsid w:val="009A0DAD"/>
    <w:rsid w:val="009C118A"/>
    <w:rsid w:val="009C6772"/>
    <w:rsid w:val="00A02011"/>
    <w:rsid w:val="00A4011E"/>
    <w:rsid w:val="00A86015"/>
    <w:rsid w:val="00A9594E"/>
    <w:rsid w:val="00AA7B30"/>
    <w:rsid w:val="00AE59C8"/>
    <w:rsid w:val="00B10098"/>
    <w:rsid w:val="00B5340A"/>
    <w:rsid w:val="00B5790D"/>
    <w:rsid w:val="00B945C5"/>
    <w:rsid w:val="00BA20EA"/>
    <w:rsid w:val="00BB5AFC"/>
    <w:rsid w:val="00BC0A56"/>
    <w:rsid w:val="00C45366"/>
    <w:rsid w:val="00C57023"/>
    <w:rsid w:val="00C74052"/>
    <w:rsid w:val="00CB187A"/>
    <w:rsid w:val="00CC0EC7"/>
    <w:rsid w:val="00CC251A"/>
    <w:rsid w:val="00CE2486"/>
    <w:rsid w:val="00CF2C98"/>
    <w:rsid w:val="00D1088B"/>
    <w:rsid w:val="00D1286F"/>
    <w:rsid w:val="00D14DE6"/>
    <w:rsid w:val="00D156D2"/>
    <w:rsid w:val="00D35486"/>
    <w:rsid w:val="00D53E29"/>
    <w:rsid w:val="00D75CC5"/>
    <w:rsid w:val="00D86943"/>
    <w:rsid w:val="00DA3C6B"/>
    <w:rsid w:val="00DA47B9"/>
    <w:rsid w:val="00DE5635"/>
    <w:rsid w:val="00E058D3"/>
    <w:rsid w:val="00E12CA0"/>
    <w:rsid w:val="00E2236D"/>
    <w:rsid w:val="00E76AD9"/>
    <w:rsid w:val="00E86EE2"/>
    <w:rsid w:val="00E91E2F"/>
    <w:rsid w:val="00EA3546"/>
    <w:rsid w:val="00EB47AE"/>
    <w:rsid w:val="00EC1C3C"/>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DA45353-3562-4F8B-9D0E-198D70E9B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3</Pages>
  <Words>666</Words>
  <Characters>3539</Characters>
  <Application>Microsoft Office Word</Application>
  <DocSecurity>0</DocSecurity>
  <Lines>86</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 Text of Previous Version (Jan. 8, 2019) - South Carolina Legislature Online</dc:title>
  <dc:subject/>
  <dc:creator>Sara Parrish</dc:creator>
  <cp:keywords/>
  <dc:description/>
  <cp:lastModifiedBy>S Volk</cp:lastModifiedBy>
  <cp:revision>2</cp:revision>
  <dcterms:created xsi:type="dcterms:W3CDTF">2019-01-08T22:03:00Z</dcterms:created>
  <dcterms:modified xsi:type="dcterms:W3CDTF">2019-01-08T22:03:00Z</dcterms:modified>
</cp:coreProperties>
</file>