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413" w:rsidRDefault="00810413"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DF8" w:rsidRDefault="00087DF8" w:rsidP="0008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9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5663">
        <w:rPr>
          <w:color w:val="000000" w:themeColor="text1"/>
          <w:u w:color="000000" w:themeColor="text1"/>
        </w:rPr>
        <w:t xml:space="preserve">TO AMEND THE CODE OF LAWS OF SOUTH CAROLINA, 1976, BY ADDING ARTICLE 5 TO </w:t>
      </w:r>
      <w:r>
        <w:rPr>
          <w:color w:val="000000" w:themeColor="text1"/>
          <w:u w:color="000000" w:themeColor="text1"/>
        </w:rPr>
        <w:t>CHAPTER 7, TITLE 6, ENTITLED</w:t>
      </w:r>
      <w:r w:rsidRPr="001B5663">
        <w:rPr>
          <w:color w:val="000000" w:themeColor="text1"/>
          <w:u w:color="000000" w:themeColor="text1"/>
        </w:rPr>
        <w:t xml:space="preserve"> THE “SOUTH CAROLINA INCLUSIONARY HOUSING ACT”</w:t>
      </w:r>
      <w:r>
        <w:rPr>
          <w:color w:val="000000" w:themeColor="text1"/>
          <w:u w:color="000000" w:themeColor="text1"/>
        </w:rPr>
        <w:t xml:space="preserve"> SO AS</w:t>
      </w:r>
      <w:r w:rsidRPr="001B5663">
        <w:rPr>
          <w:color w:val="000000" w:themeColor="text1"/>
          <w:u w:color="000000" w:themeColor="text1"/>
        </w:rPr>
        <w:t xml:space="preserve"> TO PROVIDE THAT COUNTIES AND MUNICIPALITIES ARE AUTHORIZED TO ADOPT AND USE VOLUNTARY INCLUSIONARY HOUSING STRATEGIES TO INCREASE THE AVAILABILITY OF AFFORDABLE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93C" w:rsidRDefault="0028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93C" w:rsidRDefault="0028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SECTION</w:t>
      </w:r>
      <w:r>
        <w:rPr>
          <w:color w:val="000000" w:themeColor="text1"/>
          <w:u w:color="000000" w:themeColor="text1"/>
        </w:rPr>
        <w:tab/>
      </w:r>
      <w:r w:rsidRPr="001B5663">
        <w:rPr>
          <w:color w:val="000000" w:themeColor="text1"/>
          <w:u w:color="000000" w:themeColor="text1"/>
        </w:rPr>
        <w:t>1.</w:t>
      </w:r>
      <w:r>
        <w:rPr>
          <w:color w:val="000000" w:themeColor="text1"/>
          <w:u w:color="000000" w:themeColor="text1"/>
        </w:rPr>
        <w:tab/>
      </w:r>
      <w:r w:rsidRPr="001B5663">
        <w:rPr>
          <w:color w:val="000000" w:themeColor="text1"/>
          <w:u w:color="000000" w:themeColor="text1"/>
        </w:rPr>
        <w:t xml:space="preserve">Chapter 7, Title 6 of the 1976 Code is amended by adding: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5663">
        <w:rPr>
          <w:color w:val="000000" w:themeColor="text1"/>
          <w:u w:color="000000" w:themeColor="text1"/>
        </w:rPr>
        <w:t>Article 5</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5663">
        <w:rPr>
          <w:color w:val="000000" w:themeColor="text1"/>
          <w:u w:color="000000" w:themeColor="text1"/>
        </w:rPr>
        <w:t>South Carolina Inclusionary Housing Act</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Section 6</w:t>
      </w:r>
      <w:r w:rsidR="00FA413F">
        <w:rPr>
          <w:color w:val="000000" w:themeColor="text1"/>
          <w:u w:color="000000" w:themeColor="text1"/>
        </w:rPr>
        <w:noBreakHyphen/>
      </w:r>
      <w:r w:rsidRPr="001B5663">
        <w:rPr>
          <w:color w:val="000000" w:themeColor="text1"/>
          <w:u w:color="000000" w:themeColor="text1"/>
        </w:rPr>
        <w:t>7</w:t>
      </w:r>
      <w:r w:rsidR="00FA413F">
        <w:rPr>
          <w:color w:val="000000" w:themeColor="text1"/>
          <w:u w:color="000000" w:themeColor="text1"/>
        </w:rPr>
        <w:noBreakHyphen/>
      </w:r>
      <w:r w:rsidRPr="001B5663">
        <w:rPr>
          <w:color w:val="000000" w:themeColor="text1"/>
          <w:u w:color="000000" w:themeColor="text1"/>
        </w:rPr>
        <w:t>3</w:t>
      </w:r>
      <w:r>
        <w:rPr>
          <w:color w:val="000000" w:themeColor="text1"/>
          <w:u w:color="000000" w:themeColor="text1"/>
        </w:rPr>
        <w:t>0</w:t>
      </w:r>
      <w:r w:rsidRPr="001B5663">
        <w:rPr>
          <w:color w:val="000000" w:themeColor="text1"/>
          <w:u w:color="000000" w:themeColor="text1"/>
        </w:rPr>
        <w:t>0.</w:t>
      </w:r>
      <w:r>
        <w:rPr>
          <w:color w:val="000000" w:themeColor="text1"/>
          <w:u w:color="000000" w:themeColor="text1"/>
        </w:rPr>
        <w:tab/>
      </w:r>
      <w:r w:rsidRPr="001B5663">
        <w:rPr>
          <w:color w:val="000000" w:themeColor="text1"/>
          <w:u w:color="000000" w:themeColor="text1"/>
        </w:rPr>
        <w:t>(A)</w:t>
      </w:r>
      <w:r>
        <w:rPr>
          <w:color w:val="000000" w:themeColor="text1"/>
          <w:u w:color="000000" w:themeColor="text1"/>
        </w:rPr>
        <w:tab/>
      </w:r>
      <w:r w:rsidRPr="001B5663">
        <w:rPr>
          <w:color w:val="000000" w:themeColor="text1"/>
          <w:u w:color="000000" w:themeColor="text1"/>
        </w:rPr>
        <w:t>The General Assembly finds: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(1)</w:t>
      </w:r>
      <w:r>
        <w:rPr>
          <w:color w:val="000000" w:themeColor="text1"/>
          <w:u w:color="000000" w:themeColor="text1"/>
        </w:rPr>
        <w:tab/>
      </w:r>
      <w:r w:rsidRPr="001B5663">
        <w:rPr>
          <w:color w:val="000000" w:themeColor="text1"/>
          <w:u w:color="000000" w:themeColor="text1"/>
        </w:rPr>
        <w:t>in many counties and municipalities, there is a critical shortage of decent, safe, and affordable residential housing available to low</w:t>
      </w:r>
      <w:r w:rsidR="00FA413F">
        <w:rPr>
          <w:color w:val="000000" w:themeColor="text1"/>
          <w:u w:color="000000" w:themeColor="text1"/>
        </w:rPr>
        <w:noBreakHyphen/>
      </w:r>
      <w:r w:rsidRPr="001B5663">
        <w:rPr>
          <w:color w:val="000000" w:themeColor="text1"/>
          <w:u w:color="000000" w:themeColor="text1"/>
        </w:rPr>
        <w:t xml:space="preserve"> and moderate</w:t>
      </w:r>
      <w:r w:rsidR="00FA413F">
        <w:rPr>
          <w:color w:val="000000" w:themeColor="text1"/>
          <w:u w:color="000000" w:themeColor="text1"/>
        </w:rPr>
        <w:noBreakHyphen/>
      </w:r>
      <w:r w:rsidRPr="001B5663">
        <w:rPr>
          <w:color w:val="000000" w:themeColor="text1"/>
          <w:u w:color="000000" w:themeColor="text1"/>
        </w:rPr>
        <w:t>income families;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Pr>
          <w:color w:val="000000" w:themeColor="text1"/>
          <w:u w:color="000000" w:themeColor="text1"/>
        </w:rPr>
        <w:tab/>
      </w:r>
      <w:r w:rsidRPr="001B5663">
        <w:rPr>
          <w:color w:val="000000" w:themeColor="text1"/>
          <w:u w:color="000000" w:themeColor="text1"/>
        </w:rPr>
        <w:t>the affordable housing shortage constitutes a danger to the health, safety, and welfare of residents of the State, and is a barrier to sound growth and sustainable economic development for South Carolina counties and municipalities; and</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(3)</w:t>
      </w:r>
      <w:r>
        <w:rPr>
          <w:color w:val="000000" w:themeColor="text1"/>
          <w:u w:color="000000" w:themeColor="text1"/>
        </w:rPr>
        <w:tab/>
      </w:r>
      <w:r w:rsidRPr="001B5663">
        <w:rPr>
          <w:color w:val="000000" w:themeColor="text1"/>
          <w:u w:color="000000" w:themeColor="text1"/>
        </w:rPr>
        <w:t>affordable housing can include multifamily rental, single</w:t>
      </w:r>
      <w:r w:rsidR="00FA413F">
        <w:rPr>
          <w:color w:val="000000" w:themeColor="text1"/>
          <w:u w:color="000000" w:themeColor="text1"/>
        </w:rPr>
        <w:noBreakHyphen/>
      </w:r>
      <w:r w:rsidRPr="001B5663">
        <w:rPr>
          <w:color w:val="000000" w:themeColor="text1"/>
          <w:u w:color="000000" w:themeColor="text1"/>
        </w:rPr>
        <w:t>family rental, and single</w:t>
      </w:r>
      <w:r w:rsidR="00FA413F">
        <w:rPr>
          <w:color w:val="000000" w:themeColor="text1"/>
          <w:u w:color="000000" w:themeColor="text1"/>
        </w:rPr>
        <w:noBreakHyphen/>
      </w:r>
      <w:r w:rsidRPr="001B5663">
        <w:rPr>
          <w:color w:val="000000" w:themeColor="text1"/>
          <w:u w:color="000000" w:themeColor="text1"/>
        </w:rPr>
        <w:t>family homeownership.</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(B)</w:t>
      </w:r>
      <w:r>
        <w:rPr>
          <w:color w:val="000000" w:themeColor="text1"/>
          <w:u w:color="000000" w:themeColor="text1"/>
        </w:rPr>
        <w:tab/>
      </w:r>
      <w:r w:rsidRPr="001B5663">
        <w:rPr>
          <w:color w:val="000000" w:themeColor="text1"/>
          <w:u w:color="000000" w:themeColor="text1"/>
        </w:rPr>
        <w:t xml:space="preserve">The purpose of this act is to provide authority for counties and municipalities to use inclusionary housing policies to increase </w:t>
      </w:r>
      <w:r w:rsidRPr="001B5663">
        <w:rPr>
          <w:color w:val="000000" w:themeColor="text1"/>
          <w:u w:color="000000" w:themeColor="text1"/>
        </w:rPr>
        <w:lastRenderedPageBreak/>
        <w:t>the development of affordable housing for low</w:t>
      </w:r>
      <w:r w:rsidR="00FA413F">
        <w:rPr>
          <w:color w:val="000000" w:themeColor="text1"/>
          <w:u w:color="000000" w:themeColor="text1"/>
        </w:rPr>
        <w:noBreakHyphen/>
      </w:r>
      <w:r w:rsidRPr="001B5663">
        <w:rPr>
          <w:color w:val="000000" w:themeColor="text1"/>
          <w:u w:color="000000" w:themeColor="text1"/>
        </w:rPr>
        <w:t xml:space="preserve"> and moderate</w:t>
      </w:r>
      <w:r w:rsidR="00FA413F">
        <w:rPr>
          <w:color w:val="000000" w:themeColor="text1"/>
          <w:u w:color="000000" w:themeColor="text1"/>
        </w:rPr>
        <w:noBreakHyphen/>
      </w:r>
      <w:r w:rsidRPr="001B5663">
        <w:rPr>
          <w:color w:val="000000" w:themeColor="text1"/>
          <w:u w:color="000000" w:themeColor="text1"/>
        </w:rPr>
        <w:t>income families.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Section 6</w:t>
      </w:r>
      <w:r w:rsidR="00FA413F">
        <w:rPr>
          <w:color w:val="000000" w:themeColor="text1"/>
          <w:u w:color="000000" w:themeColor="text1"/>
        </w:rPr>
        <w:noBreakHyphen/>
      </w:r>
      <w:r w:rsidRPr="001B5663">
        <w:rPr>
          <w:color w:val="000000" w:themeColor="text1"/>
          <w:u w:color="000000" w:themeColor="text1"/>
        </w:rPr>
        <w:t>7</w:t>
      </w:r>
      <w:r w:rsidR="00FA413F">
        <w:rPr>
          <w:color w:val="000000" w:themeColor="text1"/>
          <w:u w:color="000000" w:themeColor="text1"/>
        </w:rPr>
        <w:noBreakHyphen/>
      </w:r>
      <w:r>
        <w:rPr>
          <w:color w:val="000000" w:themeColor="text1"/>
          <w:u w:color="000000" w:themeColor="text1"/>
        </w:rPr>
        <w:t>31</w:t>
      </w:r>
      <w:r w:rsidRPr="001B5663">
        <w:rPr>
          <w:color w:val="000000" w:themeColor="text1"/>
          <w:u w:color="000000" w:themeColor="text1"/>
        </w:rPr>
        <w:t>0.</w:t>
      </w:r>
      <w:r>
        <w:rPr>
          <w:color w:val="000000" w:themeColor="text1"/>
          <w:u w:color="000000" w:themeColor="text1"/>
        </w:rPr>
        <w:tab/>
        <w:t xml:space="preserve">As used in this article: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B5663">
        <w:rPr>
          <w:color w:val="000000" w:themeColor="text1"/>
          <w:u w:color="000000" w:themeColor="text1"/>
        </w:rPr>
        <w:t>1)</w:t>
      </w:r>
      <w:r w:rsidRPr="001B5663">
        <w:rPr>
          <w:color w:val="000000" w:themeColor="text1"/>
          <w:u w:color="000000" w:themeColor="text1"/>
        </w:rPr>
        <w:tab/>
      </w:r>
      <w:r w:rsidR="00FA413F" w:rsidRPr="00FA413F">
        <w:rPr>
          <w:color w:val="000000" w:themeColor="text1"/>
          <w:u w:color="000000" w:themeColor="text1"/>
        </w:rPr>
        <w:t>‘</w:t>
      </w:r>
      <w:r>
        <w:rPr>
          <w:color w:val="000000" w:themeColor="text1"/>
          <w:u w:color="000000" w:themeColor="text1"/>
        </w:rPr>
        <w:t>A</w:t>
      </w:r>
      <w:r w:rsidRPr="001B5663">
        <w:rPr>
          <w:color w:val="000000" w:themeColor="text1"/>
          <w:u w:color="000000" w:themeColor="text1"/>
        </w:rPr>
        <w:t>ffordable housing</w:t>
      </w:r>
      <w:r w:rsidR="00FA413F" w:rsidRPr="00FA413F">
        <w:rPr>
          <w:color w:val="000000" w:themeColor="text1"/>
          <w:u w:color="000000" w:themeColor="text1"/>
        </w:rPr>
        <w:t>’</w:t>
      </w:r>
      <w:r w:rsidRPr="001B5663">
        <w:rPr>
          <w:color w:val="000000" w:themeColor="text1"/>
          <w:u w:color="000000" w:themeColor="text1"/>
        </w:rPr>
        <w:t xml:space="preserve"> means residential housing for rent or sale which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r>
      <w:r w:rsidR="00FA413F" w:rsidRPr="00FA413F">
        <w:rPr>
          <w:color w:val="000000" w:themeColor="text1"/>
          <w:u w:color="000000" w:themeColor="text1"/>
        </w:rPr>
        <w:t>‘</w:t>
      </w:r>
      <w:r w:rsidRPr="001B5663">
        <w:rPr>
          <w:color w:val="000000" w:themeColor="text1"/>
          <w:u w:color="000000" w:themeColor="text1"/>
        </w:rPr>
        <w:t xml:space="preserve">Inclusionary </w:t>
      </w:r>
      <w:r w:rsidR="00FA413F">
        <w:rPr>
          <w:color w:val="000000" w:themeColor="text1"/>
          <w:u w:color="000000" w:themeColor="text1"/>
        </w:rPr>
        <w:t>h</w:t>
      </w:r>
      <w:r w:rsidRPr="001B5663">
        <w:rPr>
          <w:color w:val="000000" w:themeColor="text1"/>
          <w:u w:color="000000" w:themeColor="text1"/>
        </w:rPr>
        <w:t>ousing policy</w:t>
      </w:r>
      <w:r w:rsidR="00FA413F" w:rsidRPr="00FA413F">
        <w:rPr>
          <w:color w:val="000000" w:themeColor="text1"/>
          <w:u w:color="000000" w:themeColor="text1"/>
        </w:rPr>
        <w:t>’</w:t>
      </w:r>
      <w:r w:rsidRPr="001B5663">
        <w:rPr>
          <w:color w:val="000000" w:themeColor="text1"/>
          <w:u w:color="000000" w:themeColor="text1"/>
        </w:rPr>
        <w:t xml:space="preserve"> means a policy established by a local government that incentivizes the development of affordable dwelling units.</w:t>
      </w:r>
    </w:p>
    <w:p w:rsidR="00C4509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FA413F">
        <w:rPr>
          <w:color w:val="000000" w:themeColor="text1"/>
          <w:u w:color="000000" w:themeColor="text1"/>
        </w:rPr>
        <w:noBreakHyphen/>
      </w:r>
      <w:r>
        <w:rPr>
          <w:color w:val="000000" w:themeColor="text1"/>
          <w:u w:color="000000" w:themeColor="text1"/>
        </w:rPr>
        <w:t>7</w:t>
      </w:r>
      <w:r w:rsidR="00FA413F">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1B5663">
        <w:rPr>
          <w:color w:val="000000" w:themeColor="text1"/>
          <w:u w:color="000000" w:themeColor="text1"/>
        </w:rPr>
        <w:t>(1)</w:t>
      </w:r>
      <w:r w:rsidRPr="001B5663">
        <w:rPr>
          <w:color w:val="000000" w:themeColor="text1"/>
          <w:u w:color="000000" w:themeColor="text1"/>
        </w:rPr>
        <w:tab/>
        <w:t>A municipality with a population in excess of fifty thousand according to the latest official United States census or a county may adopt a voluntary inclusionary housing policy that has the effect of establishing the sales or rental price for a new multifamily or single</w:t>
      </w:r>
      <w:r w:rsidR="00FA413F">
        <w:rPr>
          <w:color w:val="000000" w:themeColor="text1"/>
          <w:u w:color="000000" w:themeColor="text1"/>
        </w:rPr>
        <w:noBreakHyphen/>
      </w:r>
      <w:r w:rsidRPr="001B5663">
        <w:rPr>
          <w:color w:val="000000" w:themeColor="text1"/>
          <w:u w:color="000000" w:themeColor="text1"/>
        </w:rPr>
        <w:t>family structure, or that requires a new multifamily or single</w:t>
      </w:r>
      <w:r w:rsidR="00FA413F">
        <w:rPr>
          <w:color w:val="000000" w:themeColor="text1"/>
          <w:u w:color="000000" w:themeColor="text1"/>
        </w:rPr>
        <w:noBreakHyphen/>
      </w:r>
      <w:r w:rsidRPr="001B5663">
        <w:rPr>
          <w:color w:val="000000" w:themeColor="text1"/>
          <w:u w:color="000000" w:themeColor="text1"/>
        </w:rPr>
        <w:t xml:space="preserve">family structure to be designated for sale or rent as affordable housing.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t xml:space="preserve">An inclusionary housing policy adopted pursuant to this </w:t>
      </w:r>
      <w:r>
        <w:rPr>
          <w:color w:val="000000" w:themeColor="text1"/>
          <w:u w:color="000000" w:themeColor="text1"/>
        </w:rPr>
        <w:t>article</w:t>
      </w:r>
      <w:r w:rsidRPr="001B5663">
        <w:rPr>
          <w:color w:val="000000" w:themeColor="text1"/>
          <w:u w:color="000000" w:themeColor="text1"/>
        </w:rPr>
        <w:t>:</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(a)</w:t>
      </w:r>
      <w:r w:rsidRPr="001B5663">
        <w:rPr>
          <w:color w:val="000000" w:themeColor="text1"/>
          <w:u w:color="000000" w:themeColor="text1"/>
        </w:rPr>
        <w:tab/>
        <w:t>may not require more than twenty</w:t>
      </w:r>
      <w:r w:rsidR="00FA413F">
        <w:rPr>
          <w:color w:val="000000" w:themeColor="text1"/>
          <w:u w:color="000000" w:themeColor="text1"/>
        </w:rPr>
        <w:noBreakHyphen/>
      </w:r>
      <w:r w:rsidRPr="001B5663">
        <w:rPr>
          <w:color w:val="000000" w:themeColor="text1"/>
          <w:u w:color="000000" w:themeColor="text1"/>
        </w:rPr>
        <w:t>five percent of housing units within a multifamily structure or single</w:t>
      </w:r>
      <w:r w:rsidR="00FA413F">
        <w:rPr>
          <w:color w:val="000000" w:themeColor="text1"/>
          <w:u w:color="000000" w:themeColor="text1"/>
        </w:rPr>
        <w:noBreakHyphen/>
      </w:r>
      <w:r w:rsidRPr="001B5663">
        <w:rPr>
          <w:color w:val="000000" w:themeColor="text1"/>
          <w:u w:color="000000" w:themeColor="text1"/>
        </w:rPr>
        <w:t>family development to be sold or rented as affordable housing.  The specific percentage will be determined by local municipal or county zoning ordinances;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(b)</w:t>
      </w:r>
      <w:r w:rsidRPr="001B5663">
        <w:rPr>
          <w:color w:val="000000" w:themeColor="text1"/>
          <w:u w:color="000000" w:themeColor="text1"/>
        </w:rPr>
        <w:tab/>
        <w:t>only may apply to multifamily or single</w:t>
      </w:r>
      <w:r w:rsidR="00FA413F">
        <w:rPr>
          <w:color w:val="000000" w:themeColor="text1"/>
          <w:u w:color="000000" w:themeColor="text1"/>
        </w:rPr>
        <w:noBreakHyphen/>
      </w:r>
      <w:r w:rsidRPr="001B5663">
        <w:rPr>
          <w:color w:val="000000" w:themeColor="text1"/>
          <w:u w:color="000000" w:themeColor="text1"/>
        </w:rPr>
        <w:t xml:space="preserve">family developments containing five or more housing units; </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(c)</w:t>
      </w:r>
      <w:r w:rsidRPr="001B5663">
        <w:rPr>
          <w:color w:val="000000" w:themeColor="text1"/>
          <w:u w:color="000000" w:themeColor="text1"/>
        </w:rPr>
        <w:tab/>
        <w:t xml:space="preserve">shall provide developers the option to pay a </w:t>
      </w:r>
      <w:r w:rsidR="00FA413F" w:rsidRPr="00FA413F">
        <w:rPr>
          <w:color w:val="000000" w:themeColor="text1"/>
          <w:u w:color="000000" w:themeColor="text1"/>
        </w:rPr>
        <w:t>‘</w:t>
      </w:r>
      <w:r w:rsidRPr="001B5663">
        <w:rPr>
          <w:color w:val="000000" w:themeColor="text1"/>
          <w:u w:color="000000" w:themeColor="text1"/>
        </w:rPr>
        <w:t>fee in lieu</w:t>
      </w:r>
      <w:r w:rsidR="00FA413F" w:rsidRPr="00FA413F">
        <w:rPr>
          <w:color w:val="000000" w:themeColor="text1"/>
          <w:u w:color="000000" w:themeColor="text1"/>
        </w:rPr>
        <w:t>’</w:t>
      </w:r>
      <w:r w:rsidRPr="001B5663">
        <w:rPr>
          <w:color w:val="000000" w:themeColor="text1"/>
          <w:u w:color="000000" w:themeColor="text1"/>
        </w:rPr>
        <w:t>, in an amount determined by the municipality or county, rather than to include affordable units within their overall development. The municipality or county shall deposit all in</w:t>
      </w:r>
      <w:r w:rsidR="00FA413F">
        <w:rPr>
          <w:color w:val="000000" w:themeColor="text1"/>
          <w:u w:color="000000" w:themeColor="text1"/>
        </w:rPr>
        <w:noBreakHyphen/>
      </w:r>
      <w:r w:rsidRPr="001B5663">
        <w:rPr>
          <w:color w:val="000000" w:themeColor="text1"/>
          <w:u w:color="000000" w:themeColor="text1"/>
        </w:rPr>
        <w:t xml:space="preserve">lieu payments into a </w:t>
      </w:r>
      <w:r w:rsidR="00FA413F" w:rsidRPr="001B5663">
        <w:rPr>
          <w:color w:val="000000" w:themeColor="text1"/>
          <w:u w:color="000000" w:themeColor="text1"/>
        </w:rPr>
        <w:t>housing trust fund,</w:t>
      </w:r>
      <w:r w:rsidRPr="001B5663">
        <w:rPr>
          <w:color w:val="000000" w:themeColor="text1"/>
          <w:u w:color="000000" w:themeColor="text1"/>
        </w:rPr>
        <w:t xml:space="preserve"> which may be used for construction, rehabilitating, or repairing housing affordable to persons and families of low and moderate income. A municipality or county that does not have a </w:t>
      </w:r>
      <w:r w:rsidR="00FA413F" w:rsidRPr="001B5663">
        <w:rPr>
          <w:color w:val="000000" w:themeColor="text1"/>
          <w:u w:color="000000" w:themeColor="text1"/>
        </w:rPr>
        <w:t>housing trust fund</w:t>
      </w:r>
      <w:r w:rsidRPr="001B5663">
        <w:rPr>
          <w:color w:val="000000" w:themeColor="text1"/>
          <w:u w:color="000000" w:themeColor="text1"/>
        </w:rPr>
        <w:t xml:space="preserve"> must establish one before it may provide developers with the option to pay the fee. As contained in this </w:t>
      </w:r>
      <w:r>
        <w:rPr>
          <w:color w:val="000000" w:themeColor="text1"/>
          <w:u w:color="000000" w:themeColor="text1"/>
        </w:rPr>
        <w:t>subitem</w:t>
      </w:r>
      <w:r w:rsidRPr="001B5663">
        <w:rPr>
          <w:color w:val="000000" w:themeColor="text1"/>
          <w:u w:color="000000" w:themeColor="text1"/>
        </w:rPr>
        <w:t xml:space="preserve">, </w:t>
      </w:r>
      <w:r w:rsidR="00FA413F" w:rsidRPr="00FA413F">
        <w:rPr>
          <w:color w:val="000000" w:themeColor="text1"/>
          <w:u w:color="000000" w:themeColor="text1"/>
        </w:rPr>
        <w:t>‘</w:t>
      </w:r>
      <w:r w:rsidR="00FA413F" w:rsidRPr="001B5663">
        <w:rPr>
          <w:color w:val="000000" w:themeColor="text1"/>
          <w:u w:color="000000" w:themeColor="text1"/>
        </w:rPr>
        <w:t>housing trust fund</w:t>
      </w:r>
      <w:r w:rsidR="00FA413F" w:rsidRPr="00FA413F">
        <w:rPr>
          <w:color w:val="000000" w:themeColor="text1"/>
          <w:u w:color="000000" w:themeColor="text1"/>
        </w:rPr>
        <w:t>’</w:t>
      </w:r>
      <w:r w:rsidRPr="001B5663">
        <w:rPr>
          <w:color w:val="000000" w:themeColor="text1"/>
          <w:u w:color="000000" w:themeColor="text1"/>
        </w:rPr>
        <w:t xml:space="preserve"> means a separate fund, either within a local government or between local governments pursuant to intergovernmental agreement, established solely for the purpose of holding and disbursing of financial resources to address the </w:t>
      </w:r>
      <w:r w:rsidRPr="001B5663">
        <w:rPr>
          <w:color w:val="000000" w:themeColor="text1"/>
          <w:u w:color="000000" w:themeColor="text1"/>
        </w:rPr>
        <w:lastRenderedPageBreak/>
        <w:t>affordable housing needs of individuals or households that may occupy low</w:t>
      </w:r>
      <w:r w:rsidR="00FA413F">
        <w:rPr>
          <w:color w:val="000000" w:themeColor="text1"/>
          <w:u w:color="000000" w:themeColor="text1"/>
        </w:rPr>
        <w:noBreakHyphen/>
      </w:r>
      <w:r w:rsidRPr="001B5663">
        <w:rPr>
          <w:color w:val="000000" w:themeColor="text1"/>
          <w:u w:color="000000" w:themeColor="text1"/>
        </w:rPr>
        <w:t>income or moderate</w:t>
      </w:r>
      <w:r w:rsidR="00FA413F">
        <w:rPr>
          <w:color w:val="000000" w:themeColor="text1"/>
          <w:u w:color="000000" w:themeColor="text1"/>
        </w:rPr>
        <w:noBreakHyphen/>
      </w:r>
      <w:r w:rsidRPr="001B5663">
        <w:rPr>
          <w:color w:val="000000" w:themeColor="text1"/>
          <w:u w:color="000000" w:themeColor="text1"/>
        </w:rPr>
        <w:t>income housing; and</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(d)</w:t>
      </w:r>
      <w:r w:rsidRPr="001B5663">
        <w:rPr>
          <w:color w:val="000000" w:themeColor="text1"/>
          <w:u w:color="000000" w:themeColor="text1"/>
        </w:rPr>
        <w:tab/>
        <w:t>shall provide an expedited process for developments that meet</w:t>
      </w:r>
      <w:r w:rsidR="00FA413F">
        <w:rPr>
          <w:color w:val="000000" w:themeColor="text1"/>
          <w:u w:color="000000" w:themeColor="text1"/>
        </w:rPr>
        <w:t>s</w:t>
      </w:r>
      <w:r w:rsidRPr="001B5663">
        <w:rPr>
          <w:color w:val="000000" w:themeColor="text1"/>
          <w:u w:color="000000" w:themeColor="text1"/>
        </w:rPr>
        <w:t xml:space="preserve"> the percentage of affordable units. For example, an expedited process may include putting these developments at the front of the line for review of plans and other requirements, or other ways to reduce the time for the review and permitting process.</w:t>
      </w:r>
    </w:p>
    <w:p w:rsidR="00C4509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FA413F">
        <w:rPr>
          <w:color w:val="000000" w:themeColor="text1"/>
          <w:u w:color="000000" w:themeColor="text1"/>
        </w:rPr>
        <w:noBreakHyphen/>
      </w:r>
      <w:r>
        <w:rPr>
          <w:color w:val="000000" w:themeColor="text1"/>
          <w:u w:color="000000" w:themeColor="text1"/>
        </w:rPr>
        <w:t>7</w:t>
      </w:r>
      <w:r w:rsidR="00FA413F">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1B5663">
        <w:rPr>
          <w:color w:val="000000" w:themeColor="text1"/>
          <w:u w:color="000000" w:themeColor="text1"/>
        </w:rPr>
        <w:t>An inclusionary housing policy shall offer developers at least one or more of the following incentives:</w:t>
      </w:r>
    </w:p>
    <w:p w:rsidR="00C45093" w:rsidRPr="001B5663" w:rsidRDefault="00FA413F"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45093" w:rsidRPr="001B5663">
        <w:rPr>
          <w:color w:val="000000" w:themeColor="text1"/>
          <w:u w:color="000000" w:themeColor="text1"/>
        </w:rPr>
        <w:t>(</w:t>
      </w:r>
      <w:r>
        <w:rPr>
          <w:color w:val="000000" w:themeColor="text1"/>
          <w:u w:color="000000" w:themeColor="text1"/>
        </w:rPr>
        <w:t>1</w:t>
      </w:r>
      <w:r w:rsidR="00C45093" w:rsidRPr="001B5663">
        <w:rPr>
          <w:color w:val="000000" w:themeColor="text1"/>
          <w:u w:color="000000" w:themeColor="text1"/>
        </w:rPr>
        <w:t>)</w:t>
      </w:r>
      <w:r w:rsidR="00C45093" w:rsidRPr="001B5663">
        <w:rPr>
          <w:color w:val="000000" w:themeColor="text1"/>
          <w:u w:color="000000" w:themeColor="text1"/>
        </w:rPr>
        <w:tab/>
        <w:t>density adjustments;</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00FA413F">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modification of height, floor area, or other site</w:t>
      </w:r>
      <w:r w:rsidR="00FA413F">
        <w:rPr>
          <w:color w:val="000000" w:themeColor="text1"/>
          <w:u w:color="000000" w:themeColor="text1"/>
        </w:rPr>
        <w:noBreakHyphen/>
      </w:r>
      <w:r w:rsidRPr="001B5663">
        <w:rPr>
          <w:color w:val="000000" w:themeColor="text1"/>
          <w:u w:color="000000" w:themeColor="text1"/>
        </w:rPr>
        <w:t>specific requirements; or</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00FA413F">
        <w:rPr>
          <w:color w:val="000000" w:themeColor="text1"/>
          <w:u w:color="000000" w:themeColor="text1"/>
        </w:rPr>
        <w:t>(3</w:t>
      </w:r>
      <w:r w:rsidRPr="001B5663">
        <w:rPr>
          <w:color w:val="000000" w:themeColor="text1"/>
          <w:u w:color="000000" w:themeColor="text1"/>
        </w:rPr>
        <w:t>)</w:t>
      </w:r>
      <w:r w:rsidRPr="001B5663">
        <w:rPr>
          <w:color w:val="000000" w:themeColor="text1"/>
          <w:u w:color="000000" w:themeColor="text1"/>
        </w:rPr>
        <w:tab/>
        <w:t>whole or partial waivers of system development charges, impact, or permit fees set by the municipality or county;</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00FA413F">
        <w:rPr>
          <w:color w:val="000000" w:themeColor="text1"/>
          <w:u w:color="000000" w:themeColor="text1"/>
        </w:rPr>
        <w:t>(4</w:t>
      </w:r>
      <w:r w:rsidRPr="001B5663">
        <w:rPr>
          <w:color w:val="000000" w:themeColor="text1"/>
          <w:u w:color="000000" w:themeColor="text1"/>
        </w:rPr>
        <w:t>)</w:t>
      </w:r>
      <w:r w:rsidRPr="001B5663">
        <w:rPr>
          <w:color w:val="000000" w:themeColor="text1"/>
          <w:u w:color="000000" w:themeColor="text1"/>
        </w:rPr>
        <w:tab/>
        <w:t>tax adjustments; or</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00FA413F">
        <w:rPr>
          <w:color w:val="000000" w:themeColor="text1"/>
          <w:u w:color="000000" w:themeColor="text1"/>
        </w:rPr>
        <w:t>(5</w:t>
      </w:r>
      <w:r w:rsidRPr="001B5663">
        <w:rPr>
          <w:color w:val="000000" w:themeColor="text1"/>
          <w:u w:color="000000" w:themeColor="text1"/>
        </w:rPr>
        <w:t>)</w:t>
      </w:r>
      <w:r w:rsidRPr="001B5663">
        <w:rPr>
          <w:color w:val="000000" w:themeColor="text1"/>
          <w:u w:color="000000" w:themeColor="text1"/>
        </w:rPr>
        <w:tab/>
        <w:t>other incentives as determined by the municipality or county.</w:t>
      </w:r>
    </w:p>
    <w:p w:rsidR="00FA413F" w:rsidRDefault="00FA413F"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FA413F">
        <w:rPr>
          <w:color w:val="000000" w:themeColor="text1"/>
          <w:u w:color="000000" w:themeColor="text1"/>
        </w:rPr>
        <w:noBreakHyphen/>
      </w:r>
      <w:r>
        <w:rPr>
          <w:color w:val="000000" w:themeColor="text1"/>
          <w:u w:color="000000" w:themeColor="text1"/>
        </w:rPr>
        <w:t>7</w:t>
      </w:r>
      <w:r w:rsidR="00FA413F">
        <w:rPr>
          <w:color w:val="000000" w:themeColor="text1"/>
          <w:u w:color="000000" w:themeColor="text1"/>
        </w:rPr>
        <w:noBreakHyphen/>
      </w:r>
      <w:r>
        <w:rPr>
          <w:color w:val="000000" w:themeColor="text1"/>
          <w:u w:color="000000" w:themeColor="text1"/>
        </w:rPr>
        <w:t>340.</w:t>
      </w:r>
      <w:r w:rsidRPr="001B5663">
        <w:rPr>
          <w:color w:val="000000" w:themeColor="text1"/>
          <w:u w:color="000000" w:themeColor="text1"/>
        </w:rPr>
        <w:tab/>
      </w:r>
      <w:r>
        <w:rPr>
          <w:color w:val="000000" w:themeColor="text1"/>
          <w:u w:color="000000" w:themeColor="text1"/>
        </w:rPr>
        <w:t>An inclusionary housing policy adopted pursuant to this article does not</w:t>
      </w:r>
      <w:r w:rsidRPr="001B5663">
        <w:rPr>
          <w:color w:val="000000" w:themeColor="text1"/>
          <w:u w:color="000000" w:themeColor="text1"/>
        </w:rPr>
        <w:t>:</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sidR="007F767C">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 xml:space="preserve">restrict the authority of a municipality or county to offer additional incentives for building affordable housing units that are affordable to households with incomes at or below </w:t>
      </w:r>
      <w:r w:rsidR="00363F9B">
        <w:rPr>
          <w:color w:val="000000" w:themeColor="text1"/>
          <w:u w:color="000000" w:themeColor="text1"/>
        </w:rPr>
        <w:t>eighty</w:t>
      </w:r>
      <w:r w:rsidRPr="001B5663">
        <w:rPr>
          <w:color w:val="000000" w:themeColor="text1"/>
          <w:u w:color="000000" w:themeColor="text1"/>
        </w:rPr>
        <w:t xml:space="preserve"> percent of the AMI for the county or metropolitan statistical area; or</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sidR="007F767C">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apply to existing multifamily structures or single</w:t>
      </w:r>
      <w:r w:rsidR="00FA413F">
        <w:rPr>
          <w:color w:val="000000" w:themeColor="text1"/>
          <w:u w:color="000000" w:themeColor="text1"/>
        </w:rPr>
        <w:noBreakHyphen/>
      </w:r>
      <w:r w:rsidRPr="001B5663">
        <w:rPr>
          <w:color w:val="000000" w:themeColor="text1"/>
          <w:u w:color="000000" w:themeColor="text1"/>
        </w:rPr>
        <w:t>family developments for sale or rent or to pending developments that have received permits prior to the municipality or county enacting an inclusionary housing ordinance.”</w:t>
      </w:r>
    </w:p>
    <w:p w:rsidR="00C45093" w:rsidRPr="001B5663"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93C" w:rsidRDefault="00C45093" w:rsidP="00C45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663">
        <w:rPr>
          <w:color w:val="000000" w:themeColor="text1"/>
          <w:u w:color="000000" w:themeColor="text1"/>
        </w:rPr>
        <w:t>SECTION</w:t>
      </w:r>
      <w:r w:rsidRPr="001B5663">
        <w:rPr>
          <w:color w:val="000000" w:themeColor="text1"/>
          <w:u w:color="000000" w:themeColor="text1"/>
        </w:rPr>
        <w:tab/>
        <w:t>2</w:t>
      </w:r>
      <w:r w:rsidR="003937E2" w:rsidRPr="001B5663">
        <w:rPr>
          <w:color w:val="000000" w:themeColor="text1"/>
          <w:u w:color="000000" w:themeColor="text1"/>
        </w:rPr>
        <w:t>.</w:t>
      </w:r>
      <w:r w:rsidR="003937E2" w:rsidRPr="001B5663">
        <w:rPr>
          <w:color w:val="000000" w:themeColor="text1"/>
          <w:u w:color="000000" w:themeColor="text1"/>
        </w:rPr>
        <w:tab/>
        <w:t>This act takes effect upon approval by the Governor.</w:t>
      </w:r>
    </w:p>
    <w:p w:rsidR="00480857" w:rsidRDefault="00FA413F" w:rsidP="00FA2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0413" w:rsidRDefault="00810413" w:rsidP="00810413">
      <w:pPr>
        <w:suppressAutoHyphens/>
      </w:pPr>
    </w:p>
    <w:sectPr w:rsidR="00810413" w:rsidSect="008104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93C" w:rsidRDefault="0028093C" w:rsidP="009F0C77">
      <w:r>
        <w:separator/>
      </w:r>
    </w:p>
  </w:endnote>
  <w:endnote w:type="continuationSeparator" w:id="0">
    <w:p w:rsidR="0028093C" w:rsidRDefault="002809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C38F73-EC61-496E-BF0D-13999B9C1964}"/>
    <w:embedBold r:id="rId2" w:fontKey="{83BA776D-6F3B-4D59-AB30-F993DF47721A}"/>
  </w:font>
  <w:font w:name="Calibri">
    <w:panose1 w:val="020F0502020204030204"/>
    <w:charset w:val="00"/>
    <w:family w:val="swiss"/>
    <w:pitch w:val="variable"/>
    <w:sig w:usb0="E00002FF" w:usb1="4000ACFF" w:usb2="00000001" w:usb3="00000000" w:csb0="0000019F" w:csb1="00000000"/>
    <w:embedRegular r:id="rId3" w:fontKey="{C3468288-81F9-4125-9201-3F6B7FE29B69}"/>
  </w:font>
  <w:font w:name="Segoe UI">
    <w:panose1 w:val="020B0502040204020203"/>
    <w:charset w:val="00"/>
    <w:family w:val="swiss"/>
    <w:pitch w:val="variable"/>
    <w:sig w:usb0="E10022FF" w:usb1="C000E47F" w:usb2="00000029" w:usb3="00000000" w:csb0="000001DF" w:csb1="00000000"/>
    <w:embedRegular r:id="rId4" w:fontKey="{CC4A61B1-7EA6-4C01-B759-8A075CE5E215}"/>
  </w:font>
  <w:font w:name="Cambria">
    <w:panose1 w:val="02040503050406030204"/>
    <w:charset w:val="00"/>
    <w:family w:val="roman"/>
    <w:pitch w:val="variable"/>
    <w:sig w:usb0="E00002FF" w:usb1="400004FF" w:usb2="00000000" w:usb3="00000000" w:csb0="0000019F" w:csb1="00000000"/>
    <w:embedRegular r:id="rId5" w:fontKey="{F221FDD3-7BCF-4D5F-BE54-3C19C7FF4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857" w:rsidRPr="00810413" w:rsidRDefault="00810413" w:rsidP="00810413">
    <w:pPr>
      <w:pStyle w:val="Footer"/>
      <w:tabs>
        <w:tab w:val="clear" w:pos="4680"/>
        <w:tab w:val="clear" w:pos="9360"/>
        <w:tab w:val="center" w:pos="2995"/>
      </w:tabs>
      <w:spacing w:before="120"/>
    </w:pPr>
    <w:r>
      <w:t>[3091]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93C" w:rsidRDefault="0028093C" w:rsidP="009F0C77">
      <w:r>
        <w:separator/>
      </w:r>
    </w:p>
  </w:footnote>
  <w:footnote w:type="continuationSeparator" w:id="0">
    <w:p w:rsidR="0028093C" w:rsidRDefault="002809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1CZ19"/>
    <w:docVar w:name="CoverBillType" w:val="b"/>
    <w:docVar w:name="DocPath" w:val="L:\Council\bills\NBD\11101CZ19.DOCX"/>
    <w:docVar w:name="dvBillNumber" w:val="3091"/>
    <w:docVar w:name="dvBillNumberPrefix" w:val="H. "/>
    <w:docVar w:name="dvOriginalBody" w:val="House"/>
    <w:docVar w:name="dvSteno" w:val="NBD"/>
    <w:docVar w:name="NameofBody" w:val="h"/>
    <w:docVar w:name="vGroup2" w:val="Council"/>
  </w:docVars>
  <w:rsids>
    <w:rsidRoot w:val="0028093C"/>
    <w:rsid w:val="00011869"/>
    <w:rsid w:val="00015CD6"/>
    <w:rsid w:val="00087DF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093C"/>
    <w:rsid w:val="00284AAE"/>
    <w:rsid w:val="002E5912"/>
    <w:rsid w:val="00301B21"/>
    <w:rsid w:val="00325348"/>
    <w:rsid w:val="0032732C"/>
    <w:rsid w:val="00336AD0"/>
    <w:rsid w:val="00363F9B"/>
    <w:rsid w:val="0037079A"/>
    <w:rsid w:val="003937E2"/>
    <w:rsid w:val="003C4DAB"/>
    <w:rsid w:val="003D01E8"/>
    <w:rsid w:val="003E5288"/>
    <w:rsid w:val="003F6D79"/>
    <w:rsid w:val="0041760A"/>
    <w:rsid w:val="00417C01"/>
    <w:rsid w:val="004403BD"/>
    <w:rsid w:val="00461441"/>
    <w:rsid w:val="00480857"/>
    <w:rsid w:val="004809EE"/>
    <w:rsid w:val="004E7D54"/>
    <w:rsid w:val="005273C6"/>
    <w:rsid w:val="00530A69"/>
    <w:rsid w:val="00545593"/>
    <w:rsid w:val="00546CF9"/>
    <w:rsid w:val="00556EBF"/>
    <w:rsid w:val="00560219"/>
    <w:rsid w:val="00577C6C"/>
    <w:rsid w:val="005A62FE"/>
    <w:rsid w:val="005C2FE2"/>
    <w:rsid w:val="005E02A8"/>
    <w:rsid w:val="005E2BC9"/>
    <w:rsid w:val="00605102"/>
    <w:rsid w:val="006215AA"/>
    <w:rsid w:val="00635E10"/>
    <w:rsid w:val="006913C9"/>
    <w:rsid w:val="0069470D"/>
    <w:rsid w:val="006D58AA"/>
    <w:rsid w:val="00734F00"/>
    <w:rsid w:val="007A70AE"/>
    <w:rsid w:val="007F767C"/>
    <w:rsid w:val="00810413"/>
    <w:rsid w:val="008362E8"/>
    <w:rsid w:val="0085786E"/>
    <w:rsid w:val="008A1768"/>
    <w:rsid w:val="008A489F"/>
    <w:rsid w:val="008F0F33"/>
    <w:rsid w:val="008F4429"/>
    <w:rsid w:val="0094021A"/>
    <w:rsid w:val="00980DD4"/>
    <w:rsid w:val="009B44AF"/>
    <w:rsid w:val="009C6A0B"/>
    <w:rsid w:val="009F0C77"/>
    <w:rsid w:val="009F4DD1"/>
    <w:rsid w:val="00A02543"/>
    <w:rsid w:val="00A41684"/>
    <w:rsid w:val="00A64E80"/>
    <w:rsid w:val="00A72BCD"/>
    <w:rsid w:val="00A741D9"/>
    <w:rsid w:val="00A833AB"/>
    <w:rsid w:val="00A9741D"/>
    <w:rsid w:val="00AC34A2"/>
    <w:rsid w:val="00AD1C9A"/>
    <w:rsid w:val="00AD1EB1"/>
    <w:rsid w:val="00AD4B17"/>
    <w:rsid w:val="00B412D4"/>
    <w:rsid w:val="00B9636D"/>
    <w:rsid w:val="00BE3C22"/>
    <w:rsid w:val="00C0345E"/>
    <w:rsid w:val="00C31C95"/>
    <w:rsid w:val="00C3483A"/>
    <w:rsid w:val="00C4509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DBB"/>
    <w:rsid w:val="00FA41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29AE7-167A-445C-B920-CE0E9601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7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7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9B38B-1764-4BD3-84F6-C219E5778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779</Words>
  <Characters>4312</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3091 Text of Previous Version (Dec. 18, 2018) - South Carolina Legislature Online</dc:title>
  <dc:creator>Niki Downey</dc:creator>
  <cp:lastModifiedBy>S Volk</cp:lastModifiedBy>
  <cp:revision>2</cp:revision>
  <cp:lastPrinted>2018-12-18T13:53:00Z</cp:lastPrinted>
  <dcterms:created xsi:type="dcterms:W3CDTF">2018-12-18T18:59:00Z</dcterms:created>
  <dcterms:modified xsi:type="dcterms:W3CDTF">2018-12-18T18:59:00Z</dcterms:modified>
</cp:coreProperties>
</file>