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105"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CE9" w:rsidRPr="00930CE9" w:rsidRDefault="00930CE9" w:rsidP="00930CE9">
      <w:pPr>
        <w:tabs>
          <w:tab w:val="right" w:pos="5933"/>
        </w:tabs>
        <w:suppressAutoHyphens/>
        <w:jc w:val="both"/>
        <w:rPr>
          <w:rFonts w:eastAsia="Times New Roman"/>
        </w:rPr>
      </w:pPr>
      <w:r>
        <w:rPr>
          <w:rFonts w:eastAsia="Times New Roman"/>
        </w:rPr>
        <w:tab/>
      </w:r>
      <w:r>
        <w:rPr>
          <w:rFonts w:eastAsia="Times New Roman"/>
          <w:b/>
          <w:sz w:val="36"/>
        </w:rPr>
        <w:t>S. 342</w:t>
      </w: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CE9" w:rsidRDefault="00930CE9" w:rsidP="0093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5/12/20--H.</w:t>
      </w: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930CE9" w:rsidRPr="00930CE9" w:rsidRDefault="00930CE9" w:rsidP="0093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0CE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CE9" w:rsidRPr="00F04709" w:rsidRDefault="00930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0CE9" w:rsidRPr="00F04709" w:rsidSect="00D07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808" w:rsidRPr="00F04709"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04709">
        <w:rPr>
          <w:rFonts w:eastAsia="Times New Roman"/>
          <w:b/>
          <w:sz w:val="30"/>
          <w:szCs w:val="30"/>
        </w:rPr>
        <w:t xml:space="preserve">A </w:t>
      </w:r>
      <w:bookmarkStart w:id="2" w:name="whattype"/>
      <w:bookmarkEnd w:id="2"/>
      <w:r w:rsidR="00F94903" w:rsidRPr="00F04709">
        <w:rPr>
          <w:rFonts w:eastAsia="Times New Roman"/>
          <w:b/>
          <w:sz w:val="30"/>
          <w:szCs w:val="30"/>
        </w:rPr>
        <w:t>BILL</w:t>
      </w: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709">
        <w:rPr>
          <w:rFonts w:eastAsia="Times New Roman"/>
        </w:rPr>
        <w:t xml:space="preserve">TO ENACT THE </w:t>
      </w:r>
      <w:r w:rsidRPr="00F04709">
        <w:t>“RESPONSIBLE ALCOHOL SERVER TRAINING ACT</w:t>
      </w:r>
      <w:r w:rsidRPr="00F04709">
        <w:rPr>
          <w:rFonts w:eastAsia="Times New Roman"/>
        </w:rPr>
        <w:t xml:space="preserve">”; </w:t>
      </w:r>
      <w:r w:rsidR="00E16D78" w:rsidRPr="00F04709">
        <w:rPr>
          <w:rFonts w:eastAsia="Times New Roman"/>
        </w:rPr>
        <w:t>TO AMEND TITLE 61</w:t>
      </w:r>
      <w:r w:rsidR="00200DED" w:rsidRPr="00F04709">
        <w:rPr>
          <w:rFonts w:eastAsia="Times New Roman"/>
        </w:rPr>
        <w:t xml:space="preserve"> OF THE 1976</w:t>
      </w:r>
      <w:r w:rsidR="00E16D78" w:rsidRPr="00F04709">
        <w:rPr>
          <w:rFonts w:eastAsia="Times New Roman"/>
        </w:rPr>
        <w:t xml:space="preserve"> CODE, RELATING TO ALCOHOL AND ALCOHOLIC BEVERAGES, BY ADDING CHAPTER 3, TO PROVIDE FOR THE ESTABLISHMENT, IMPLEMENTATION, AND ENFORCEMENT OF A MANDATORY ALCOHOL SERVER</w:t>
      </w:r>
      <w:r w:rsidR="00200DED" w:rsidRPr="00F04709">
        <w:rPr>
          <w:rFonts w:eastAsia="Times New Roman"/>
        </w:rPr>
        <w:t xml:space="preserve"> TRAINING AND EDUCATION PROGRAM,</w:t>
      </w:r>
      <w:r w:rsidR="00E16D78" w:rsidRPr="00F04709">
        <w:rPr>
          <w:rFonts w:eastAsia="Times New Roman"/>
        </w:rPr>
        <w:t xml:space="preserve"> TO REQUIRE SERVERS OF ALCOHOLIC BEVERAGES FOR ON-PREMISES CONSUMPTION IN LICENSED OR PERMITTED BUSINESSES TO OBT</w:t>
      </w:r>
      <w:r w:rsidR="00200DED" w:rsidRPr="00F04709">
        <w:rPr>
          <w:rFonts w:eastAsia="Times New Roman"/>
        </w:rPr>
        <w:t>AIN ALCOHOL SERVER CERTIFICATES,</w:t>
      </w:r>
      <w:r w:rsidR="00E16D78" w:rsidRPr="00F04709">
        <w:rPr>
          <w:rFonts w:eastAsia="Times New Roman"/>
        </w:rPr>
        <w:t xml:space="preserve"> TO PROVIDE GUIDANCE FOR THE CURRICULA OF THE TRAINING PROGRAMS</w:t>
      </w:r>
      <w:r w:rsidR="00200DED" w:rsidRPr="00F04709">
        <w:rPr>
          <w:rFonts w:eastAsia="Times New Roman"/>
        </w:rPr>
        <w:t>,</w:t>
      </w:r>
      <w:r w:rsidR="00E16D78" w:rsidRPr="00F04709">
        <w:rPr>
          <w:rFonts w:eastAsia="Times New Roman"/>
        </w:rPr>
        <w:t xml:space="preserve"> TO PROVIDE FOR THE DEPARTMENT OF REVENUE TO BE RESPONSIBLE FOR APPROVAL OF THE TRAINING PROGRAMS AND IMPLEMENTATION OF </w:t>
      </w:r>
      <w:r w:rsidR="00200DED" w:rsidRPr="00F04709">
        <w:rPr>
          <w:rFonts w:eastAsia="Times New Roman"/>
        </w:rPr>
        <w:t>THE ALCOHOL SERVER CERTIFICATES,</w:t>
      </w:r>
      <w:r w:rsidR="00E16D78" w:rsidRPr="00F04709">
        <w:rPr>
          <w:rFonts w:eastAsia="Times New Roman"/>
        </w:rPr>
        <w:t xml:space="preserve"> TO REQUIRE FEES FROM PROVIDERS OF TRAINING PROGRAMS AND FROM APPLICANTS FOR ALCOHOL SERVER CERTIFICATES TO COVER THE COSTS OF THE MAND</w:t>
      </w:r>
      <w:r w:rsidR="00200DED" w:rsidRPr="00F04709">
        <w:rPr>
          <w:rFonts w:eastAsia="Times New Roman"/>
        </w:rPr>
        <w:t xml:space="preserve">ATORY TRAINING AND ENFORCEMENT, </w:t>
      </w:r>
      <w:r w:rsidR="00E16D78" w:rsidRPr="00F04709">
        <w:rPr>
          <w:rFonts w:eastAsia="Times New Roman"/>
        </w:rPr>
        <w:t>TO REQUIRE COORDINATION AMONG THE DEPARTMENT OF REVENUE, THE STATE LAW ENFORCEMENT DIVISION, AND OTHER STATE AND LOCAL AGENCIES FOR THE IMPLEMENTATION AND ENFORCEMENT O</w:t>
      </w:r>
      <w:r w:rsidR="00497A99" w:rsidRPr="00F04709">
        <w:rPr>
          <w:rFonts w:eastAsia="Times New Roman"/>
        </w:rPr>
        <w:t>F THESE PROVISIONS,</w:t>
      </w:r>
      <w:r w:rsidR="00E16D78" w:rsidRPr="00F04709">
        <w:rPr>
          <w:rFonts w:eastAsia="Times New Roman"/>
        </w:rPr>
        <w:t xml:space="preserve"> </w:t>
      </w:r>
      <w:r w:rsidR="00497A99" w:rsidRPr="00F04709">
        <w:rPr>
          <w:rFonts w:eastAsia="Times New Roman"/>
        </w:rPr>
        <w:t xml:space="preserve">AND </w:t>
      </w:r>
      <w:r w:rsidR="00E16D78" w:rsidRPr="00F04709">
        <w:rPr>
          <w:rFonts w:eastAsia="Times New Roman"/>
        </w:rPr>
        <w:t>TO PROVIDE FOR FINES AND PENALTIES FOR</w:t>
      </w:r>
      <w:r w:rsidR="00200DED" w:rsidRPr="00F04709">
        <w:rPr>
          <w:rFonts w:eastAsia="Times New Roman"/>
        </w:rPr>
        <w:t xml:space="preserve"> VIOLATIONS OF TH</w:t>
      </w:r>
      <w:r w:rsidR="00497A99" w:rsidRPr="00F0470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sidRPr="00F04709">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r w:rsidR="00200DED" w:rsidRPr="00F04709">
        <w:rPr>
          <w:rFonts w:eastAsia="Times New Roman"/>
        </w:rPr>
        <w:t>.</w:t>
      </w:r>
      <w:bookmarkEnd w:id="1"/>
    </w:p>
    <w:p w:rsidR="001B75FC"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709">
        <w:rPr>
          <w:rFonts w:eastAsia="Times New Roman"/>
        </w:rPr>
        <w:t>Be it enacted by the General Assembly of the State of South Carolina:</w:t>
      </w: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Pr="00F04709"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Times New Roman"/>
        </w:rPr>
        <w:t>SECTION</w:t>
      </w:r>
      <w:r w:rsidRPr="00F04709">
        <w:rPr>
          <w:rFonts w:eastAsia="Times New Roman"/>
        </w:rPr>
        <w:tab/>
        <w:t>1.</w:t>
      </w:r>
      <w:r w:rsidRPr="00F04709">
        <w:rPr>
          <w:rFonts w:eastAsia="Times New Roman"/>
        </w:rPr>
        <w:tab/>
      </w:r>
      <w:r w:rsidR="00271821" w:rsidRPr="00F04709">
        <w:rPr>
          <w:rFonts w:eastAsia="Times New Roman"/>
        </w:rPr>
        <w:t>(A)</w:t>
      </w:r>
      <w:r w:rsidR="00271821" w:rsidRPr="00F04709">
        <w:rPr>
          <w:rFonts w:eastAsia="Times New Roman"/>
        </w:rPr>
        <w:tab/>
      </w:r>
      <w:r w:rsidR="00E16D78" w:rsidRPr="00F04709">
        <w:t>It is determined and declared as a matter of legislative findings that:</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(1)</w:t>
      </w:r>
      <w:r w:rsidR="00271821" w:rsidRPr="00F04709">
        <w:tab/>
        <w:t>s</w:t>
      </w:r>
      <w:r w:rsidR="00E16D78" w:rsidRPr="00F04709">
        <w:t xml:space="preserve">ervice and consumption of alcoholic beverages in an irresponsible manner has a significant adverse impact on highway safety, personal health, and individual welfare and is not in the best interests of the </w:t>
      </w:r>
      <w:r w:rsidR="00271821" w:rsidRPr="00F04709">
        <w:t>residents</w:t>
      </w:r>
      <w:r w:rsidR="00E16D78" w:rsidRPr="00F04709">
        <w:t xml:space="preserve"> of South Carolina;</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(2)</w:t>
      </w:r>
      <w:r w:rsidR="00271821" w:rsidRPr="00F04709">
        <w:tab/>
        <w:t>r</w:t>
      </w:r>
      <w:r w:rsidR="00E16D78" w:rsidRPr="00F04709">
        <w:t xml:space="preserve">esponsible alcohol server training programs have proven to be an effective means of addressing, in a positive and constructive manner, inappropriate service of alcoholic beverages by permitted and licensed establishments; </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E16D78" w:rsidRPr="00F04709">
        <w:tab/>
        <w:t>(3)</w:t>
      </w:r>
      <w:r w:rsidR="00E16D78" w:rsidRPr="00F04709">
        <w:tab/>
      </w:r>
      <w:r w:rsidR="00271821" w:rsidRPr="00F04709">
        <w:t>a</w:t>
      </w:r>
      <w:r w:rsidR="00E16D78" w:rsidRPr="00F04709">
        <w:t>ny responsible alcohol server training program should be provided to licensees</w:t>
      </w:r>
      <w:r w:rsidR="00271821" w:rsidRPr="00F04709">
        <w:t>,</w:t>
      </w:r>
      <w:r w:rsidR="00E16D78" w:rsidRPr="00F04709">
        <w:t xml:space="preserve"> permittees</w:t>
      </w:r>
      <w:r w:rsidR="00271821" w:rsidRPr="00F04709">
        <w:t>,</w:t>
      </w:r>
      <w:r w:rsidR="00E16D78" w:rsidRPr="00F04709">
        <w:t xml:space="preserve"> and their employees at a reasonable cost so as to encourage their full support and participation while creating an incentive for the program to be taken seriously; and</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(4)</w:t>
      </w:r>
      <w:r w:rsidR="00271821" w:rsidRPr="00F04709">
        <w:tab/>
        <w:t>t</w:t>
      </w:r>
      <w:r w:rsidR="00E16D78" w:rsidRPr="00F04709">
        <w:t xml:space="preserve">he establishment of a responsible alcohol server training program will promote highway safety and the public health and welfare of the </w:t>
      </w:r>
      <w:r w:rsidR="00271821" w:rsidRPr="00F04709">
        <w:t>residents</w:t>
      </w:r>
      <w:r w:rsidR="00E16D78" w:rsidRPr="00F04709">
        <w:t xml:space="preserve"> of South Carolina.</w:t>
      </w: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(B)</w:t>
      </w:r>
      <w:r w:rsidRPr="00F04709">
        <w:tab/>
        <w:t>I</w:t>
      </w:r>
      <w:r w:rsidR="00E16D78" w:rsidRPr="00F04709">
        <w:t xml:space="preserve">t is </w:t>
      </w:r>
      <w:r w:rsidRPr="00F04709">
        <w:t xml:space="preserve">therefore </w:t>
      </w:r>
      <w:r w:rsidR="00E16D78" w:rsidRPr="00F04709">
        <w:t xml:space="preserve">declared to be the policy of this State to promote the safety, health, and welfare of its </w:t>
      </w:r>
      <w:r w:rsidRPr="00F04709">
        <w:t>residents</w:t>
      </w:r>
      <w:r w:rsidR="00E16D78" w:rsidRPr="00F04709">
        <w:t xml:space="preserve"> by the establishment and operation of a responsible alcohol server training program pursuant to the provisions of </w:t>
      </w:r>
      <w:r w:rsidRPr="00F04709">
        <w:t>C</w:t>
      </w:r>
      <w:r w:rsidR="00E16D78" w:rsidRPr="00F04709">
        <w:t>hapter</w:t>
      </w:r>
      <w:r w:rsidRPr="00F04709">
        <w:t xml:space="preserve"> 3, Title 61</w:t>
      </w:r>
      <w:r w:rsidR="00E16D78"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1821"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2.</w:t>
      </w:r>
      <w:r w:rsidRPr="00F04709">
        <w:tab/>
      </w:r>
      <w:r w:rsidR="00271821" w:rsidRPr="00F04709">
        <w:t xml:space="preserve">This </w:t>
      </w:r>
      <w:r w:rsidR="00835B20" w:rsidRPr="00F04709">
        <w:t>act</w:t>
      </w:r>
      <w:r w:rsidR="00271821" w:rsidRPr="00F04709">
        <w:t xml:space="preserve"> shall be referred to as the “Responsi</w:t>
      </w:r>
      <w:r w:rsidR="00B26611" w:rsidRPr="00F04709">
        <w:t>ble Alcohol Server Training Act</w:t>
      </w:r>
      <w:r w:rsidR="00271821" w:rsidRPr="00F04709">
        <w:t>”</w:t>
      </w:r>
      <w:r w:rsidR="00B26611" w:rsidRPr="00F04709">
        <w:t>.</w:t>
      </w:r>
    </w:p>
    <w:p w:rsidR="00271821"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3.</w:t>
      </w:r>
      <w:r w:rsidRPr="00F04709">
        <w:tab/>
      </w:r>
      <w:r w:rsidR="00E16D78" w:rsidRPr="00F04709">
        <w:t>Title 61 of the 1976 Code is amended by adding: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w:t>
      </w:r>
      <w:r w:rsidR="00820E1C" w:rsidRPr="00F04709">
        <w:t>CHAPTER</w:t>
      </w:r>
      <w:r w:rsidRPr="00F04709">
        <w:t xml:space="preserve"> 3</w:t>
      </w:r>
    </w:p>
    <w:p w:rsidR="00820E1C" w:rsidRPr="00F04709"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Section 61</w:t>
      </w:r>
      <w:r w:rsidR="003622A0" w:rsidRPr="00F04709">
        <w:noBreakHyphen/>
      </w:r>
      <w:r w:rsidRPr="00F04709">
        <w:t>3</w:t>
      </w:r>
      <w:r w:rsidR="003622A0" w:rsidRPr="00F04709">
        <w:noBreakHyphen/>
      </w:r>
      <w:r w:rsidRPr="00F04709">
        <w:t>100.</w:t>
      </w:r>
      <w:r w:rsidRPr="00F04709">
        <w:tab/>
        <w:t>For</w:t>
      </w:r>
      <w:r w:rsidR="00B611CF" w:rsidRPr="00F04709">
        <w:t xml:space="preserve"> the</w:t>
      </w:r>
      <w:r w:rsidRPr="00F04709">
        <w:t xml:space="preserve"> purposes of this chapter, the following definitions apply:</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lastRenderedPageBreak/>
        <w:tab/>
      </w:r>
      <w:r w:rsidR="00E16D78" w:rsidRPr="00F04709">
        <w:tab/>
      </w:r>
      <w:r w:rsidR="00E16D78" w:rsidRPr="00F04709">
        <w:rPr>
          <w:rFonts w:eastAsia="Calibri"/>
        </w:rPr>
        <w:t>(1)</w:t>
      </w:r>
      <w:r w:rsidR="00E16D78" w:rsidRPr="00F04709">
        <w:rPr>
          <w:rFonts w:eastAsia="Calibri"/>
        </w:rPr>
        <w:tab/>
        <w:t>‘Alcohol’ means beer, wine, alcoholic liquors, or any other type of alcoholic beverage that contains any amount of alcohol and is used as a beverage for human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 xml:space="preserve">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w:t>
      </w:r>
      <w:r w:rsidR="007A66F1">
        <w:rPr>
          <w:rFonts w:eastAsia="Calibri"/>
        </w:rPr>
        <w:t>t</w:t>
      </w:r>
      <w:r w:rsidRPr="00F04709">
        <w:rPr>
          <w:rFonts w:eastAsia="Calibri"/>
        </w:rPr>
        <w:t>itle</w:t>
      </w:r>
      <w:r w:rsidRPr="00F04709">
        <w:t>; and shall not include an individual who cannot lawfully serve or deliver alcohol pursuant to Sections 61-4-90(D) and 61-6-2200</w:t>
      </w:r>
      <w:r w:rsidRPr="00F04709">
        <w:rPr>
          <w:rFonts w:eastAsia="Calibri"/>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E16D78"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beer, wine, ale, porter, or other malted beverages for on</w:t>
      </w:r>
      <w:r w:rsidRPr="00F04709">
        <w:noBreakHyphen/>
      </w:r>
      <w:r w:rsidRPr="00F04709">
        <w:rPr>
          <w:rFonts w:eastAsia="Calibri"/>
        </w:rPr>
        <w:t>premises consumption.</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(11)</w:t>
      </w:r>
      <w:r w:rsidR="00E16D78" w:rsidRPr="00F04709">
        <w:rPr>
          <w:rFonts w:eastAsia="Calibri"/>
        </w:rPr>
        <w:tab/>
      </w:r>
      <w:r w:rsidR="00E16D78" w:rsidRPr="00F04709">
        <w:t>‘</w:t>
      </w:r>
      <w:r w:rsidR="00E16D78" w:rsidRPr="00F04709">
        <w:rPr>
          <w:rFonts w:eastAsia="Calibri"/>
        </w:rPr>
        <w:t>Program</w:t>
      </w:r>
      <w:r w:rsidR="00E16D78" w:rsidRPr="00F04709">
        <w:t>’</w:t>
      </w:r>
      <w:r w:rsidR="00E16D78" w:rsidRPr="00F04709">
        <w:rPr>
          <w:rFonts w:eastAsia="Calibri"/>
        </w:rPr>
        <w:t xml:space="preserve"> means an alcohol server training and education course and examination approved by the department with input from DAODAS and the division that is administered by authorized providers.</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00E16D78" w:rsidRPr="00F04709">
        <w:rPr>
          <w:rFonts w:eastAsia="Calibri"/>
        </w:rPr>
        <w:tab/>
        <w:t>(12)</w:t>
      </w:r>
      <w:r w:rsidR="00E16D78" w:rsidRPr="00F04709">
        <w:rPr>
          <w:rFonts w:eastAsia="Calibri"/>
        </w:rPr>
        <w:tab/>
      </w:r>
      <w:r w:rsidR="00E16D78" w:rsidRPr="00F04709">
        <w:t>‘</w:t>
      </w:r>
      <w:r w:rsidR="00E16D78" w:rsidRPr="00F04709">
        <w:rPr>
          <w:rFonts w:eastAsia="Calibri"/>
        </w:rPr>
        <w:t>Provider</w:t>
      </w:r>
      <w:r w:rsidR="00E16D78" w:rsidRPr="00F04709">
        <w:t>’</w:t>
      </w:r>
      <w:r w:rsidR="00E16D78" w:rsidRPr="00F04709">
        <w:rPr>
          <w:rFonts w:eastAsia="Calibri"/>
        </w:rPr>
        <w:t xml:space="preserve"> means an individual, partnership, corporation, or other legal entity authorized by the department that offers and administers a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20E1C"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003622A0" w:rsidRPr="00F04709">
        <w:rPr>
          <w:rFonts w:eastAsia="Times New Roman"/>
        </w:rPr>
        <w:noBreakHyphen/>
      </w:r>
      <w:r w:rsidRPr="00F04709">
        <w:rPr>
          <w:rFonts w:eastAsia="Times New Roman"/>
        </w:rPr>
        <w:t>3</w:t>
      </w:r>
      <w:r w:rsidR="003622A0" w:rsidRPr="00F04709">
        <w:rPr>
          <w:rFonts w:eastAsia="Times New Roman"/>
        </w:rPr>
        <w:noBreakHyphen/>
      </w:r>
      <w:r w:rsidRPr="00F04709">
        <w:rPr>
          <w:rFonts w:eastAsia="Times New Roman"/>
        </w:rPr>
        <w:t>1</w:t>
      </w:r>
      <w:r w:rsidR="00C76CF7" w:rsidRPr="00F04709">
        <w:rPr>
          <w:rFonts w:eastAsia="Times New Roman"/>
        </w:rPr>
        <w:t>1</w:t>
      </w:r>
      <w:r w:rsidRPr="00F04709">
        <w:rPr>
          <w:rFonts w:eastAsia="Times New Roman"/>
        </w:rPr>
        <w:t>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sidRPr="00F04709">
        <w:rPr>
          <w:rFonts w:eastAsia="Calibri"/>
        </w:rPr>
        <w:t>pon request, to the department,</w:t>
      </w:r>
      <w:r w:rsidRPr="00F04709">
        <w:rPr>
          <w:rFonts w:eastAsia="Calibri"/>
        </w:rPr>
        <w:t xml:space="preserve"> the division, or the agents and employees of each. For </w:t>
      </w:r>
      <w:r w:rsidR="00942865" w:rsidRPr="00F04709">
        <w:rPr>
          <w:rFonts w:eastAsia="Calibri"/>
        </w:rPr>
        <w:t xml:space="preserve">the </w:t>
      </w:r>
      <w:r w:rsidRPr="00F04709">
        <w:rPr>
          <w:rFonts w:eastAsia="Calibri"/>
        </w:rPr>
        <w:t>purposes of enforcement of the provisions of this chapter, a permittee or licensee shall also make available to the department or the division, when requested, the hire date of an alcohol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12</w:t>
      </w:r>
      <w:r w:rsidRPr="00F04709">
        <w:rPr>
          <w:rFonts w:eastAsia="Calibri"/>
        </w:rPr>
        <w:t>0.</w:t>
      </w:r>
      <w:r w:rsidRPr="00F04709">
        <w:rPr>
          <w:rFonts w:eastAsia="Calibri"/>
        </w:rPr>
        <w:tab/>
        <w:t>(A)(1)</w:t>
      </w:r>
      <w:r w:rsidRPr="00F04709">
        <w:rPr>
          <w:rFonts w:eastAsia="Calibri"/>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The curricula of each program must include the following subjects: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Pr="00F04709">
        <w:rPr>
          <w:rFonts w:eastAsia="Calibri"/>
        </w:rPr>
        <w:tab/>
      </w:r>
      <w:r w:rsidRPr="00F04709">
        <w:rPr>
          <w:rFonts w:eastAsia="Calibri"/>
        </w:rPr>
        <w:tab/>
        <w:t>(a)</w:t>
      </w:r>
      <w:r w:rsidRPr="00F04709">
        <w:rPr>
          <w:rFonts w:eastAsia="Calibri"/>
        </w:rPr>
        <w:tab/>
        <w:t>the sale and</w:t>
      </w:r>
      <w:r w:rsidR="00222888" w:rsidRPr="00F04709">
        <w:rPr>
          <w:rFonts w:eastAsia="Calibri"/>
        </w:rPr>
        <w:t xml:space="preserve"> service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w:t>
      </w:r>
      <w:r w:rsidR="00222888" w:rsidRPr="00F04709">
        <w:rPr>
          <w:rFonts w:eastAsia="Calibri"/>
        </w:rPr>
        <w:t xml:space="preserve"> sellers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 xml:space="preserve">impaired driving or driving under the influence </w:t>
      </w:r>
      <w:r w:rsidR="00222888" w:rsidRPr="00F04709">
        <w:rPr>
          <w:rFonts w:eastAsia="Calibri"/>
        </w:rPr>
        <w:t>of alcohol or drugs;</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r>
      <w:r w:rsidR="00222888" w:rsidRPr="00F04709">
        <w:rPr>
          <w:rFonts w:eastAsia="Calibri"/>
        </w:rPr>
        <w:t xml:space="preserve">the </w:t>
      </w:r>
      <w:r w:rsidRPr="00F04709">
        <w:rPr>
          <w:rFonts w:eastAsia="Calibri"/>
        </w:rPr>
        <w:t>carrying of concealed weapons by authorized permit holders into businesses selling and serving alcoholic beverages;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w:t>
      </w:r>
      <w:r w:rsidR="00222888" w:rsidRPr="00F04709">
        <w:rPr>
          <w:rFonts w:eastAsia="Calibri"/>
        </w:rPr>
        <w:t xml:space="preserve"> or sale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effect that alcohol has on the body and human behavior, including, but not limited to, </w:t>
      </w:r>
      <w:r w:rsidR="00222888" w:rsidRPr="00F04709">
        <w:rPr>
          <w:rFonts w:eastAsia="Calibri"/>
        </w:rPr>
        <w:t>its</w:t>
      </w:r>
      <w:r w:rsidRPr="00F04709">
        <w:rPr>
          <w:rFonts w:eastAsia="Calibri"/>
        </w:rPr>
        <w:t xml:space="preserve"> effect on an individual</w:t>
      </w:r>
      <w:r w:rsidRPr="00F04709">
        <w:t>’</w:t>
      </w:r>
      <w:r w:rsidRPr="00F04709">
        <w:rPr>
          <w:rFonts w:eastAsia="Calibri"/>
        </w:rPr>
        <w:t>s ability to operate a motor vehicle when intoxicated;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 xml:space="preserve">information on recognizing </w:t>
      </w:r>
      <w:r w:rsidR="00222888" w:rsidRPr="00F04709">
        <w:rPr>
          <w:rFonts w:eastAsia="Calibri"/>
        </w:rPr>
        <w:t xml:space="preserve">the </w:t>
      </w:r>
      <w:r w:rsidRPr="00F04709">
        <w:rPr>
          <w:rFonts w:eastAsia="Calibri"/>
        </w:rPr>
        <w:t>signs of intoxication and methods for preventing intoxication;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w:t>
      </w:r>
      <w:r w:rsidR="00222888" w:rsidRPr="00F04709">
        <w:rPr>
          <w:rFonts w:eastAsia="Calibri"/>
        </w:rPr>
        <w:t>ion</w:t>
      </w:r>
      <w:r w:rsidRPr="00F04709">
        <w:rPr>
          <w:rFonts w:eastAsia="Calibri"/>
        </w:rPr>
        <w:t>, and for handling situations involving individuals who have provided illegal identification;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w:t>
      </w:r>
      <w:r w:rsidR="00820E1C" w:rsidRPr="00F04709">
        <w:rPr>
          <w:rFonts w:eastAsia="Calibri"/>
        </w:rPr>
        <w:t xml:space="preserve"> then</w:t>
      </w:r>
      <w:r w:rsidRPr="00F04709">
        <w:rPr>
          <w:rFonts w:eastAsia="Calibri"/>
        </w:rPr>
        <w:t xml:space="preserve"> specific South Carolina law enforcement information must be provided in a South Carolina training supplement document.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content in a program must clearly identify and focus on the knowledge, skills, and abilities needed to responsibly serve alcoholic beverages and </w:t>
      </w:r>
      <w:r w:rsidR="00222888" w:rsidRPr="00F04709">
        <w:rPr>
          <w:rFonts w:eastAsia="Calibri"/>
        </w:rPr>
        <w:t>must be</w:t>
      </w:r>
      <w:r w:rsidRPr="00F04709">
        <w:rPr>
          <w:rFonts w:eastAsia="Calibri"/>
        </w:rPr>
        <w:t xml:space="preserve"> developed using best practices in </w:t>
      </w:r>
      <w:r w:rsidRPr="00F04709">
        <w:rPr>
          <w:rFonts w:eastAsia="Calibri"/>
        </w:rPr>
        <w:lastRenderedPageBreak/>
        <w:t>instructional design and exam development to ensure that the program is fair and legally defensible.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 xml:space="preserve">Training and testing </w:t>
      </w:r>
      <w:r w:rsidR="00222888" w:rsidRPr="00F04709">
        <w:rPr>
          <w:rFonts w:eastAsia="Calibri"/>
        </w:rPr>
        <w:t>shall be</w:t>
      </w:r>
      <w:r w:rsidRPr="00F04709">
        <w:rPr>
          <w:rFonts w:eastAsia="Calibri"/>
        </w:rPr>
        <w:t xml:space="preserve"> conducted by any means available, including, but not limited to, online, computer, classroom, and live trainers. All tests must be monitored by a manager or proctor. A passing grade </w:t>
      </w:r>
      <w:r w:rsidR="00222888" w:rsidRPr="00F04709">
        <w:rPr>
          <w:rFonts w:eastAsia="Calibri"/>
        </w:rPr>
        <w:t>for</w:t>
      </w:r>
      <w:r w:rsidRPr="00F04709">
        <w:rPr>
          <w:rFonts w:eastAsia="Calibri"/>
        </w:rPr>
        <w:t xml:space="preserve"> a test, as provided by the program, is required.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Training certificates are issued by the provider only after training is complete and </w:t>
      </w:r>
      <w:r w:rsidR="00222888" w:rsidRPr="00F04709">
        <w:rPr>
          <w:rFonts w:eastAsia="Calibri"/>
        </w:rPr>
        <w:t>a</w:t>
      </w:r>
      <w:r w:rsidRPr="00F04709">
        <w:rPr>
          <w:rFonts w:eastAsia="Calibri"/>
        </w:rPr>
        <w:t xml:space="preserve"> test has been passed successfully.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w:t>
      </w:r>
      <w:r w:rsidR="00E16D78" w:rsidRPr="00F04709">
        <w:rPr>
          <w:rFonts w:eastAsia="Calibri"/>
        </w:rPr>
        <w:t>ach provider must give to the department a report of all individuals who have successfully</w:t>
      </w:r>
      <w:r w:rsidRPr="00F04709">
        <w:rPr>
          <w:rFonts w:eastAsia="Calibri"/>
        </w:rPr>
        <w:t xml:space="preserve"> completed the training and testing</w:t>
      </w:r>
      <w:r w:rsidR="00E16D78" w:rsidRPr="00F04709">
        <w:rPr>
          <w:rFonts w:eastAsia="Calibri"/>
        </w:rPr>
        <w:t>. The provider must also maintain these records for at least five years following the end of the training program for purposes of verifying certification validity by the department or the division.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sidRPr="00F04709">
        <w:rPr>
          <w:rFonts w:eastAsia="Calibri"/>
        </w:rPr>
        <w:t xml:space="preserve"> then</w:t>
      </w:r>
      <w:r w:rsidRPr="00F04709">
        <w:rPr>
          <w:rFonts w:eastAsia="Calibri"/>
        </w:rPr>
        <w:t xml:space="preserve"> that provider must cease operations in this State immediately and refund any money paid to it by individuals enrolled in that provider’s program at the time of the suspension or revocation.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3</w:t>
      </w:r>
      <w:r w:rsidR="00222888" w:rsidRPr="00F04709">
        <w:rPr>
          <w:rFonts w:eastAsia="Calibri"/>
        </w:rPr>
        <w:t>0.</w:t>
      </w:r>
      <w:r w:rsidR="00222888" w:rsidRPr="00F04709">
        <w:rPr>
          <w:rFonts w:eastAsia="Calibri"/>
        </w:rPr>
        <w:tab/>
        <w:t>(A)</w:t>
      </w:r>
      <w:r w:rsidR="00222888" w:rsidRPr="00F04709">
        <w:rPr>
          <w:rFonts w:eastAsia="Calibri"/>
        </w:rPr>
        <w:tab/>
        <w:t>The</w:t>
      </w:r>
      <w:r w:rsidRPr="00F04709">
        <w:rPr>
          <w:rFonts w:eastAsia="Calibri"/>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sidRPr="00F04709">
        <w:rPr>
          <w:rFonts w:eastAsia="Calibri"/>
        </w:rPr>
        <w:t>with</w:t>
      </w:r>
      <w:r w:rsidRPr="00F04709">
        <w:rPr>
          <w:rFonts w:eastAsia="Calibri"/>
        </w:rPr>
        <w:t xml:space="preserve"> the costs associated with implementation and enforcement of the provisions of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 xml:space="preserve">The </w:t>
      </w:r>
      <w:r w:rsidR="00222888" w:rsidRPr="00F04709">
        <w:rPr>
          <w:rFonts w:eastAsia="Calibri"/>
        </w:rPr>
        <w:t xml:space="preserve">Responsible Alcohol Server Training Fund </w:t>
      </w:r>
      <w:r w:rsidRPr="00F04709">
        <w:rPr>
          <w:rFonts w:eastAsia="Calibri"/>
        </w:rPr>
        <w:t>is a revolving fund</w:t>
      </w:r>
      <w:r w:rsidR="00222888" w:rsidRPr="00F04709">
        <w:rPr>
          <w:rFonts w:eastAsia="Calibri"/>
        </w:rPr>
        <w:t>,</w:t>
      </w:r>
      <w:r w:rsidRPr="00F04709">
        <w:rPr>
          <w:rFonts w:eastAsia="Calibri"/>
        </w:rPr>
        <w:t xml:space="preserve"> and no funds deposited therein shall revert to the general fund of the state treasury.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(C)</w:t>
      </w:r>
      <w:r w:rsidRPr="00F04709">
        <w:rPr>
          <w:rFonts w:eastAsia="Calibri"/>
        </w:rPr>
        <w:tab/>
        <w:t>On or before the second Tuesday of each year, t</w:t>
      </w:r>
      <w:r w:rsidR="00E16D78" w:rsidRPr="00F04709">
        <w:rPr>
          <w:rFonts w:eastAsia="Calibri"/>
        </w:rPr>
        <w:t>he department, with the ass</w:t>
      </w:r>
      <w:r w:rsidRPr="00F04709">
        <w:rPr>
          <w:rFonts w:eastAsia="Calibri"/>
        </w:rPr>
        <w:t>istance of the division, shall</w:t>
      </w:r>
      <w:r w:rsidR="00E16D78" w:rsidRPr="00F04709">
        <w:rPr>
          <w:rFonts w:eastAsia="Calibri"/>
        </w:rPr>
        <w:t xml:space="preserve"> make a report of all income and expenditures made from the Responsible Alcohol Server Train</w:t>
      </w:r>
      <w:r w:rsidRPr="00F04709">
        <w:rPr>
          <w:rFonts w:eastAsia="Calibri"/>
        </w:rPr>
        <w:t>ing Fund as of December thirty</w:t>
      </w:r>
      <w:r w:rsidR="003622A0" w:rsidRPr="00F04709">
        <w:rPr>
          <w:rFonts w:eastAsia="Calibri"/>
        </w:rPr>
        <w:noBreakHyphen/>
      </w:r>
      <w:r w:rsidRPr="00F04709">
        <w:rPr>
          <w:rFonts w:eastAsia="Calibri"/>
        </w:rPr>
        <w:t>first</w:t>
      </w:r>
      <w:r w:rsidR="00E16D78" w:rsidRPr="00F04709">
        <w:rPr>
          <w:rFonts w:eastAsia="Calibri"/>
        </w:rPr>
        <w:t xml:space="preserve"> of the previous year. A copy of the report shall be given to the Governor, the Speaker of the House of Represe</w:t>
      </w:r>
      <w:r w:rsidRPr="00F04709">
        <w:rPr>
          <w:rFonts w:eastAsia="Calibri"/>
        </w:rPr>
        <w:t>ntatives, and the President of the Senate;</w:t>
      </w:r>
      <w:r w:rsidR="00E16D78" w:rsidRPr="00F04709">
        <w:rPr>
          <w:rFonts w:eastAsia="Calibri"/>
        </w:rPr>
        <w:t xml:space="preserve"> p</w:t>
      </w:r>
      <w:r w:rsidRPr="00F04709">
        <w:rPr>
          <w:rFonts w:eastAsia="Calibri"/>
        </w:rPr>
        <w:t>ost</w:t>
      </w:r>
      <w:r w:rsidR="00E16D78" w:rsidRPr="00F04709">
        <w:rPr>
          <w:rFonts w:eastAsia="Calibri"/>
        </w:rPr>
        <w:t xml:space="preserve">ed on the websites of the department and the </w:t>
      </w:r>
      <w:r w:rsidRPr="00F04709">
        <w:rPr>
          <w:rFonts w:eastAsia="Calibri"/>
        </w:rPr>
        <w:t>division;</w:t>
      </w:r>
      <w:r w:rsidR="00E16D78" w:rsidRPr="00F04709">
        <w:rPr>
          <w:rFonts w:eastAsia="Calibri"/>
        </w:rPr>
        <w:t xml:space="preserve"> and recorded in the journals of each body of the General Assembly at the beginning of each legislative year.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Pr="00F04709">
        <w:rPr>
          <w:rFonts w:eastAsia="Calibri"/>
        </w:rPr>
        <w:t>1</w:t>
      </w:r>
      <w:r w:rsidR="00C76CF7" w:rsidRPr="00F04709">
        <w:rPr>
          <w:rFonts w:eastAsia="Calibri"/>
        </w:rPr>
        <w:t>4</w:t>
      </w:r>
      <w:r w:rsidRPr="00F04709">
        <w:rPr>
          <w:rFonts w:eastAsia="Calibri"/>
        </w:rPr>
        <w:t>0.</w:t>
      </w:r>
      <w:r w:rsidRPr="00F04709">
        <w:rPr>
          <w:rFonts w:eastAsia="Calibri"/>
        </w:rPr>
        <w:tab/>
        <w:t>(A)(1)</w:t>
      </w:r>
      <w:r w:rsidRPr="00F04709">
        <w:rPr>
          <w:rFonts w:eastAsia="Calibri"/>
        </w:rPr>
        <w:tab/>
        <w:t xml:space="preserve">The department shall issue an alcohol server certificate to each applicant </w:t>
      </w:r>
      <w:r w:rsidR="00222888" w:rsidRPr="00F04709">
        <w:rPr>
          <w:rFonts w:eastAsia="Calibri"/>
        </w:rPr>
        <w:t>who</w:t>
      </w:r>
      <w:r w:rsidRPr="00F04709">
        <w:rPr>
          <w:rFonts w:eastAsia="Calibri"/>
        </w:rPr>
        <w:t xml:space="preserve"> completes an approved program or a recertification program and who provides other information as ma</w:t>
      </w:r>
      <w:r w:rsidR="00AB5E9B" w:rsidRPr="00F04709">
        <w:rPr>
          <w:rFonts w:eastAsia="Calibri"/>
        </w:rPr>
        <w:t xml:space="preserve">y be required by the department </w:t>
      </w:r>
      <w:r w:rsidRPr="00F04709">
        <w:rPr>
          <w:rFonts w:eastAsia="Calibri"/>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sidRPr="00F04709">
        <w:rPr>
          <w:rFonts w:eastAsia="Calibri"/>
        </w:rPr>
        <w:t xml:space="preserve">alcohol </w:t>
      </w:r>
      <w:r w:rsidRPr="00F04709">
        <w:rPr>
          <w:rFonts w:eastAsia="Calibri"/>
        </w:rPr>
        <w:t xml:space="preserve">server certificate, may issue a temporary </w:t>
      </w:r>
      <w:r w:rsidR="00AB5E9B" w:rsidRPr="00F04709">
        <w:rPr>
          <w:rFonts w:eastAsia="Calibri"/>
        </w:rPr>
        <w:t xml:space="preserve">alcohol </w:t>
      </w:r>
      <w:r w:rsidRPr="00F04709">
        <w:rPr>
          <w:rFonts w:eastAsia="Calibri"/>
        </w:rPr>
        <w:t>server certificate that is valid for a period of not more than thirty calendar days.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w:t>
      </w:r>
      <w:r w:rsidR="00AB5E9B" w:rsidRPr="00F04709">
        <w:rPr>
          <w:rFonts w:eastAsia="Calibri"/>
        </w:rPr>
        <w:t xml:space="preserve"> </w:t>
      </w:r>
      <w:r w:rsidRPr="00F04709">
        <w:rPr>
          <w:rFonts w:eastAsia="Calibri"/>
        </w:rPr>
        <w:t>of</w:t>
      </w:r>
      <w:r w:rsidR="00AB5E9B" w:rsidRPr="00F04709">
        <w:rPr>
          <w:rFonts w:eastAsia="Calibri"/>
        </w:rPr>
        <w:t xml:space="preserve"> the S</w:t>
      </w:r>
      <w:r w:rsidRPr="00F04709">
        <w:rPr>
          <w:rFonts w:eastAsia="Calibri"/>
        </w:rPr>
        <w:t>tate who applies for an alcohol server certificate if the individual has an alcohol server certificate from a nationally recognized or comparable</w:t>
      </w:r>
      <w:r w:rsidR="00AB5E9B" w:rsidRPr="00F04709">
        <w:rPr>
          <w:rFonts w:eastAsia="Calibri"/>
        </w:rPr>
        <w:t>,</w:t>
      </w:r>
      <w:r w:rsidRPr="00F04709">
        <w:rPr>
          <w:rFonts w:eastAsia="Calibri"/>
        </w:rPr>
        <w:t xml:space="preserve"> state</w:t>
      </w:r>
      <w:r w:rsidR="00AB5E9B" w:rsidRPr="00F04709">
        <w:rPr>
          <w:rFonts w:eastAsia="Calibri"/>
        </w:rPr>
        <w:t>-</w:t>
      </w:r>
      <w:r w:rsidRPr="00F04709">
        <w:rPr>
          <w:rFonts w:eastAsia="Calibri"/>
        </w:rPr>
        <w:t>recognized alcohol server certification program that the department, DAODAS, and the division find meets or exceeds the programs offered in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 xml:space="preserve">An alcohol server certificate is the property of the </w:t>
      </w:r>
      <w:r w:rsidR="00AB5E9B" w:rsidRPr="00F04709">
        <w:rPr>
          <w:rFonts w:eastAsia="Calibri"/>
        </w:rPr>
        <w:t>individual to whom it is issued</w:t>
      </w:r>
      <w:r w:rsidRPr="00F04709">
        <w:rPr>
          <w:rFonts w:eastAsia="Calibri"/>
        </w:rPr>
        <w:t xml:space="preserve"> and is transferrable among employers.</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(F)</w:t>
      </w:r>
      <w:r w:rsidRPr="00F04709">
        <w:rPr>
          <w:rFonts w:eastAsia="Calibri"/>
        </w:rPr>
        <w:tab/>
        <w:t xml:space="preserve">The department shall charge a fee, not to exceed fifteen dollars, for the issuance and renewal of an alcohol server certificate. </w:t>
      </w:r>
      <w:r w:rsidRPr="00F04709">
        <w:rPr>
          <w:rFonts w:eastAsia="Calibri"/>
        </w:rPr>
        <w:lastRenderedPageBreak/>
        <w:t>These fees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The provisions of this chapter shall not be interpreted to waive the liability of a permittee or licensee that may arise pursuant to the provisions of Title 61.</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16</w:t>
      </w:r>
      <w:r w:rsidRPr="00F04709">
        <w:rPr>
          <w:rFonts w:eastAsia="Calibri"/>
        </w:rPr>
        <w:t>0.</w:t>
      </w:r>
      <w:r w:rsidRPr="00F04709">
        <w:rPr>
          <w:rFonts w:eastAsia="Calibri"/>
        </w:rPr>
        <w:tab/>
        <w:t xml:space="preserve">As a requirement for application or renewal of a permit or license for on-premises consumption under Chapter 4, Title 61 or Chapter 6, Title 61, a permittee or licensee for on-premises consumption must submit to the department proof that the </w:t>
      </w:r>
      <w:r w:rsidRPr="00F04709">
        <w:rPr>
          <w:rFonts w:eastAsia="Calibri"/>
        </w:rPr>
        <w:lastRenderedPageBreak/>
        <w:t>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7</w:t>
      </w:r>
      <w:r w:rsidRPr="00F04709">
        <w:rPr>
          <w:rFonts w:eastAsia="Calibri"/>
        </w:rPr>
        <w:t>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sidRPr="00F04709">
        <w:rPr>
          <w:rFonts w:eastAsia="Calibri"/>
        </w:rPr>
        <w:noBreakHyphen/>
      </w:r>
      <w:r w:rsidRPr="00F04709">
        <w:rPr>
          <w:rFonts w:eastAsia="Calibri"/>
        </w:rPr>
        <w:t>2</w:t>
      </w:r>
      <w:r w:rsidR="003622A0" w:rsidRPr="00F04709">
        <w:rPr>
          <w:rFonts w:eastAsia="Calibri"/>
        </w:rPr>
        <w:noBreakHyphen/>
      </w:r>
      <w:r w:rsidRPr="00F04709">
        <w:rPr>
          <w:rFonts w:eastAsia="Calibri"/>
        </w:rPr>
        <w:t>260 and the South Carolina Administrative Procedures Act.</w:t>
      </w:r>
      <w:r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4</w:t>
      </w:r>
      <w:r w:rsidR="00E16D78" w:rsidRPr="00F04709">
        <w:t>.</w:t>
      </w:r>
      <w:r w:rsidR="00E16D78" w:rsidRPr="00F04709">
        <w:tab/>
        <w:t>Section 61</w:t>
      </w:r>
      <w:r w:rsidR="003622A0" w:rsidRPr="00F04709">
        <w:noBreakHyphen/>
      </w:r>
      <w:r w:rsidR="00E16D78" w:rsidRPr="00F04709">
        <w:t>2</w:t>
      </w:r>
      <w:r w:rsidR="003622A0" w:rsidRPr="00F04709">
        <w:noBreakHyphen/>
      </w:r>
      <w:r w:rsidR="00E16D78" w:rsidRPr="00F04709">
        <w:t>60 of the 1976 Code is amended</w:t>
      </w:r>
      <w:r w:rsidR="00B611CF" w:rsidRPr="00F04709">
        <w:t xml:space="preserve"> by adding an appropriately numbered new item</w:t>
      </w:r>
      <w:r w:rsidR="00E16D78" w:rsidRPr="00F04709">
        <w:t xml:space="preserve">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00B611CF" w:rsidRPr="00F04709">
        <w:rPr>
          <w:rFonts w:eastAsia="Times New Roman"/>
          <w:szCs w:val="24"/>
        </w:rPr>
        <w:tab/>
      </w:r>
      <w:r w:rsidRPr="00F04709">
        <w:rPr>
          <w:rFonts w:eastAsia="Times New Roman"/>
          <w:szCs w:val="24"/>
        </w:rPr>
        <w:t>)</w:t>
      </w:r>
      <w:r w:rsidRPr="00F04709">
        <w:rPr>
          <w:rFonts w:eastAsia="Times New Roman"/>
          <w:szCs w:val="24"/>
        </w:rPr>
        <w:tab/>
        <w:t>regulations governing the development, implementation, education, and enforcement of responsible alcohol server training provisions.”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Pr="009B428C">
        <w:t>.</w:t>
      </w:r>
      <w:r w:rsidRPr="009B428C">
        <w:tab/>
        <w:t>Section 61-2-145 of the 1976 Code is amended to read:</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61-2-145.</w:t>
      </w:r>
      <w:r>
        <w:tab/>
        <w:t>(A)</w:t>
      </w:r>
      <w:r>
        <w:tab/>
      </w:r>
      <w:r w:rsidRPr="009B428C">
        <w:t>In addition to all other requirements, a person licensed or permitted to sell alcoholic beverages for on</w:t>
      </w:r>
      <w:r w:rsidRPr="009B428C">
        <w:noBreakHyphen/>
        <w:t>premises consumption, which remains open after five o’clock p.m. to sell alcoholic beverages for on</w:t>
      </w:r>
      <w:r w:rsidRPr="009B428C">
        <w:noBreakHyphen/>
        <w:t xml:space="preserve">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9B428C">
        <w:rPr>
          <w:strike/>
        </w:rPr>
        <w:t>Failure</w:t>
      </w:r>
      <w:r w:rsidRPr="009B428C">
        <w:t xml:space="preserve"> </w:t>
      </w:r>
      <w:r w:rsidRPr="009B428C">
        <w:rPr>
          <w:u w:val="single"/>
        </w:rPr>
        <w:t>The department must automatically suspend the permit or license for any person who fails</w:t>
      </w:r>
      <w:r w:rsidRPr="009B428C">
        <w:t xml:space="preserve"> to maintain this coverage </w:t>
      </w:r>
      <w:r w:rsidRPr="009B428C">
        <w:rPr>
          <w:strike/>
        </w:rPr>
        <w:t>constitutes grounds for suspension or revocation of the permit or license</w:t>
      </w:r>
      <w:r w:rsidRPr="009B428C">
        <w:t>.</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B428C">
        <w:t>The department shall add this requirement to all applications and renewals for biennial permits or licenses to sell alcoholic beverages for on</w:t>
      </w:r>
      <w:r w:rsidRPr="009B428C">
        <w:noBreakHyphen/>
        <w:t>premises consumption, in which the permittees and licensees remain open and sell alcoholic beverages for on</w:t>
      </w:r>
      <w:r w:rsidRPr="009B428C">
        <w:noBreakHyphen/>
        <w:t>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w:t>
      </w:r>
      <w:r>
        <w:tab/>
      </w:r>
      <w:r w:rsidRPr="009B428C">
        <w:t>Each insurer writing liquor liability insurance policies or general liability insurance policies with a liquor liability endorsement to a person licensed or permitted to sell alcoholic beverages for on</w:t>
      </w:r>
      <w:r w:rsidRPr="009B428C">
        <w:noBreakHyphen/>
        <w:t>premises consumption, in which the person so licensed or permitted remains open to sell alcoholic beverages for on</w:t>
      </w:r>
      <w:r w:rsidRPr="009B428C">
        <w:noBreakHyphen/>
        <w:t xml:space="preserve">premises consumption after five o’clock p.m., must notify the department in a manner prescribed by department regulation of the lapse or termination of the liquor liability insurance policy or the general liability insurance policy with a liquor liability endorsement. </w:t>
      </w:r>
      <w:r w:rsidRPr="009B428C">
        <w:rPr>
          <w:u w:val="single"/>
        </w:rPr>
        <w:t>Upon notification of the permit or license holder’s lapse or termination of the liquor liability insurance policy or general liability insurance policy, the department must automatically suspend the permit or license theretofore issued.</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428C">
        <w:tab/>
      </w:r>
      <w:r w:rsidRPr="009B428C">
        <w:rPr>
          <w:u w:val="single"/>
        </w:rPr>
        <w:t>(D)</w:t>
      </w:r>
      <w:r>
        <w:tab/>
      </w:r>
      <w:r w:rsidRPr="009B428C">
        <w:rPr>
          <w:u w:val="single"/>
        </w:rPr>
        <w:t xml:space="preserve">Notwithstanding any other provision of law, when the department has suspended the permit or license pursuant to subsection </w:t>
      </w:r>
      <w:r>
        <w:rPr>
          <w:u w:val="single"/>
        </w:rPr>
        <w:t xml:space="preserve">(A) or </w:t>
      </w:r>
      <w:r w:rsidRPr="009B428C">
        <w:rPr>
          <w:u w:val="single"/>
        </w:rPr>
        <w:t>(C), the permittee or licensee may request a</w:t>
      </w:r>
      <w:r>
        <w:rPr>
          <w:u w:val="single"/>
        </w:rPr>
        <w:t>n expedited</w:t>
      </w:r>
      <w:r w:rsidRPr="009B428C">
        <w:rPr>
          <w:u w:val="single"/>
        </w:rPr>
        <w:t xml:space="preserve"> contested case hearing with the Administrative Law Court to review the department’s decision. </w:t>
      </w:r>
      <w:r>
        <w:rPr>
          <w:u w:val="single"/>
        </w:rPr>
        <w:t>The expedited</w:t>
      </w:r>
      <w:r w:rsidRPr="009B428C">
        <w:rPr>
          <w:u w:val="single"/>
        </w:rPr>
        <w:t xml:space="preserve"> hearing must be held with</w:t>
      </w:r>
      <w:r>
        <w:rPr>
          <w:u w:val="single"/>
        </w:rPr>
        <w:t>in thirty days from the request</w:t>
      </w:r>
      <w:r w:rsidRPr="009B428C">
        <w:rPr>
          <w:u w:val="single"/>
        </w:rPr>
        <w:t>, and the judge must issue an order no later than fifteen business days after the hearing is concluded.</w:t>
      </w:r>
    </w:p>
    <w:p w:rsidR="00FD326D"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B428C">
        <w:tab/>
      </w:r>
      <w:r w:rsidRPr="009B428C">
        <w:rPr>
          <w:strike/>
        </w:rPr>
        <w:t>(D)</w:t>
      </w:r>
      <w:r w:rsidRPr="009B428C">
        <w:rPr>
          <w:u w:val="single"/>
        </w:rPr>
        <w:t>(E)</w:t>
      </w:r>
      <w:r w:rsidRPr="009B428C">
        <w:rPr>
          <w:u w:val="single"/>
        </w:rPr>
        <w:tab/>
      </w:r>
      <w:r w:rsidRPr="009B428C">
        <w:t>For the purposes of this section, the term ‘alcoholic beverages’ means beer, wine, alcoholic liquors, and alcoholic liquor by the drink as defined in Chapter 4, Title 61, and Chapter 6, Title 61.”</w:t>
      </w:r>
    </w:p>
    <w:p w:rsidR="00FD326D"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6</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4</w:t>
      </w:r>
      <w:r w:rsidR="003622A0" w:rsidRPr="00F04709">
        <w:rPr>
          <w:rFonts w:eastAsia="Times New Roman"/>
          <w:szCs w:val="24"/>
        </w:rPr>
        <w:noBreakHyphen/>
      </w:r>
      <w:r w:rsidR="00E16D78" w:rsidRPr="00F04709">
        <w:rPr>
          <w:rFonts w:eastAsia="Times New Roman"/>
          <w:szCs w:val="24"/>
        </w:rPr>
        <w:t>50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 xml:space="preserve">In addition to criminal penalties, a person convicted who holds an alcohol server certificate pursuant to Chapter 3, Title 61 must have his alcohol server </w:t>
      </w:r>
      <w:r w:rsidRPr="00F04709">
        <w:rPr>
          <w:rFonts w:eastAsia="Times New Roman"/>
          <w:szCs w:val="24"/>
          <w:u w:val="single"/>
        </w:rPr>
        <w:lastRenderedPageBreak/>
        <w:t>certificate suspended for not more than thirty days for a second offense and not more than six months for a third or subsequent offense.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the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fifty</w:t>
      </w:r>
      <w:r w:rsidR="00806283" w:rsidRPr="00F04709">
        <w:rPr>
          <w:rFonts w:eastAsia="Times New Roman"/>
          <w:szCs w:val="24"/>
        </w:rPr>
        <w:t xml:space="preserve"> </w:t>
      </w:r>
      <w:r w:rsidR="00806283" w:rsidRPr="00F04709">
        <w:rPr>
          <w:rFonts w:eastAsia="Times New Roman"/>
          <w:szCs w:val="24"/>
          <w:u w:val="single"/>
        </w:rPr>
        <w:t>thirty-five</w:t>
      </w:r>
      <w:r w:rsidR="00806283" w:rsidRPr="00F04709">
        <w:rPr>
          <w:rFonts w:eastAsia="Times New Roman"/>
          <w:szCs w:val="24"/>
        </w:rPr>
        <w:t xml:space="preserve"> dollars. </w:t>
      </w:r>
      <w:r w:rsidRPr="00F04709">
        <w:rPr>
          <w:rFonts w:eastAsia="Times New Roman"/>
          <w:szCs w:val="24"/>
          <w:u w:val="single"/>
        </w:rPr>
        <w:t xml:space="preserve">A person who violates the provisions of this section who does hold an alcohol server certificate, upon conviction, is required to complete alcohol server training </w:t>
      </w:r>
      <w:r w:rsidR="00C85979" w:rsidRPr="00F04709">
        <w:rPr>
          <w:rFonts w:eastAsia="Times New Roman"/>
          <w:szCs w:val="24"/>
          <w:u w:val="single"/>
        </w:rPr>
        <w:t>pursuant to Chapter 3, Title 61</w:t>
      </w:r>
      <w:r w:rsidRPr="00F04709">
        <w:rPr>
          <w:rFonts w:eastAsia="Times New Roman"/>
          <w:szCs w:val="24"/>
          <w:u w:val="single"/>
        </w:rPr>
        <w:t xml:space="preserve"> and to obtain a new alcohol server certificate.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4709">
        <w:rPr>
          <w:rFonts w:eastAsia="Times New Roman"/>
          <w:szCs w:val="20"/>
        </w:rPr>
        <w:t>SECTION</w:t>
      </w:r>
      <w:r w:rsidRPr="00F04709">
        <w:rPr>
          <w:rFonts w:eastAsia="Times New Roman"/>
          <w:szCs w:val="20"/>
        </w:rPr>
        <w:tab/>
      </w:r>
      <w:r w:rsidR="00FD326D">
        <w:rPr>
          <w:rFonts w:eastAsia="Times New Roman"/>
          <w:szCs w:val="20"/>
        </w:rPr>
        <w:t>7</w:t>
      </w:r>
      <w:r w:rsidRPr="00F04709">
        <w:rPr>
          <w:rFonts w:eastAsia="Times New Roman"/>
          <w:szCs w:val="20"/>
        </w:rPr>
        <w:t>.</w:t>
      </w: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4</w:t>
      </w:r>
      <w:r w:rsidR="003622A0" w:rsidRPr="00F04709">
        <w:rPr>
          <w:rFonts w:eastAsia="Times New Roman"/>
          <w:szCs w:val="20"/>
        </w:rPr>
        <w:noBreakHyphen/>
      </w:r>
      <w:r w:rsidRPr="00F04709">
        <w:rPr>
          <w:rFonts w:eastAsia="Times New Roman"/>
          <w:szCs w:val="20"/>
        </w:rPr>
        <w:t>90(A)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w:t>
      </w:r>
      <w:r w:rsidR="00B611CF" w:rsidRPr="00F04709">
        <w:rPr>
          <w:rFonts w:eastAsia="Times New Roman"/>
          <w:szCs w:val="20"/>
        </w:rPr>
        <w:t>Section 61-4-90.</w:t>
      </w:r>
      <w:r w:rsidR="00B611CF"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beer or wine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FD326D">
        <w:rPr>
          <w:rFonts w:eastAsia="Times New Roman"/>
          <w:szCs w:val="24"/>
        </w:rPr>
        <w:t>8</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w:t>
      </w:r>
      <w:r w:rsidRPr="00F04709">
        <w:rPr>
          <w:rFonts w:eastAsia="Times New Roman"/>
          <w:szCs w:val="24"/>
        </w:rPr>
        <w:tab/>
        <w:t>(A)</w:t>
      </w:r>
      <w:r w:rsidRPr="00F04709">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003622A0" w:rsidRPr="00F04709">
        <w:rPr>
          <w:rFonts w:eastAsia="Times New Roman"/>
          <w:szCs w:val="24"/>
        </w:rPr>
        <w:noBreakHyphen/>
      </w:r>
      <w:r w:rsidRPr="00F04709">
        <w:rPr>
          <w:rFonts w:eastAsia="Times New Roman"/>
          <w:szCs w:val="24"/>
        </w:rPr>
        <w:t>one years of age;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003622A0" w:rsidRPr="00F04709">
        <w:rPr>
          <w:rFonts w:eastAsia="Times New Roman"/>
          <w:szCs w:val="24"/>
        </w:rPr>
        <w:noBreakHyphen/>
      </w:r>
      <w:r w:rsidRPr="00F04709">
        <w:rPr>
          <w:rFonts w:eastAsia="Times New Roman"/>
          <w:szCs w:val="24"/>
        </w:rPr>
        <w:t>21</w:t>
      </w:r>
      <w:r w:rsidR="003622A0" w:rsidRPr="00F04709">
        <w:rPr>
          <w:rFonts w:eastAsia="Times New Roman"/>
          <w:szCs w:val="24"/>
        </w:rPr>
        <w:noBreakHyphen/>
      </w:r>
      <w:r w:rsidRPr="00F04709">
        <w:rPr>
          <w:rFonts w:eastAsia="Times New Roman"/>
          <w:szCs w:val="24"/>
        </w:rPr>
        <w:t>2710 or other provisions of the South Carolina Code of Laws in which gambling or games of chance are unlawful and prohibited;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w:t>
      </w:r>
      <w:r w:rsidRPr="00F04709">
        <w:rPr>
          <w:rFonts w:eastAsia="Times New Roman"/>
          <w:szCs w:val="24"/>
        </w:rPr>
        <w:lastRenderedPageBreak/>
        <w:t xml:space="preserve">more potent form. ‘Drinking contest’ or ‘drinking game’ does not include a contest, game, event, or endeavor in which beer or wine is not used or consumed by participants as part of the contest, game, 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00820E1C" w:rsidRPr="00F04709">
        <w:rPr>
          <w:rFonts w:eastAsia="Times New Roman"/>
          <w:szCs w:val="24"/>
        </w:rPr>
        <w:t>.</w:t>
      </w:r>
    </w:p>
    <w:p w:rsidR="00806283" w:rsidRPr="00F04709" w:rsidRDefault="00F04709"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00806283" w:rsidRPr="00F04709">
        <w:rPr>
          <w:rFonts w:eastAsia="Times New Roman"/>
          <w:szCs w:val="24"/>
          <w:u w:val="single"/>
        </w:rPr>
        <w:t>(C)</w:t>
      </w:r>
      <w:r w:rsidR="00806283" w:rsidRPr="00F04709">
        <w:rPr>
          <w:rFonts w:eastAsia="Times New Roman"/>
          <w:szCs w:val="24"/>
        </w:rPr>
        <w:tab/>
      </w:r>
      <w:r w:rsidR="00806283" w:rsidRPr="00F04709">
        <w:rPr>
          <w:rFonts w:eastAsia="Times New Roman"/>
          <w:szCs w:val="24"/>
          <w:u w:val="single"/>
        </w:rPr>
        <w:t>A permittee, servant, agent, or employee of the permittee who holds an alcohol server permit and violates the provisions of items (A)(1) or (A)(2),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FD326D">
        <w:rPr>
          <w:rFonts w:eastAsia="Times New Roman"/>
          <w:szCs w:val="24"/>
        </w:rPr>
        <w:t>9</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of Chapter 6, Title 61</w:t>
      </w:r>
      <w:r w:rsidRPr="00F04709">
        <w:rPr>
          <w:rFonts w:eastAsia="Times New Roman"/>
          <w:szCs w:val="24"/>
        </w:rPr>
        <w:t xml:space="preserve"> </w:t>
      </w:r>
      <w:r w:rsidRPr="00F04709">
        <w:rPr>
          <w:rFonts w:eastAsia="Times New Roman"/>
          <w:strike/>
          <w:szCs w:val="24"/>
        </w:rPr>
        <w:t>and subject to the penalties contained herein</w:t>
      </w:r>
      <w:r w:rsidR="00820E1C"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 xml:space="preserve">for a first offense, must be fined not less than two hundred dollars nor more than three hundred dollars or imprisoned not more than thirty days, or both. In addition to criminal penalties, a person convicted who holds an alcohol server certificate pursuant to </w:t>
      </w:r>
      <w:r w:rsidRPr="00F04709">
        <w:rPr>
          <w:rFonts w:eastAsia="Times New Roman"/>
          <w:szCs w:val="24"/>
          <w:u w:val="single"/>
        </w:rPr>
        <w:lastRenderedPageBreak/>
        <w:t>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4070(A)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w:t>
      </w:r>
      <w:r w:rsidR="00B611CF" w:rsidRPr="00F04709">
        <w:rPr>
          <w:rFonts w:eastAsia="Times New Roman"/>
          <w:szCs w:val="24"/>
        </w:rPr>
        <w:t>Section 61</w:t>
      </w:r>
      <w:r w:rsidR="003622A0" w:rsidRPr="00F04709">
        <w:rPr>
          <w:rFonts w:eastAsia="Times New Roman"/>
          <w:szCs w:val="24"/>
        </w:rPr>
        <w:noBreakHyphen/>
      </w:r>
      <w:r w:rsidR="00B611CF" w:rsidRPr="00F04709">
        <w:rPr>
          <w:rFonts w:eastAsia="Times New Roman"/>
          <w:szCs w:val="24"/>
        </w:rPr>
        <w:t>6</w:t>
      </w:r>
      <w:r w:rsidR="003622A0" w:rsidRPr="00F04709">
        <w:rPr>
          <w:rFonts w:eastAsia="Times New Roman"/>
          <w:szCs w:val="24"/>
        </w:rPr>
        <w:noBreakHyphen/>
      </w:r>
      <w:r w:rsidR="00B611CF" w:rsidRPr="00F04709">
        <w:rPr>
          <w:rFonts w:eastAsia="Times New Roman"/>
          <w:szCs w:val="24"/>
        </w:rPr>
        <w:t>4070.</w:t>
      </w:r>
      <w:r w:rsidR="00B611CF" w:rsidRPr="00F04709">
        <w:rPr>
          <w:rFonts w:eastAsia="Times New Roman"/>
          <w:szCs w:val="24"/>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alcoholic liquors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6</w:t>
      </w:r>
      <w:r w:rsidR="003622A0" w:rsidRPr="00F04709">
        <w:rPr>
          <w:rFonts w:eastAsia="Times New Roman"/>
          <w:szCs w:val="20"/>
        </w:rPr>
        <w:noBreakHyphen/>
      </w:r>
      <w:r w:rsidRPr="00F04709">
        <w:rPr>
          <w:rFonts w:eastAsia="Times New Roman"/>
          <w:szCs w:val="20"/>
        </w:rPr>
        <w:t>4080.</w:t>
      </w:r>
      <w:r w:rsidRPr="00F04709">
        <w:rPr>
          <w:rFonts w:eastAsia="Times New Roman"/>
          <w:szCs w:val="20"/>
        </w:rPr>
        <w:tab/>
      </w:r>
      <w:r w:rsidRPr="00F04709">
        <w:rPr>
          <w:rFonts w:eastAsia="Times New Roman"/>
          <w:szCs w:val="24"/>
        </w:rPr>
        <w:t>(A)</w:t>
      </w:r>
      <w:r w:rsidRPr="00F04709">
        <w:rPr>
          <w:rFonts w:eastAsia="Times New Roman"/>
          <w:szCs w:val="24"/>
        </w:rPr>
        <w:tab/>
        <w:t xml:space="preserve">A person engaged in the sale of alcoholic liquors who knowingly sells the alcoholic liquors to a </w:t>
      </w:r>
      <w:r w:rsidRPr="00F04709">
        <w:rPr>
          <w:rFonts w:eastAsia="Times New Roman"/>
          <w:szCs w:val="24"/>
        </w:rPr>
        <w:lastRenderedPageBreak/>
        <w:t>person under the age of twenty</w:t>
      </w:r>
      <w:r w:rsidR="003622A0" w:rsidRPr="00F04709">
        <w:rPr>
          <w:rFonts w:eastAsia="Times New Roman"/>
          <w:szCs w:val="24"/>
        </w:rPr>
        <w:noBreakHyphen/>
      </w:r>
      <w:r w:rsidRPr="00F04709">
        <w:rPr>
          <w:rFonts w:eastAsia="Times New Roman"/>
          <w:szCs w:val="24"/>
        </w:rPr>
        <w:t>one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 xml:space="preserve">fifty </w:t>
      </w:r>
      <w:r w:rsidR="00806283" w:rsidRPr="00F04709">
        <w:rPr>
          <w:rFonts w:eastAsia="Times New Roman"/>
          <w:szCs w:val="24"/>
          <w:u w:val="single"/>
        </w:rPr>
        <w:t>thirty-five</w:t>
      </w:r>
      <w:r w:rsidR="00806283" w:rsidRPr="00F04709">
        <w:rPr>
          <w:rFonts w:eastAsia="Times New Roman"/>
          <w:szCs w:val="24"/>
        </w:rPr>
        <w:t xml:space="preserve"> dollars.</w:t>
      </w:r>
      <w:r w:rsidRPr="00F04709">
        <w:rPr>
          <w:rFonts w:eastAsia="Times New Roman"/>
          <w:szCs w:val="24"/>
        </w:rPr>
        <w:t xml:space="preserve">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FD326D">
        <w:rPr>
          <w:rFonts w:eastAsia="Calibri"/>
          <w:color w:val="000000" w:themeColor="text1"/>
        </w:rPr>
        <w:t>2</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FD326D">
        <w:rPr>
          <w:rFonts w:eastAsia="Calibri"/>
          <w:color w:val="000000" w:themeColor="text1"/>
        </w:rPr>
        <w:t>3</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w:t>
      </w:r>
      <w:r w:rsidRPr="00705BCE">
        <w:rPr>
          <w:rFonts w:eastAsia="Calibri"/>
          <w:color w:val="000000" w:themeColor="text1"/>
        </w:rPr>
        <w:lastRenderedPageBreak/>
        <w:t>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FD326D">
        <w:rPr>
          <w:rFonts w:eastAsia="Times New Roman"/>
          <w:snapToGrid w:val="0"/>
          <w:szCs w:val="20"/>
        </w:rPr>
        <w:t>4</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FD326D">
        <w:rPr>
          <w:rFonts w:eastAsia="Times New Roman"/>
          <w:snapToGrid w:val="0"/>
          <w:szCs w:val="20"/>
        </w:rPr>
        <w:t>5</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w:t>
      </w:r>
      <w:r w:rsidR="00DA7EEA">
        <w:rPr>
          <w:rFonts w:eastAsia="Calibri"/>
          <w:color w:val="000000" w:themeColor="text1"/>
        </w:rPr>
        <w:t>S</w:t>
      </w:r>
      <w:r w:rsidR="00271821">
        <w:rPr>
          <w:rFonts w:eastAsia="Calibri"/>
          <w:color w:val="000000" w:themeColor="text1"/>
        </w:rPr>
        <w:t xml:space="preserve"> 4</w:t>
      </w:r>
      <w:r w:rsidRPr="009D2516">
        <w:rPr>
          <w:rFonts w:eastAsia="Calibri"/>
          <w:color w:val="000000" w:themeColor="text1"/>
        </w:rPr>
        <w:t xml:space="preserve"> </w:t>
      </w:r>
      <w:r w:rsidR="00DA7EEA">
        <w:rPr>
          <w:rFonts w:eastAsia="Calibri"/>
          <w:color w:val="000000" w:themeColor="text1"/>
        </w:rPr>
        <w:t xml:space="preserve">and 5 </w:t>
      </w:r>
      <w:r w:rsidRPr="009D2516">
        <w:rPr>
          <w:rFonts w:eastAsia="Calibri"/>
          <w:color w:val="000000" w:themeColor="text1"/>
        </w:rPr>
        <w:t xml:space="preserve">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w:t>
      </w:r>
      <w:r w:rsidR="00DA7EEA">
        <w:rPr>
          <w:rFonts w:eastAsia="Calibri"/>
          <w:color w:val="000000" w:themeColor="text1"/>
        </w:rPr>
        <w:t xml:space="preserve">10, </w:t>
      </w:r>
      <w:r w:rsidRPr="009D2516">
        <w:rPr>
          <w:rFonts w:eastAsia="Calibri"/>
          <w:color w:val="000000" w:themeColor="text1"/>
        </w:rPr>
        <w:t xml:space="preserve">and </w:t>
      </w:r>
      <w:r w:rsidR="00DA7EEA">
        <w:rPr>
          <w:rFonts w:eastAsia="Calibri"/>
          <w:color w:val="000000" w:themeColor="text1"/>
        </w:rPr>
        <w:t>11</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629A" w:rsidRDefault="00A0629A" w:rsidP="00A0629A">
      <w:pPr>
        <w:suppressAutoHyphens/>
        <w:jc w:val="both"/>
        <w:rPr>
          <w:rFonts w:eastAsia="Times New Roman"/>
        </w:rPr>
      </w:pPr>
    </w:p>
    <w:sectPr w:rsidR="00A0629A" w:rsidSect="00D07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283" w:rsidRDefault="00806283" w:rsidP="00522CE0">
      <w:r>
        <w:separator/>
      </w:r>
    </w:p>
  </w:endnote>
  <w:endnote w:type="continuationSeparator" w:id="0">
    <w:p w:rsidR="00806283" w:rsidRDefault="008062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8714A18-7315-4C63-BB1A-ACC0DE62B75A}"/>
    <w:embedBold r:id="rId2" w:fontKey="{A0CBCC2C-7B70-44EF-A9B6-929A942F2BBE}"/>
  </w:font>
  <w:font w:name="Calibri">
    <w:panose1 w:val="020F0502020204030204"/>
    <w:charset w:val="00"/>
    <w:family w:val="swiss"/>
    <w:pitch w:val="variable"/>
    <w:sig w:usb0="E0002AFF" w:usb1="C000247B" w:usb2="00000009" w:usb3="00000000" w:csb0="000001FF" w:csb1="00000000"/>
    <w:embedRegular r:id="rId3" w:fontKey="{4679833C-A489-4F30-9A90-08336CBF05F8}"/>
  </w:font>
  <w:font w:name="Segoe UI">
    <w:panose1 w:val="020B0502040204020203"/>
    <w:charset w:val="00"/>
    <w:family w:val="swiss"/>
    <w:pitch w:val="variable"/>
    <w:sig w:usb0="E4002EFF" w:usb1="C000E47F" w:usb2="00000009" w:usb3="00000000" w:csb0="000001FF" w:csb1="00000000"/>
    <w:embedRegular r:id="rId4" w:fontKey="{5CCC9267-1E5F-42BC-B408-87A6BCA7F040}"/>
  </w:font>
  <w:font w:name="Cambria">
    <w:panose1 w:val="02040503050406030204"/>
    <w:charset w:val="00"/>
    <w:family w:val="roman"/>
    <w:pitch w:val="variable"/>
    <w:sig w:usb0="E00006FF" w:usb1="420024FF" w:usb2="02000000" w:usb3="00000000" w:csb0="0000019F" w:csb1="00000000"/>
    <w:embedRegular r:id="rId5" w:fontKey="{F215B180-2CBB-44D4-9AAD-0F3D292EB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283" w:rsidRPr="00E26808" w:rsidRDefault="00806283" w:rsidP="00E26808">
    <w:pPr>
      <w:pStyle w:val="Footer"/>
      <w:tabs>
        <w:tab w:val="clear" w:pos="4680"/>
        <w:tab w:val="clear" w:pos="9360"/>
        <w:tab w:val="center" w:pos="2995"/>
      </w:tabs>
      <w:spacing w:before="120"/>
    </w:pPr>
    <w:r>
      <w:t>[342-</w:t>
    </w:r>
    <w:r>
      <w:fldChar w:fldCharType="begin"/>
    </w:r>
    <w:r>
      <w:instrText xml:space="preserve"> PAGE  \* MERGEFORMAT </w:instrText>
    </w:r>
    <w:r>
      <w:fldChar w:fldCharType="separate"/>
    </w:r>
    <w:r w:rsidR="00A0629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283" w:rsidRPr="00E26808" w:rsidRDefault="00806283"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A062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283" w:rsidRDefault="00806283" w:rsidP="00522CE0">
      <w:r>
        <w:separator/>
      </w:r>
    </w:p>
  </w:footnote>
  <w:footnote w:type="continuationSeparator" w:id="0">
    <w:p w:rsidR="00806283" w:rsidRDefault="008062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1315B2"/>
    <w:rsid w:val="00170561"/>
    <w:rsid w:val="00186AC9"/>
    <w:rsid w:val="00197DF1"/>
    <w:rsid w:val="001B3DD9"/>
    <w:rsid w:val="001B75FC"/>
    <w:rsid w:val="001B7E5D"/>
    <w:rsid w:val="001D3BAC"/>
    <w:rsid w:val="00200DED"/>
    <w:rsid w:val="00210FA5"/>
    <w:rsid w:val="00216025"/>
    <w:rsid w:val="00222888"/>
    <w:rsid w:val="00245C4E"/>
    <w:rsid w:val="00271821"/>
    <w:rsid w:val="002C1321"/>
    <w:rsid w:val="002C2031"/>
    <w:rsid w:val="002C5896"/>
    <w:rsid w:val="002D2FDF"/>
    <w:rsid w:val="002D3BED"/>
    <w:rsid w:val="002E1A9B"/>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92105"/>
    <w:rsid w:val="006A1802"/>
    <w:rsid w:val="006C0CBB"/>
    <w:rsid w:val="006C74EA"/>
    <w:rsid w:val="00720D40"/>
    <w:rsid w:val="007318D4"/>
    <w:rsid w:val="00765784"/>
    <w:rsid w:val="007A4390"/>
    <w:rsid w:val="007A66F1"/>
    <w:rsid w:val="007D0850"/>
    <w:rsid w:val="007E5CB7"/>
    <w:rsid w:val="00806227"/>
    <w:rsid w:val="00806283"/>
    <w:rsid w:val="00820E1C"/>
    <w:rsid w:val="008314D2"/>
    <w:rsid w:val="00835B20"/>
    <w:rsid w:val="00870F6F"/>
    <w:rsid w:val="008B2F42"/>
    <w:rsid w:val="008C3697"/>
    <w:rsid w:val="008E185F"/>
    <w:rsid w:val="008F023B"/>
    <w:rsid w:val="00904E16"/>
    <w:rsid w:val="009162B3"/>
    <w:rsid w:val="00927C62"/>
    <w:rsid w:val="00930CE9"/>
    <w:rsid w:val="00942865"/>
    <w:rsid w:val="0096598A"/>
    <w:rsid w:val="00983951"/>
    <w:rsid w:val="00984124"/>
    <w:rsid w:val="00984640"/>
    <w:rsid w:val="00995C37"/>
    <w:rsid w:val="009C118A"/>
    <w:rsid w:val="009D6592"/>
    <w:rsid w:val="009E41F7"/>
    <w:rsid w:val="00A02011"/>
    <w:rsid w:val="00A0629A"/>
    <w:rsid w:val="00A4011E"/>
    <w:rsid w:val="00A50C92"/>
    <w:rsid w:val="00A86015"/>
    <w:rsid w:val="00A9594E"/>
    <w:rsid w:val="00AB46D0"/>
    <w:rsid w:val="00AB5E9B"/>
    <w:rsid w:val="00AE59C8"/>
    <w:rsid w:val="00B10098"/>
    <w:rsid w:val="00B26611"/>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A7EEA"/>
    <w:rsid w:val="00DE5635"/>
    <w:rsid w:val="00E058D3"/>
    <w:rsid w:val="00E12CA0"/>
    <w:rsid w:val="00E16D78"/>
    <w:rsid w:val="00E2236D"/>
    <w:rsid w:val="00E26808"/>
    <w:rsid w:val="00E76AD9"/>
    <w:rsid w:val="00E86EE2"/>
    <w:rsid w:val="00E91E2F"/>
    <w:rsid w:val="00EA3546"/>
    <w:rsid w:val="00EB47AE"/>
    <w:rsid w:val="00EC34E1"/>
    <w:rsid w:val="00F0234A"/>
    <w:rsid w:val="00F04709"/>
    <w:rsid w:val="00F05CF2"/>
    <w:rsid w:val="00F51241"/>
    <w:rsid w:val="00F52959"/>
    <w:rsid w:val="00F55884"/>
    <w:rsid w:val="00F94903"/>
    <w:rsid w:val="00FB7F01"/>
    <w:rsid w:val="00FC0D36"/>
    <w:rsid w:val="00FC3A2B"/>
    <w:rsid w:val="00FD32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 w:type="paragraph" w:styleId="BalloonText">
    <w:name w:val="Balloon Text"/>
    <w:basedOn w:val="Normal"/>
    <w:link w:val="BalloonTextChar"/>
    <w:uiPriority w:val="99"/>
    <w:semiHidden/>
    <w:unhideWhenUsed/>
    <w:rsid w:val="0096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0A96A-E2FD-4052-AAD7-C4A43205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17</Pages>
  <Words>5786</Words>
  <Characters>30352</Characters>
  <Application>Microsoft Office Word</Application>
  <DocSecurity>0</DocSecurity>
  <Lines>688</Lines>
  <Paragraphs>139</Paragraphs>
  <ScaleCrop>false</ScaleCrop>
  <HeadingPairs>
    <vt:vector size="2" baseType="variant">
      <vt:variant>
        <vt:lpstr>Title</vt:lpstr>
      </vt:variant>
      <vt:variant>
        <vt:i4>1</vt:i4>
      </vt:variant>
    </vt:vector>
  </HeadingPairs>
  <TitlesOfParts>
    <vt:vector size="1" baseType="lpstr">
      <vt:lpstr>2019-2020 Bill 342 Text of Previous Version (Jan. 8, 2019) - South Carolina Legislature Online</vt:lpstr>
    </vt:vector>
  </TitlesOfParts>
  <Company> </Company>
  <LinksUpToDate>false</LinksUpToDate>
  <CharactersWithSpaces>36202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(May 12, 2020) - South Carolina Legislature Online</dc:title>
  <dc:subject/>
  <dc:creator>Rebecca Landau</dc:creator>
  <cp:keywords/>
  <dc:description/>
  <cp:lastModifiedBy>Lavarres Lynch</cp:lastModifiedBy>
  <cp:revision>2</cp:revision>
  <cp:lastPrinted>2019-05-08T23:10:00Z</cp:lastPrinted>
  <dcterms:created xsi:type="dcterms:W3CDTF">2020-05-13T00:01:00Z</dcterms:created>
  <dcterms:modified xsi:type="dcterms:W3CDTF">2020-05-13T00:01:00Z</dcterms:modified>
</cp:coreProperties>
</file>