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F1C" w:rsidRDefault="00173F1C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0933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35F8B" w:rsidRDefault="00393A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35F8B">
        <w:rPr>
          <w:color w:val="000000" w:themeColor="text1"/>
          <w:u w:color="000000" w:themeColor="text1"/>
        </w:rPr>
        <w:t>TO APPROPRIATE MONIES FROM THE CAPITAL RESERVE FUND FOR FISCAL YEAR 2019</w:t>
      </w:r>
      <w:r w:rsidR="00FB6930">
        <w:rPr>
          <w:color w:val="000000" w:themeColor="text1"/>
          <w:u w:color="000000" w:themeColor="text1"/>
        </w:rPr>
        <w:noBreakHyphen/>
      </w:r>
      <w:r w:rsidRPr="00335F8B">
        <w:rPr>
          <w:color w:val="000000" w:themeColor="text1"/>
          <w:u w:color="000000" w:themeColor="text1"/>
        </w:rPr>
        <w:t>2020, AND TO ALLOW UNEXPENDED FUNDS APPROPRIATED TO BE CARRIED FORWARD TO SUCCEEDING FISCAL YEARS AND EXPENDED FOR THE SAME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0933" w:rsidRDefault="00A509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0933" w:rsidRDefault="00A509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5F38B0">
        <w:t>In accordance with the provisions of Section 36(B)(2) and (3), Article III, Constitution of South Carolina, 1895, and Section 11</w:t>
      </w:r>
      <w:r w:rsidR="00FB6930">
        <w:noBreakHyphen/>
      </w:r>
      <w:r w:rsidRPr="005F38B0">
        <w:t>11</w:t>
      </w:r>
      <w:r w:rsidR="00FB6930">
        <w:noBreakHyphen/>
      </w:r>
      <w:r w:rsidRPr="005F38B0">
        <w:t>320(C) and (D) of the 1976 Code, there is appropriated from the monies available in the Capital Reserve Fund for Fiscal Year 20</w:t>
      </w:r>
      <w:r>
        <w:t>19</w:t>
      </w:r>
      <w:r w:rsidR="00FB6930">
        <w:noBreakHyphen/>
      </w:r>
      <w:r w:rsidRPr="005F38B0">
        <w:t>20</w:t>
      </w:r>
      <w:r>
        <w:t>20</w:t>
      </w:r>
      <w:r w:rsidRPr="005F38B0">
        <w:t xml:space="preserve"> the following amounts: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(1)</w:t>
      </w:r>
      <w:r>
        <w:rPr>
          <w:snapToGrid w:val="0"/>
          <w:szCs w:val="40"/>
        </w:rPr>
        <w:tab/>
        <w:t xml:space="preserve">H090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The Citadel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Capers Hall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(2)</w:t>
      </w:r>
      <w:r>
        <w:rPr>
          <w:snapToGrid w:val="0"/>
          <w:szCs w:val="40"/>
        </w:rPr>
        <w:tab/>
        <w:t xml:space="preserve">H120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697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H150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University of Charleston</w:t>
      </w:r>
      <w:r>
        <w:rPr>
          <w:snapToGrid w:val="0"/>
          <w:szCs w:val="40"/>
        </w:rPr>
        <w:tab/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H170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Coastal Carolina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(5)</w:t>
      </w:r>
      <w:r>
        <w:rPr>
          <w:snapToGrid w:val="0"/>
          <w:szCs w:val="40"/>
        </w:rPr>
        <w:tab/>
        <w:t xml:space="preserve">H180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Francis Marion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(6)</w:t>
      </w:r>
      <w:r>
        <w:rPr>
          <w:snapToGrid w:val="0"/>
          <w:szCs w:val="40"/>
        </w:rPr>
        <w:tab/>
        <w:t xml:space="preserve">H180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Francis Marion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School of Education/School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of Business Building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H210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Lander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H240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South Carolina State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(9)</w:t>
      </w:r>
      <w:r>
        <w:rPr>
          <w:snapToGrid w:val="0"/>
          <w:szCs w:val="40"/>
        </w:rPr>
        <w:tab/>
        <w:t xml:space="preserve">H270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University of South Carolina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Columbia School of Medicine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Relocation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H290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Aiken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H340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Upstate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H340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Upstate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USC Upstate Library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H360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Beaufort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  <w:t xml:space="preserve">H370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Lancaster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H380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Salkehatchie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  <w:t xml:space="preserve">H390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Sumter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(17)</w:t>
      </w:r>
      <w:r>
        <w:rPr>
          <w:snapToGrid w:val="0"/>
          <w:szCs w:val="40"/>
        </w:rPr>
        <w:tab/>
        <w:t xml:space="preserve">H400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Union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H470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Winthrop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H510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Medical University of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20,000,000</w:t>
      </w: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t>(20)</w:t>
      </w:r>
      <w:r>
        <w:tab/>
      </w:r>
      <w:r>
        <w:rPr>
          <w:snapToGrid w:val="0"/>
          <w:szCs w:val="40"/>
        </w:rPr>
        <w:t xml:space="preserve">H590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Board for Technical and</w:t>
      </w: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readySC Direct Training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2,250,000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>(21)</w:t>
      </w:r>
      <w:r>
        <w:rPr>
          <w:snapToGrid w:val="0"/>
          <w:szCs w:val="40"/>
        </w:rPr>
        <w:tab/>
        <w:t xml:space="preserve">H590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Board for Technical and</w:t>
      </w: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  <w:u w:val="single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</w:r>
      <w:r w:rsidRPr="000B5B4F">
        <w:rPr>
          <w:snapToGrid w:val="0"/>
          <w:szCs w:val="40"/>
          <w:u w:val="single"/>
        </w:rPr>
        <w:t>15,235,305</w:t>
      </w:r>
    </w:p>
    <w:p w:rsidR="000B5E69" w:rsidRPr="000B5B4F" w:rsidRDefault="000B5E69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B5B4F" w:rsidRDefault="000B5B4F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0B5B4F">
        <w:rPr>
          <w:snapToGrid w:val="0"/>
          <w:szCs w:val="40"/>
        </w:rPr>
        <w:tab/>
      </w:r>
      <w:r w:rsidRPr="000B5B4F">
        <w:rPr>
          <w:snapToGrid w:val="0"/>
          <w:szCs w:val="40"/>
        </w:rPr>
        <w:tab/>
      </w:r>
      <w:r w:rsidRPr="000B5B4F">
        <w:rPr>
          <w:snapToGrid w:val="0"/>
          <w:szCs w:val="40"/>
        </w:rPr>
        <w:tab/>
      </w:r>
      <w:r w:rsidRPr="000B5B4F">
        <w:rPr>
          <w:snapToGrid w:val="0"/>
          <w:szCs w:val="40"/>
        </w:rPr>
        <w:tab/>
      </w:r>
      <w:r w:rsidRPr="000B5B4F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$ 162,485,305</w:t>
      </w: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napToGrid w:val="0"/>
          <w:szCs w:val="40"/>
        </w:rPr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  <w:t>2.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snapToGrid w:val="0"/>
          <w:szCs w:val="40"/>
        </w:rPr>
        <w:t>The Comptroller General shall post the appropriations contained in this joint resolution as provided in Section 11</w:t>
      </w:r>
      <w:r w:rsidR="00FB6930"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11</w:t>
      </w:r>
      <w:r w:rsidR="00FB6930"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8E2834" w:rsidRPr="00D11E20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A50933" w:rsidRP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  <w:t>3.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This joint resolution takes effect thirty days after the completion of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="00FB69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20</w:t>
      </w:r>
      <w:r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 xml:space="preserve"> Fiscal Year in accordance with the provisions of Section 36(B)(3)(a), Article III, Constitution of South Carolina, 1895, and Section 11</w:t>
      </w:r>
      <w:r w:rsidR="00FB69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FB69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320(D)(1) of the 1976 Code.</w:t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ab/>
      </w:r>
    </w:p>
    <w:p w:rsidR="00DF3339" w:rsidRDefault="00FB6930" w:rsidP="00172D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3F1C" w:rsidRDefault="00173F1C" w:rsidP="00173F1C">
      <w:pPr>
        <w:suppressAutoHyphens/>
      </w:pPr>
    </w:p>
    <w:sectPr w:rsidR="00173F1C" w:rsidSect="00173F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933" w:rsidRDefault="00A50933" w:rsidP="009F0C77">
      <w:r>
        <w:separator/>
      </w:r>
    </w:p>
  </w:endnote>
  <w:endnote w:type="continuationSeparator" w:id="0">
    <w:p w:rsidR="00A50933" w:rsidRDefault="00A509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435A8E-5FB2-4C15-85FC-5A6B0AE98D30}"/>
    <w:embedBold r:id="rId2" w:fontKey="{59689B69-1B60-4403-988E-8E7EFE71476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C559FFD-0D32-483B-ADF9-6FA50F5317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5C1D692-9C00-4742-B72C-59E6A5758E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D00D02-3F80-4852-BF50-07552960FE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339" w:rsidRPr="00173F1C" w:rsidRDefault="00173F1C" w:rsidP="00173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933" w:rsidRDefault="00A50933" w:rsidP="009F0C77">
      <w:r>
        <w:separator/>
      </w:r>
    </w:p>
  </w:footnote>
  <w:footnote w:type="continuationSeparator" w:id="0">
    <w:p w:rsidR="00A50933" w:rsidRDefault="00A509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59DG20"/>
    <w:docVar w:name="CoverBillType" w:val="j"/>
    <w:docVar w:name="DocPath" w:val="L:\Council\bills\NBD\11359DG20.DOCX"/>
    <w:docVar w:name="dvBillNumber" w:val="520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50933"/>
    <w:rsid w:val="000079D5"/>
    <w:rsid w:val="00011869"/>
    <w:rsid w:val="00015CD6"/>
    <w:rsid w:val="000B5B4F"/>
    <w:rsid w:val="000B5E69"/>
    <w:rsid w:val="000E0100"/>
    <w:rsid w:val="000E1785"/>
    <w:rsid w:val="000F2710"/>
    <w:rsid w:val="000F40FA"/>
    <w:rsid w:val="001035F1"/>
    <w:rsid w:val="0010776B"/>
    <w:rsid w:val="00133E66"/>
    <w:rsid w:val="001435A3"/>
    <w:rsid w:val="00146ED3"/>
    <w:rsid w:val="00151044"/>
    <w:rsid w:val="00172D1F"/>
    <w:rsid w:val="00173F1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1BA0"/>
    <w:rsid w:val="002E5912"/>
    <w:rsid w:val="00301B21"/>
    <w:rsid w:val="00325348"/>
    <w:rsid w:val="0032732C"/>
    <w:rsid w:val="00335F8B"/>
    <w:rsid w:val="00336AD0"/>
    <w:rsid w:val="0037079A"/>
    <w:rsid w:val="00393AE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BC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960E9"/>
    <w:rsid w:val="008A1768"/>
    <w:rsid w:val="008A489F"/>
    <w:rsid w:val="008E2834"/>
    <w:rsid w:val="008F0F33"/>
    <w:rsid w:val="008F4429"/>
    <w:rsid w:val="0094021A"/>
    <w:rsid w:val="009B44AF"/>
    <w:rsid w:val="009C6A0B"/>
    <w:rsid w:val="009F0C77"/>
    <w:rsid w:val="009F4DD1"/>
    <w:rsid w:val="00A02543"/>
    <w:rsid w:val="00A1711B"/>
    <w:rsid w:val="00A41684"/>
    <w:rsid w:val="00A50933"/>
    <w:rsid w:val="00A64E80"/>
    <w:rsid w:val="00A72BCD"/>
    <w:rsid w:val="00A741D9"/>
    <w:rsid w:val="00A833AB"/>
    <w:rsid w:val="00A9741D"/>
    <w:rsid w:val="00AC34A2"/>
    <w:rsid w:val="00AD1C9A"/>
    <w:rsid w:val="00AD4B17"/>
    <w:rsid w:val="00B13B85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060E"/>
    <w:rsid w:val="00D856D2"/>
    <w:rsid w:val="00D970A9"/>
    <w:rsid w:val="00DF3339"/>
    <w:rsid w:val="00DF3845"/>
    <w:rsid w:val="00E1434B"/>
    <w:rsid w:val="00E41911"/>
    <w:rsid w:val="00E42955"/>
    <w:rsid w:val="00E44B57"/>
    <w:rsid w:val="00E92EEF"/>
    <w:rsid w:val="00EA3F7D"/>
    <w:rsid w:val="00EE2CD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930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EDC8B4-E99E-45BF-9CB3-FA7F4E547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B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B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65391-14F3-40DF-85D6-0FB17A53F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379E1962</Template>
  <TotalTime>0</TotalTime>
  <Pages>3</Pages>
  <Words>440</Words>
  <Characters>2531</Characters>
  <Application>Microsoft Office Word</Application>
  <DocSecurity>0</DocSecurity>
  <Lines>122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5202 Text of Previous Version (Mar. 3, 2020) - South Carolina Legislature Online</dc:title>
  <dc:creator>Niki Downey</dc:creator>
  <cp:lastModifiedBy>S Wilson</cp:lastModifiedBy>
  <cp:revision>2</cp:revision>
  <cp:lastPrinted>2020-02-21T16:30:00Z</cp:lastPrinted>
  <dcterms:created xsi:type="dcterms:W3CDTF">2020-03-03T18:52:00Z</dcterms:created>
  <dcterms:modified xsi:type="dcterms:W3CDTF">2020-03-03T18:52:00Z</dcterms:modified>
</cp:coreProperties>
</file>