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1C8" w:rsidRPr="00522CE0" w:rsidRDefault="00F701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74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2605" w:rsidRDefault="008544AE" w:rsidP="002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Pr>
          <w:rFonts w:eastAsia="Times New Roman"/>
        </w:rPr>
        <w:t xml:space="preserve">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544 OF THE 1976 CODE</w:t>
      </w:r>
      <w:r>
        <w:rPr>
          <w:rFonts w:eastAsia="Times New Roman"/>
          <w:color w:val="000000" w:themeColor="text1"/>
          <w:u w:color="000000" w:themeColor="text1"/>
        </w:rPr>
        <w:t xml:space="preserve">, RELATING TO WILD TURKEY HUNTING AND TRANSPORTATION TAGS, TO PROVIDE COSTS FOR </w:t>
      </w:r>
      <w:r w:rsidRPr="00434AA9">
        <w:rPr>
          <w:rFonts w:eastAsia="Times New Roman"/>
          <w:color w:val="000000" w:themeColor="text1"/>
          <w:u w:color="000000" w:themeColor="text1"/>
        </w:rPr>
        <w:t>WILD TURKEY TRANSPORTATION TAGS</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580 OF THE 1976 CODE</w:t>
      </w:r>
      <w:r>
        <w:rPr>
          <w:rFonts w:eastAsia="Times New Roman"/>
          <w:color w:val="000000" w:themeColor="text1"/>
          <w:u w:color="000000" w:themeColor="text1"/>
        </w:rPr>
        <w:t>, RELATING TO THE SEASON FOR THE HUNTING AND TAKING OF MALE WILD TURKEY, THE ESTABLISHMENT OF YOUTH TURKEY HUNTING WEEKEND, BAG LIMITS, AND AN ANNUAL REPORT, TO PROVIDE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sidR="00B279FB">
        <w:rPr>
          <w:rFonts w:eastAsia="Calibri"/>
          <w:color w:val="000000" w:themeColor="text1"/>
          <w:u w:color="000000" w:themeColor="text1"/>
        </w:rPr>
        <w:t>, TO PROVIDE</w:t>
      </w:r>
      <w:r>
        <w:rPr>
          <w:rFonts w:eastAsia="Calibri"/>
          <w:color w:val="000000" w:themeColor="text1"/>
          <w:u w:color="000000" w:themeColor="text1"/>
        </w:rPr>
        <w:t xml:space="preserve"> BAG LIMITS, TO </w:t>
      </w:r>
      <w:r w:rsidR="00672563">
        <w:rPr>
          <w:rFonts w:eastAsia="Calibri"/>
          <w:color w:val="000000" w:themeColor="text1"/>
          <w:u w:color="000000" w:themeColor="text1"/>
        </w:rPr>
        <w:t>DELETE</w:t>
      </w:r>
      <w:r>
        <w:rPr>
          <w:rFonts w:eastAsia="Calibri"/>
          <w:color w:val="000000" w:themeColor="text1"/>
          <w:u w:color="000000" w:themeColor="text1"/>
        </w:rPr>
        <w:t xml:space="preserve"> </w:t>
      </w:r>
      <w:r w:rsidR="00672563">
        <w:rPr>
          <w:rFonts w:eastAsia="Calibri"/>
          <w:color w:val="000000" w:themeColor="text1"/>
          <w:u w:color="000000" w:themeColor="text1"/>
        </w:rPr>
        <w:t xml:space="preserve">THE PROVISION ESTABLISHING </w:t>
      </w:r>
      <w:r>
        <w:rPr>
          <w:rFonts w:eastAsia="Calibri"/>
          <w:color w:val="000000" w:themeColor="text1"/>
          <w:u w:color="000000" w:themeColor="text1"/>
        </w:rPr>
        <w:t xml:space="preserve">YOUTH TURKEY HUNTING WEEKEND, AND TO </w:t>
      </w:r>
      <w:r w:rsidR="00672563">
        <w:rPr>
          <w:rFonts w:eastAsia="Calibri"/>
          <w:color w:val="000000" w:themeColor="text1"/>
          <w:u w:color="000000" w:themeColor="text1"/>
        </w:rPr>
        <w:t>DELETE</w:t>
      </w:r>
      <w:r>
        <w:rPr>
          <w:rFonts w:eastAsia="Calibri"/>
          <w:color w:val="000000" w:themeColor="text1"/>
          <w:u w:color="000000" w:themeColor="text1"/>
        </w:rPr>
        <w:t xml:space="preserve"> A REPORTING REQUIREMENT</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ARTICLE 3, CHAPTE</w:t>
      </w:r>
      <w:r>
        <w:rPr>
          <w:rFonts w:eastAsia="Times New Roman"/>
          <w:color w:val="000000" w:themeColor="text1"/>
          <w:u w:color="000000" w:themeColor="text1"/>
        </w:rPr>
        <w:t>R 11, TITLE 50 OF THE 1976 CODE, RELATING TO BIG GAME,</w:t>
      </w:r>
      <w:r w:rsidRPr="00434AA9">
        <w:rPr>
          <w:rFonts w:eastAsia="Times New Roman"/>
          <w:color w:val="000000" w:themeColor="text1"/>
          <w:u w:color="000000" w:themeColor="text1"/>
        </w:rPr>
        <w:t xml:space="preserve"> BY ADDING</w:t>
      </w:r>
      <w:r>
        <w:rPr>
          <w:rFonts w:eastAsia="Times New Roman"/>
          <w:color w:val="000000" w:themeColor="text1"/>
          <w:u w:color="000000" w:themeColor="text1"/>
        </w:rPr>
        <w:t xml:space="preserve">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 xml:space="preserve">, TO PROVIDE FOR YOUTH TURKEY DAY;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920</w:t>
      </w:r>
      <w:r>
        <w:rPr>
          <w:rFonts w:eastAsia="Times New Roman"/>
          <w:color w:val="000000" w:themeColor="text1"/>
          <w:u w:color="000000" w:themeColor="text1"/>
        </w:rPr>
        <w:t>(B)</w:t>
      </w:r>
      <w:r w:rsidRPr="00434AA9">
        <w:rPr>
          <w:rFonts w:eastAsia="Times New Roman"/>
          <w:color w:val="000000" w:themeColor="text1"/>
          <w:u w:color="000000" w:themeColor="text1"/>
        </w:rPr>
        <w:t xml:space="preserve"> OF </w:t>
      </w:r>
      <w:r>
        <w:rPr>
          <w:rFonts w:eastAsia="Times New Roman"/>
          <w:color w:val="000000" w:themeColor="text1"/>
          <w:u w:color="000000" w:themeColor="text1"/>
        </w:rPr>
        <w:t xml:space="preserve">THE 1976 CODE, RELATING TO REVENUES FROM THE SALE OF PRIVILEGES, LICENSES, PERMITS, AND TAGS, TO PROVIDE THAT REVENUE GENERATED FROM </w:t>
      </w:r>
      <w:r w:rsidRPr="006E70B8">
        <w:rPr>
          <w:rFonts w:eastAsia="Times New Roman"/>
          <w:color w:val="000000" w:themeColor="text1"/>
          <w:u w:color="000000" w:themeColor="text1"/>
        </w:rPr>
        <w:t>RESIDENT AND NONRESIDENT WILD TURKEY TRANSPORTATION TAG SET</w:t>
      </w:r>
      <w:r>
        <w:rPr>
          <w:rFonts w:eastAsia="Times New Roman"/>
          <w:color w:val="000000" w:themeColor="text1"/>
          <w:u w:color="000000" w:themeColor="text1"/>
        </w:rPr>
        <w:t>S</w:t>
      </w:r>
      <w:r w:rsidRPr="006E70B8">
        <w:rPr>
          <w:rFonts w:eastAsia="Times New Roman"/>
          <w:color w:val="000000" w:themeColor="text1"/>
          <w:u w:color="000000" w:themeColor="text1"/>
        </w:rPr>
        <w:t xml:space="preserve"> SHALL BE USED </w:t>
      </w:r>
      <w:r>
        <w:rPr>
          <w:rFonts w:eastAsia="Times New Roman"/>
          <w:color w:val="000000" w:themeColor="text1"/>
          <w:u w:color="000000" w:themeColor="text1"/>
        </w:rPr>
        <w:t xml:space="preserve">FOR CERTAIN PURPOSES; TO REPEAL </w:t>
      </w:r>
      <w:r w:rsidRPr="00434AA9">
        <w:rPr>
          <w:rFonts w:eastAsia="Calibri"/>
          <w:color w:val="000000" w:themeColor="text1"/>
          <w:u w:color="000000" w:themeColor="text1"/>
        </w:rPr>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520 OF THE 1976 CODE</w:t>
      </w:r>
      <w:r>
        <w:rPr>
          <w:rFonts w:eastAsia="Calibri"/>
          <w:color w:val="000000" w:themeColor="text1"/>
          <w:u w:color="000000" w:themeColor="text1"/>
        </w:rPr>
        <w:t xml:space="preserve">, RELATING TO </w:t>
      </w:r>
      <w:r w:rsidR="00B279FB">
        <w:rPr>
          <w:rFonts w:eastAsia="Calibri"/>
          <w:color w:val="000000" w:themeColor="text1"/>
          <w:u w:color="000000" w:themeColor="text1"/>
        </w:rPr>
        <w:t>WILD TURKEY SEASON AND THE DECLARATION OF OPEN OR CLOSED SEASONS</w:t>
      </w:r>
      <w:r>
        <w:rPr>
          <w:rFonts w:eastAsia="Calibri"/>
          <w:color w:val="000000" w:themeColor="text1"/>
          <w:u w:color="000000" w:themeColor="text1"/>
        </w:rPr>
        <w:t xml:space="preserve">; AND </w:t>
      </w:r>
      <w:r w:rsidRPr="00311F55">
        <w:rPr>
          <w:rFonts w:eastAsia="Calibri"/>
          <w:color w:val="000000" w:themeColor="text1"/>
          <w:u w:color="000000" w:themeColor="text1"/>
        </w:rPr>
        <w:t xml:space="preserve">TO </w:t>
      </w:r>
      <w:r w:rsidR="00311F55" w:rsidRPr="00311F55">
        <w:rPr>
          <w:rFonts w:eastAsia="Calibri"/>
          <w:color w:val="000000" w:themeColor="text1"/>
          <w:u w:color="000000" w:themeColor="text1"/>
        </w:rPr>
        <w:t>REPEAL</w:t>
      </w:r>
      <w:r w:rsidRPr="00311F55">
        <w:rPr>
          <w:rFonts w:eastAsia="Calibri"/>
          <w:color w:val="000000" w:themeColor="text1"/>
          <w:u w:color="000000" w:themeColor="text1"/>
        </w:rPr>
        <w:t xml:space="preserve"> SECTION 7 OF ACT 41 OF 2015</w:t>
      </w:r>
      <w:r>
        <w:rPr>
          <w:rFonts w:eastAsia="Calibri"/>
          <w:color w:val="000000" w:themeColor="text1"/>
          <w:u w:color="000000" w:themeColor="text1"/>
        </w:rPr>
        <w:t>, RELATING TO THE HUNTING AND TAKING OF WILD TURKEY</w:t>
      </w:r>
      <w:r>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0B8" w:rsidRPr="00434AA9" w:rsidRDefault="00747411"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6E70B8"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006E70B8"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006E70B8" w:rsidRPr="00434AA9">
        <w:rPr>
          <w:rFonts w:eastAsia="Times New Roman"/>
          <w:color w:val="000000" w:themeColor="text1"/>
          <w:u w:color="000000" w:themeColor="text1"/>
        </w:rPr>
        <w:t>544 of the 1976 Code is amended to read: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544</w:t>
      </w:r>
      <w:r>
        <w:rPr>
          <w:rFonts w:eastAsia="Times New Roman"/>
          <w:color w:val="000000" w:themeColor="text1"/>
          <w:u w:color="000000" w:themeColor="text1"/>
        </w:rPr>
        <w:t>.</w:t>
      </w:r>
      <w:r>
        <w:rPr>
          <w:rFonts w:eastAsia="Times New Roman"/>
          <w:color w:val="000000" w:themeColor="text1"/>
          <w:u w:color="000000" w:themeColor="text1"/>
        </w:rPr>
        <w:tab/>
      </w:r>
      <w:r w:rsidRPr="00434AA9">
        <w:rPr>
          <w:rFonts w:eastAsia="Times New Roman"/>
          <w:color w:val="000000" w:themeColor="text1"/>
          <w:u w:val="single" w:color="000000" w:themeColor="text1"/>
        </w:rPr>
        <w:t>(A)</w:t>
      </w:r>
      <w:r>
        <w:rPr>
          <w:rFonts w:eastAsia="Times New Roman"/>
          <w:color w:val="000000" w:themeColor="text1"/>
          <w:u w:color="000000" w:themeColor="text1"/>
        </w:rPr>
        <w:tab/>
      </w:r>
      <w:r w:rsidRPr="00434AA9">
        <w:rPr>
          <w:rFonts w:eastAsia="Times New Roman"/>
          <w:color w:val="000000" w:themeColor="text1"/>
          <w:u w:color="000000" w:themeColor="text1"/>
        </w:rPr>
        <w:t xml:space="preserve">A person who hunts wild turkeys is required to possess a set of wild turkey transportation tags issued by the department at </w:t>
      </w:r>
      <w:r w:rsidRPr="00434AA9">
        <w:rPr>
          <w:rFonts w:eastAsia="Times New Roman"/>
          <w:strike/>
          <w:color w:val="000000" w:themeColor="text1"/>
          <w:u w:color="000000" w:themeColor="text1"/>
        </w:rPr>
        <w:t>no cost</w:t>
      </w:r>
      <w:r w:rsidRPr="00434AA9">
        <w:rPr>
          <w:rFonts w:eastAsia="Times New Roman"/>
          <w:color w:val="000000" w:themeColor="text1"/>
          <w:u w:color="000000" w:themeColor="text1"/>
        </w:rPr>
        <w:t xml:space="preserve"> </w:t>
      </w:r>
      <w:r w:rsidRPr="00434AA9">
        <w:rPr>
          <w:rFonts w:eastAsia="Times New Roman"/>
          <w:color w:val="000000" w:themeColor="text1"/>
          <w:u w:val="single" w:color="000000" w:themeColor="text1"/>
        </w:rPr>
        <w:t>the following costs:</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sidRPr="00434AA9">
        <w:rPr>
          <w:rFonts w:eastAsia="Times New Roman"/>
          <w:color w:val="000000" w:themeColor="text1"/>
          <w:u w:color="000000" w:themeColor="text1"/>
        </w:rPr>
        <w:tab/>
      </w:r>
      <w:r w:rsidRPr="00434AA9">
        <w:rPr>
          <w:rFonts w:eastAsia="Times New Roman"/>
          <w:color w:val="000000" w:themeColor="text1"/>
          <w:u w:val="single" w:color="000000" w:themeColor="text1"/>
        </w:rPr>
        <w:t>(1)</w:t>
      </w:r>
      <w:r>
        <w:rPr>
          <w:rFonts w:eastAsia="Times New Roman"/>
          <w:color w:val="000000" w:themeColor="text1"/>
          <w:u w:color="000000" w:themeColor="text1"/>
        </w:rPr>
        <w:tab/>
      </w:r>
      <w:r>
        <w:rPr>
          <w:rFonts w:eastAsia="Times New Roman"/>
          <w:color w:val="000000" w:themeColor="text1"/>
          <w:u w:val="single" w:color="000000" w:themeColor="text1"/>
        </w:rPr>
        <w:t>ten dollars</w:t>
      </w:r>
      <w:r w:rsidRPr="00434AA9">
        <w:rPr>
          <w:rFonts w:eastAsia="Times New Roman"/>
          <w:color w:val="000000" w:themeColor="text1"/>
          <w:u w:val="single" w:color="000000" w:themeColor="text1"/>
        </w:rPr>
        <w:t xml:space="preserve"> for residents;</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434AA9">
        <w:rPr>
          <w:rFonts w:eastAsia="Times New Roman"/>
          <w:color w:val="000000" w:themeColor="text1"/>
          <w:u w:color="000000" w:themeColor="text1"/>
        </w:rPr>
        <w:tab/>
      </w:r>
      <w:r>
        <w:rPr>
          <w:rFonts w:eastAsia="Times New Roman"/>
          <w:color w:val="000000" w:themeColor="text1"/>
          <w:u w:color="000000" w:themeColor="text1"/>
        </w:rPr>
        <w:tab/>
      </w:r>
      <w:r w:rsidRPr="00434AA9">
        <w:rPr>
          <w:rFonts w:eastAsia="Times New Roman"/>
          <w:color w:val="000000" w:themeColor="text1"/>
          <w:u w:val="single" w:color="000000" w:themeColor="text1"/>
        </w:rPr>
        <w:t>(2)</w:t>
      </w:r>
      <w:r>
        <w:rPr>
          <w:rFonts w:eastAsia="Times New Roman"/>
          <w:color w:val="000000" w:themeColor="text1"/>
          <w:u w:color="000000" w:themeColor="text1"/>
        </w:rPr>
        <w:tab/>
      </w:r>
      <w:r w:rsidR="0033671B">
        <w:rPr>
          <w:rFonts w:eastAsia="Times New Roman"/>
          <w:color w:val="000000" w:themeColor="text1"/>
          <w:u w:val="single" w:color="000000" w:themeColor="text1"/>
        </w:rPr>
        <w:t>fifty</w:t>
      </w:r>
      <w:r>
        <w:rPr>
          <w:rFonts w:eastAsia="Times New Roman"/>
          <w:color w:val="000000" w:themeColor="text1"/>
          <w:u w:val="single" w:color="000000" w:themeColor="text1"/>
        </w:rPr>
        <w:t xml:space="preserve"> dollars</w:t>
      </w:r>
      <w:r w:rsidRPr="00434AA9">
        <w:rPr>
          <w:rFonts w:eastAsia="Times New Roman"/>
          <w:color w:val="000000" w:themeColor="text1"/>
          <w:u w:val="single" w:color="000000" w:themeColor="text1"/>
        </w:rPr>
        <w:t xml:space="preserve"> for non</w:t>
      </w:r>
      <w:r>
        <w:rPr>
          <w:rFonts w:eastAsia="Times New Roman"/>
          <w:color w:val="000000" w:themeColor="text1"/>
          <w:u w:val="single" w:color="000000" w:themeColor="text1"/>
        </w:rPr>
        <w:t>residents; and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434AA9">
        <w:rPr>
          <w:rFonts w:eastAsia="Times New Roman"/>
          <w:color w:val="000000" w:themeColor="text1"/>
          <w:u w:color="000000" w:themeColor="text1"/>
        </w:rPr>
        <w:tab/>
      </w:r>
      <w:r w:rsidRPr="00434AA9">
        <w:rPr>
          <w:rFonts w:eastAsia="Times New Roman"/>
          <w:color w:val="000000" w:themeColor="text1"/>
          <w:u w:val="single" w:color="000000" w:themeColor="text1"/>
        </w:rPr>
        <w:t>(3)</w:t>
      </w:r>
      <w:r>
        <w:rPr>
          <w:rFonts w:eastAsia="Times New Roman"/>
          <w:color w:val="000000" w:themeColor="text1"/>
          <w:u w:color="000000" w:themeColor="text1"/>
        </w:rPr>
        <w:tab/>
      </w:r>
      <w:r w:rsidRPr="00434AA9">
        <w:rPr>
          <w:rFonts w:eastAsia="Times New Roman"/>
          <w:color w:val="000000" w:themeColor="text1"/>
          <w:u w:val="single" w:color="000000" w:themeColor="text1"/>
        </w:rPr>
        <w:t>no cost for persons under the age of sixteen, lifetime licensees, and gratis licensees upon request to the department</w:t>
      </w:r>
      <w:r w:rsidRPr="00434AA9">
        <w:rPr>
          <w:rFonts w:eastAsia="Times New Roman"/>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ab/>
      </w:r>
      <w:r w:rsidRPr="00434AA9">
        <w:rPr>
          <w:rFonts w:eastAsia="Times New Roman"/>
          <w:color w:val="000000" w:themeColor="text1"/>
          <w:u w:val="single" w:color="000000" w:themeColor="text1"/>
        </w:rPr>
        <w:t>(B)</w:t>
      </w:r>
      <w:r>
        <w:rPr>
          <w:rFonts w:eastAsia="Times New Roman"/>
          <w:color w:val="000000" w:themeColor="text1"/>
          <w:u w:color="000000" w:themeColor="text1"/>
        </w:rPr>
        <w:tab/>
      </w:r>
      <w:r w:rsidRPr="00434AA9">
        <w:rPr>
          <w:rFonts w:eastAsia="Times New Roman"/>
          <w:color w:val="000000" w:themeColor="text1"/>
          <w:u w:color="000000" w:themeColor="text1"/>
        </w:rPr>
        <w:t>All turkeys taken must be tagged before being moved from the point of kill. All tags must be validated as prescribed by the department before a turkey is moved from the point of kill. No person may obtain or possess more than one set of turkey tags.</w:t>
      </w:r>
      <w:r>
        <w:rPr>
          <w:rFonts w:eastAsia="Times New Roman"/>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2.</w:t>
      </w:r>
      <w:r w:rsidRPr="00434AA9">
        <w:rPr>
          <w:rFonts w:eastAsia="Times New Roman"/>
          <w:color w:val="000000" w:themeColor="text1"/>
          <w:u w:color="000000" w:themeColor="text1"/>
        </w:rPr>
        <w:tab/>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580 of the 1976 Code is amended to read: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34AA9">
        <w:rPr>
          <w:rFonts w:eastAsia="Calibri"/>
          <w:color w:val="000000" w:themeColor="text1"/>
          <w:u w:color="000000" w:themeColor="text1"/>
        </w:rPr>
        <w:tab/>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580.</w:t>
      </w:r>
      <w:r w:rsidRPr="00434AA9">
        <w:rPr>
          <w:rFonts w:eastAsia="Calibri"/>
          <w:color w:val="000000" w:themeColor="text1"/>
          <w:u w:color="000000" w:themeColor="text1"/>
        </w:rPr>
        <w:tab/>
        <w:t>(A)</w:t>
      </w:r>
      <w:r w:rsidRPr="00434AA9">
        <w:rPr>
          <w:rFonts w:eastAsia="Calibri"/>
          <w:color w:val="000000" w:themeColor="text1"/>
          <w:u w:color="000000" w:themeColor="text1"/>
        </w:rPr>
        <w:tab/>
      </w:r>
      <w:r w:rsidRPr="00434AA9">
        <w:rPr>
          <w:rFonts w:eastAsia="Calibri"/>
          <w:strike/>
          <w:color w:val="000000" w:themeColor="text1"/>
          <w:u w:color="000000" w:themeColor="text1"/>
        </w:rPr>
        <w:t>Notwithstanding the provisions of Section 50</w:t>
      </w:r>
      <w:r w:rsidR="00CC17F4">
        <w:rPr>
          <w:rFonts w:eastAsia="Calibri"/>
          <w:strike/>
          <w:color w:val="000000" w:themeColor="text1"/>
          <w:u w:color="000000" w:themeColor="text1"/>
        </w:rPr>
        <w:noBreakHyphen/>
      </w:r>
      <w:r w:rsidRPr="00434AA9">
        <w:rPr>
          <w:rFonts w:eastAsia="Calibri"/>
          <w:strike/>
          <w:color w:val="000000" w:themeColor="text1"/>
          <w:u w:color="000000" w:themeColor="text1"/>
        </w:rPr>
        <w:t>11</w:t>
      </w:r>
      <w:r w:rsidR="00CC17F4">
        <w:rPr>
          <w:rFonts w:eastAsia="Calibri"/>
          <w:strike/>
          <w:color w:val="000000" w:themeColor="text1"/>
          <w:u w:color="000000" w:themeColor="text1"/>
        </w:rPr>
        <w:noBreakHyphen/>
      </w:r>
      <w:r w:rsidRPr="00434AA9">
        <w:rPr>
          <w:rFonts w:eastAsia="Calibri"/>
          <w:strike/>
          <w:color w:val="000000" w:themeColor="text1"/>
          <w:u w:color="000000" w:themeColor="text1"/>
        </w:rPr>
        <w:t xml:space="preserve">520 or any other provision of law or regulation, the </w:t>
      </w:r>
      <w:r w:rsidRPr="00434AA9">
        <w:rPr>
          <w:rFonts w:eastAsia="Calibri"/>
          <w:color w:val="000000" w:themeColor="text1"/>
          <w:u w:val="single" w:color="000000" w:themeColor="text1"/>
        </w:rPr>
        <w:t>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 xml:space="preserve">season for hunting and taking a male wild turkey </w:t>
      </w:r>
      <w:r w:rsidRPr="00D12559">
        <w:rPr>
          <w:rFonts w:eastAsia="Calibri"/>
          <w:color w:val="000000" w:themeColor="text1"/>
          <w:u w:color="000000" w:themeColor="text1"/>
        </w:rPr>
        <w:t>is</w:t>
      </w:r>
      <w:r w:rsidRPr="00434AA9">
        <w:rPr>
          <w:rFonts w:eastAsia="Calibri"/>
          <w:color w:val="000000" w:themeColor="text1"/>
          <w:u w:val="single"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00D12559">
        <w:rPr>
          <w:rFonts w:eastAsia="Calibri"/>
          <w:color w:val="000000" w:themeColor="text1"/>
          <w:u w:val="single" w:color="000000" w:themeColor="text1"/>
        </w:rPr>
        <w:t>i</w:t>
      </w:r>
      <w:r w:rsidRPr="00434AA9">
        <w:rPr>
          <w:rFonts w:eastAsia="Calibri"/>
          <w:color w:val="000000" w:themeColor="text1"/>
          <w:u w:val="single" w:color="000000" w:themeColor="text1"/>
        </w:rPr>
        <w:t>n Game Zones 1 and 2</w:t>
      </w:r>
      <w:r w:rsidR="00311F55">
        <w:rPr>
          <w:rFonts w:eastAsia="Calibri"/>
          <w:color w:val="000000" w:themeColor="text1"/>
          <w:u w:val="single" w:color="000000" w:themeColor="text1"/>
        </w:rPr>
        <w:t>,</w:t>
      </w:r>
      <w:r w:rsidRPr="00434AA9">
        <w:rPr>
          <w:rFonts w:eastAsia="Calibri"/>
          <w:color w:val="000000" w:themeColor="text1"/>
          <w:u w:color="000000" w:themeColor="text1"/>
        </w:rPr>
        <w:t xml:space="preserve"> </w:t>
      </w:r>
      <w:r w:rsidRPr="00434AA9">
        <w:rPr>
          <w:rFonts w:eastAsia="Calibri"/>
          <w:strike/>
          <w:color w:val="000000" w:themeColor="text1"/>
          <w:u w:color="000000" w:themeColor="text1"/>
        </w:rPr>
        <w:t>March 20</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April 1</w:t>
      </w:r>
      <w:r w:rsidRPr="00434AA9">
        <w:rPr>
          <w:rFonts w:eastAsia="Calibri"/>
          <w:color w:val="000000" w:themeColor="text1"/>
          <w:u w:color="000000" w:themeColor="text1"/>
        </w:rPr>
        <w:t xml:space="preserve"> through May</w:t>
      </w:r>
      <w:r w:rsidRPr="00311F55">
        <w:rPr>
          <w:rFonts w:eastAsia="Calibri"/>
          <w:color w:val="000000" w:themeColor="text1"/>
          <w:u w:color="000000" w:themeColor="text1"/>
        </w:rPr>
        <w:t xml:space="preserve"> </w:t>
      </w:r>
      <w:r w:rsidRPr="00434AA9">
        <w:rPr>
          <w:rFonts w:eastAsia="Calibri"/>
          <w:strike/>
          <w:color w:val="000000" w:themeColor="text1"/>
          <w:u w:color="000000" w:themeColor="text1"/>
        </w:rPr>
        <w:t>5</w:t>
      </w:r>
      <w:r w:rsidRPr="00434AA9">
        <w:rPr>
          <w:rFonts w:eastAsia="Calibri"/>
          <w:color w:val="000000" w:themeColor="text1"/>
          <w:u w:color="000000" w:themeColor="text1"/>
        </w:rPr>
        <w:t xml:space="preserve"> </w:t>
      </w:r>
      <w:r w:rsidR="00541F91">
        <w:rPr>
          <w:rFonts w:eastAsia="Calibri"/>
          <w:color w:val="000000" w:themeColor="text1"/>
          <w:u w:val="single" w:color="000000" w:themeColor="text1"/>
        </w:rPr>
        <w:t>12</w:t>
      </w:r>
      <w:r w:rsidR="00D12559">
        <w:rPr>
          <w:rFonts w:eastAsia="Calibri"/>
          <w:color w:val="000000" w:themeColor="text1"/>
          <w:u w:val="single" w:color="000000" w:themeColor="text1"/>
        </w:rPr>
        <w:t>; and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00D12559">
        <w:rPr>
          <w:rFonts w:eastAsia="Calibri"/>
          <w:color w:val="000000" w:themeColor="text1"/>
          <w:u w:val="single" w:color="000000" w:themeColor="text1"/>
        </w:rPr>
        <w:t>i</w:t>
      </w:r>
      <w:r w:rsidRPr="00434AA9">
        <w:rPr>
          <w:rFonts w:eastAsia="Calibri"/>
          <w:color w:val="000000" w:themeColor="text1"/>
          <w:u w:val="single" w:color="000000" w:themeColor="text1"/>
        </w:rPr>
        <w:t>n Game Zones 3 and 4</w:t>
      </w:r>
      <w:r w:rsidR="00311F55">
        <w:rPr>
          <w:rFonts w:eastAsia="Calibri"/>
          <w:color w:val="000000" w:themeColor="text1"/>
          <w:u w:val="single" w:color="000000" w:themeColor="text1"/>
        </w:rPr>
        <w:t>,</w:t>
      </w:r>
      <w:r w:rsidRPr="00434AA9">
        <w:rPr>
          <w:rFonts w:eastAsia="Calibri"/>
          <w:color w:val="000000" w:themeColor="text1"/>
          <w:u w:val="single" w:color="000000" w:themeColor="text1"/>
        </w:rPr>
        <w:t xml:space="preserve"> March 20 through April </w:t>
      </w:r>
      <w:r w:rsidR="00541F91">
        <w:rPr>
          <w:rFonts w:eastAsia="Calibri"/>
          <w:color w:val="000000" w:themeColor="text1"/>
          <w:u w:val="single" w:color="000000" w:themeColor="text1"/>
        </w:rPr>
        <w:t>30</w:t>
      </w:r>
      <w:r w:rsidRPr="00D12559">
        <w:rPr>
          <w:rFonts w:eastAsia="Calibri"/>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r>
      <w:r w:rsidRPr="00434AA9">
        <w:rPr>
          <w:rFonts w:eastAsia="Calibri"/>
          <w:strike/>
          <w:color w:val="000000" w:themeColor="text1"/>
          <w:u w:color="000000" w:themeColor="text1"/>
        </w:rPr>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00CC17F4">
        <w:rPr>
          <w:rFonts w:eastAsia="Calibri"/>
          <w:strike/>
          <w:color w:val="000000" w:themeColor="text1"/>
          <w:u w:color="000000" w:themeColor="text1"/>
        </w:rPr>
        <w:noBreakHyphen/>
      </w:r>
      <w:r w:rsidRPr="00434AA9">
        <w:rPr>
          <w:rFonts w:eastAsia="Calibri"/>
          <w:strike/>
          <w:color w:val="000000" w:themeColor="text1"/>
          <w:u w:color="000000" w:themeColor="text1"/>
        </w:rPr>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The season bag limit for male wild turkeys is three</w:t>
      </w:r>
      <w:r w:rsidR="00217D80">
        <w:rPr>
          <w:rFonts w:eastAsia="Calibri"/>
          <w:color w:val="000000" w:themeColor="text1"/>
          <w:u w:val="single" w:color="000000" w:themeColor="text1"/>
        </w:rPr>
        <w:t xml:space="preserve"> statewide</w:t>
      </w:r>
      <w:r w:rsidR="00875204">
        <w:rPr>
          <w:rFonts w:eastAsia="Calibri"/>
          <w:color w:val="000000" w:themeColor="text1"/>
          <w:u w:val="single" w:color="000000" w:themeColor="text1"/>
        </w:rPr>
        <w:t>. The daily bag limit is one</w:t>
      </w:r>
      <w:r w:rsidRPr="00434AA9">
        <w:rPr>
          <w:rFonts w:eastAsia="Calibri"/>
          <w:color w:val="000000" w:themeColor="text1"/>
          <w:u w:val="single" w:color="000000" w:themeColor="text1"/>
        </w:rPr>
        <w:t>, provided that: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wild turkey may be taken </w:t>
      </w:r>
      <w:r w:rsidR="00875204">
        <w:rPr>
          <w:rFonts w:eastAsia="Calibri"/>
          <w:color w:val="000000" w:themeColor="text1"/>
          <w:u w:val="single" w:color="000000" w:themeColor="text1"/>
        </w:rPr>
        <w:t>from April 1 through</w:t>
      </w:r>
      <w:r w:rsidRPr="00434AA9">
        <w:rPr>
          <w:rFonts w:eastAsia="Calibri"/>
          <w:color w:val="000000" w:themeColor="text1"/>
          <w:u w:val="single" w:color="000000" w:themeColor="text1"/>
        </w:rPr>
        <w:t xml:space="preserve"> April 10 from within Game Zones 1 and 2; and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t>
      </w:r>
      <w:r w:rsidR="00875204">
        <w:rPr>
          <w:rFonts w:eastAsia="Calibri"/>
          <w:color w:val="000000" w:themeColor="text1"/>
          <w:u w:val="single" w:color="000000" w:themeColor="text1"/>
        </w:rPr>
        <w:t>wild turkey may be taken from</w:t>
      </w:r>
      <w:r w:rsidRPr="00434AA9">
        <w:rPr>
          <w:rFonts w:eastAsia="Calibri"/>
          <w:color w:val="000000" w:themeColor="text1"/>
          <w:u w:val="single" w:color="000000" w:themeColor="text1"/>
        </w:rPr>
        <w:t xml:space="preserve"> March 20 </w:t>
      </w:r>
      <w:r w:rsidR="00875204">
        <w:rPr>
          <w:rFonts w:eastAsia="Calibri"/>
          <w:color w:val="000000" w:themeColor="text1"/>
          <w:u w:val="single" w:color="000000" w:themeColor="text1"/>
        </w:rPr>
        <w:t>through</w:t>
      </w:r>
      <w:r w:rsidRPr="00434AA9">
        <w:rPr>
          <w:rFonts w:eastAsia="Calibri"/>
          <w:color w:val="000000" w:themeColor="text1"/>
          <w:u w:val="single" w:color="000000" w:themeColor="text1"/>
        </w:rPr>
        <w:t xml:space="preserve"> March 29 from within Game Zones 3 and 4</w:t>
      </w:r>
      <w:r w:rsidRPr="00D12559">
        <w:rPr>
          <w:rFonts w:eastAsia="Calibri"/>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(C)</w:t>
      </w:r>
      <w:r w:rsidRPr="00434AA9">
        <w:rPr>
          <w:rFonts w:eastAsia="Calibri"/>
          <w:color w:val="000000" w:themeColor="text1"/>
          <w:u w:color="000000" w:themeColor="text1"/>
        </w:rPr>
        <w:tab/>
      </w:r>
      <w:r w:rsidRPr="00434AA9">
        <w:rPr>
          <w:rFonts w:eastAsia="Calibri"/>
          <w:strike/>
          <w:color w:val="000000" w:themeColor="text1"/>
          <w:u w:color="000000" w:themeColor="text1"/>
        </w:rPr>
        <w:t xml:space="preserve">The season bag limit for male wild turkeys is three, which may be taken by any lawful means. The season bag limit contained </w:t>
      </w:r>
      <w:r w:rsidRPr="00434AA9">
        <w:rPr>
          <w:rFonts w:eastAsia="Calibri"/>
          <w:strike/>
          <w:color w:val="000000" w:themeColor="text1"/>
          <w:u w:color="000000" w:themeColor="text1"/>
        </w:rPr>
        <w:lastRenderedPageBreak/>
        <w:t>in this section is statewide</w:t>
      </w:r>
      <w:r w:rsidRPr="00434AA9">
        <w:rPr>
          <w:rFonts w:eastAsia="Calibri"/>
          <w:color w:val="000000" w:themeColor="text1"/>
          <w:u w:color="000000" w:themeColor="text1"/>
        </w:rPr>
        <w:t xml:space="preserve"> </w:t>
      </w:r>
      <w:r w:rsidR="00875204">
        <w:rPr>
          <w:rFonts w:eastAsia="Calibri"/>
          <w:color w:val="000000" w:themeColor="text1"/>
          <w:u w:val="single" w:color="000000" w:themeColor="text1"/>
        </w:rPr>
        <w:t>It is unlawful for a person to take a female wild turkey unless authorized by the department pursuant to Section 50-11-500(3)</w:t>
      </w:r>
      <w:r w:rsidRPr="00D12559">
        <w:rPr>
          <w:rFonts w:eastAsia="Calibri"/>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r>
      <w:r w:rsidRPr="00434AA9">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(E)</w:t>
      </w:r>
      <w:r w:rsidRPr="00434AA9">
        <w:rPr>
          <w:rFonts w:eastAsia="Calibri"/>
          <w:color w:val="000000" w:themeColor="text1"/>
          <w:u w:color="000000" w:themeColor="text1"/>
        </w:rPr>
        <w:tab/>
      </w:r>
      <w:r w:rsidRPr="00434AA9">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(F)</w:t>
      </w:r>
      <w:r w:rsidRPr="00434AA9">
        <w:rPr>
          <w:rFonts w:eastAsia="Calibri"/>
          <w:color w:val="000000" w:themeColor="text1"/>
          <w:u w:color="000000" w:themeColor="text1"/>
        </w:rPr>
        <w:tab/>
        <w:t xml:space="preserve">The department shall provide an annual report </w:t>
      </w:r>
      <w:r w:rsidRPr="007D7E75">
        <w:rPr>
          <w:rFonts w:eastAsia="Calibri"/>
          <w:strike/>
          <w:color w:val="000000" w:themeColor="text1"/>
          <w:u w:color="000000" w:themeColor="text1"/>
        </w:rPr>
        <w:t>of the</w:t>
      </w:r>
      <w:r w:rsidR="007D7E75">
        <w:rPr>
          <w:rFonts w:eastAsia="Calibri"/>
          <w:color w:val="000000" w:themeColor="text1"/>
          <w:u w:color="000000" w:themeColor="text1"/>
        </w:rPr>
        <w:t xml:space="preserve"> </w:t>
      </w:r>
      <w:r w:rsidR="007D7E75">
        <w:rPr>
          <w:rFonts w:eastAsia="Calibri"/>
          <w:color w:val="000000" w:themeColor="text1"/>
          <w:u w:val="single" w:color="000000" w:themeColor="text1"/>
        </w:rPr>
        <w:t>on</w:t>
      </w:r>
      <w:r w:rsidRPr="00434AA9">
        <w:rPr>
          <w:rFonts w:eastAsia="Calibri"/>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3.</w:t>
      </w:r>
      <w:r w:rsidRPr="00434AA9">
        <w:rPr>
          <w:rFonts w:eastAsia="Times New Roman"/>
          <w:color w:val="000000" w:themeColor="text1"/>
          <w:u w:color="000000" w:themeColor="text1"/>
        </w:rPr>
        <w:tab/>
        <w:t>Article 3, Chapter 11, Title 50 of the 1976 Code is amended by adding:</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Times New Roman"/>
          <w:color w:val="000000" w:themeColor="text1"/>
          <w:u w:color="000000" w:themeColor="text1"/>
        </w:rPr>
        <w:tab/>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ab/>
      </w:r>
      <w:r w:rsidRPr="00434AA9">
        <w:rPr>
          <w:rFonts w:eastAsia="Times New Roman"/>
          <w:color w:val="000000" w:themeColor="text1"/>
          <w:u w:color="000000" w:themeColor="text1"/>
        </w:rPr>
        <w:t>(A)</w:t>
      </w:r>
      <w:r w:rsidRPr="00434AA9">
        <w:rPr>
          <w:rFonts w:eastAsia="Times New Roman"/>
          <w:color w:val="000000" w:themeColor="text1"/>
          <w:u w:color="000000" w:themeColor="text1"/>
        </w:rPr>
        <w:tab/>
      </w:r>
      <w:r w:rsidRPr="00434AA9">
        <w:rPr>
          <w:rFonts w:eastAsia="Calibri"/>
          <w:color w:val="000000" w:themeColor="text1"/>
          <w:u w:color="000000" w:themeColor="text1"/>
        </w:rPr>
        <w:t>The Sat</w:t>
      </w:r>
      <w:r w:rsidR="00311F55">
        <w:rPr>
          <w:rFonts w:eastAsia="Calibri"/>
          <w:color w:val="000000" w:themeColor="text1"/>
          <w:u w:color="000000" w:themeColor="text1"/>
        </w:rPr>
        <w:t>urday preceding the start of a game z</w:t>
      </w:r>
      <w:r w:rsidRPr="00434AA9">
        <w:rPr>
          <w:rFonts w:eastAsia="Calibri"/>
          <w:color w:val="000000" w:themeColor="text1"/>
          <w:u w:color="000000" w:themeColor="text1"/>
        </w:rPr>
        <w:t xml:space="preserve">one turkey season is declared to be </w:t>
      </w:r>
      <w:r>
        <w:rPr>
          <w:rFonts w:eastAsia="Calibri"/>
          <w:color w:val="000000" w:themeColor="text1"/>
          <w:u w:color="000000" w:themeColor="text1"/>
        </w:rPr>
        <w:t>‘</w:t>
      </w:r>
      <w:r w:rsidRPr="00434AA9">
        <w:rPr>
          <w:rFonts w:eastAsia="Calibri"/>
          <w:color w:val="000000" w:themeColor="text1"/>
          <w:u w:color="000000" w:themeColor="text1"/>
        </w:rPr>
        <w:t>Youth Turkey Day</w:t>
      </w:r>
      <w:r>
        <w:rPr>
          <w:rFonts w:eastAsia="Calibri"/>
          <w:color w:val="000000" w:themeColor="text1"/>
          <w:u w:color="000000" w:themeColor="text1"/>
        </w:rPr>
        <w:t>’</w:t>
      </w:r>
      <w:r w:rsidRPr="00434AA9">
        <w:rPr>
          <w:rFonts w:eastAsia="Calibri"/>
          <w:color w:val="000000" w:themeColor="text1"/>
          <w:u w:color="000000" w:themeColor="text1"/>
        </w:rPr>
        <w:t xml:space="preserve"> within the </w:t>
      </w:r>
      <w:r w:rsidR="00311F55">
        <w:rPr>
          <w:rFonts w:eastAsia="Calibri"/>
          <w:color w:val="000000" w:themeColor="text1"/>
          <w:u w:color="000000" w:themeColor="text1"/>
        </w:rPr>
        <w:t>game z</w:t>
      </w:r>
      <w:r w:rsidRPr="00434AA9">
        <w:rPr>
          <w:rFonts w:eastAsia="Calibri"/>
          <w:color w:val="000000" w:themeColor="text1"/>
          <w:u w:color="000000" w:themeColor="text1"/>
        </w:rPr>
        <w:t>one for turkey hunters under eighteen years of age.</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t xml:space="preserve">A license or tag requirement is waived for a youth turkey hunter on Youth Turkey </w:t>
      </w:r>
      <w:r>
        <w:rPr>
          <w:rFonts w:eastAsia="Calibri"/>
          <w:color w:val="000000" w:themeColor="text1"/>
          <w:u w:color="000000" w:themeColor="text1"/>
        </w:rPr>
        <w:t>Day.</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(C)</w:t>
      </w:r>
      <w:r>
        <w:rPr>
          <w:rFonts w:eastAsia="Calibri"/>
          <w:color w:val="000000" w:themeColor="text1"/>
          <w:u w:color="000000" w:themeColor="text1"/>
        </w:rPr>
        <w:tab/>
      </w:r>
      <w:r w:rsidRPr="00434AA9">
        <w:rPr>
          <w:rFonts w:eastAsia="Calibri"/>
          <w:color w:val="000000" w:themeColor="text1"/>
          <w:u w:color="000000" w:themeColor="text1"/>
        </w:rPr>
        <w:t>The bag limit on Youth Turkey Day is one male wild turkey.</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t>Youth turkey hunters who have not completed the hunter education program pursuant to 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9</w:t>
      </w:r>
      <w:r w:rsidR="00CC17F4">
        <w:rPr>
          <w:rFonts w:eastAsia="Calibri"/>
          <w:color w:val="000000" w:themeColor="text1"/>
          <w:u w:color="000000" w:themeColor="text1"/>
        </w:rPr>
        <w:noBreakHyphen/>
      </w:r>
      <w:r w:rsidRPr="00434AA9">
        <w:rPr>
          <w:rFonts w:eastAsia="Calibri"/>
          <w:color w:val="000000" w:themeColor="text1"/>
          <w:u w:color="000000" w:themeColor="text1"/>
        </w:rPr>
        <w:t>310, and who hunt on Youth Turkey Day, must be accompanied by an adult who is at least twenty</w:t>
      </w:r>
      <w:r w:rsidR="00CC17F4">
        <w:rPr>
          <w:rFonts w:eastAsia="Calibri"/>
          <w:color w:val="000000" w:themeColor="text1"/>
          <w:u w:color="000000" w:themeColor="text1"/>
        </w:rPr>
        <w:noBreakHyphen/>
      </w:r>
      <w:r w:rsidRPr="00434AA9">
        <w:rPr>
          <w:rFonts w:eastAsia="Calibri"/>
          <w:color w:val="000000" w:themeColor="text1"/>
          <w:u w:color="000000" w:themeColor="text1"/>
        </w:rPr>
        <w:t>one years of age. An adult may not harvest or attempt to harvest turkeys during Youth Turkey Day but is permitted to call turkeys for a youth turkey hunter.</w:t>
      </w:r>
      <w:r>
        <w:rPr>
          <w:rFonts w:eastAsia="Calibri"/>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4.</w:t>
      </w:r>
      <w:r w:rsidRPr="00434AA9">
        <w:rPr>
          <w:rFonts w:eastAsia="Times New Roman"/>
          <w:color w:val="000000" w:themeColor="text1"/>
          <w:u w:color="000000" w:themeColor="text1"/>
        </w:rPr>
        <w:tab/>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920</w:t>
      </w:r>
      <w:r w:rsidR="00D12559">
        <w:rPr>
          <w:rFonts w:eastAsia="Times New Roman"/>
          <w:color w:val="000000" w:themeColor="text1"/>
          <w:u w:color="000000" w:themeColor="text1"/>
        </w:rPr>
        <w:t>(B)</w:t>
      </w:r>
      <w:r w:rsidRPr="00434AA9">
        <w:rPr>
          <w:rFonts w:eastAsia="Times New Roman"/>
          <w:color w:val="000000" w:themeColor="text1"/>
          <w:u w:color="000000" w:themeColor="text1"/>
        </w:rPr>
        <w:t xml:space="preserve"> of </w:t>
      </w:r>
      <w:r>
        <w:rPr>
          <w:rFonts w:eastAsia="Times New Roman"/>
          <w:color w:val="000000" w:themeColor="text1"/>
          <w:u w:color="000000" w:themeColor="text1"/>
        </w:rPr>
        <w:t>the 1976 Code is amended by adding a new item to read</w:t>
      </w:r>
      <w:r w:rsidRPr="00434AA9">
        <w:rPr>
          <w:rFonts w:eastAsia="Times New Roman"/>
          <w:color w:val="000000" w:themeColor="text1"/>
          <w:u w:color="000000" w:themeColor="text1"/>
        </w:rPr>
        <w:t>:</w:t>
      </w:r>
    </w:p>
    <w:p w:rsidR="006E70B8"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6E70B8"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Pr="006E70B8">
        <w:rPr>
          <w:rFonts w:eastAsia="Times New Roman"/>
          <w:color w:val="000000" w:themeColor="text1"/>
          <w:u w:color="000000" w:themeColor="text1"/>
        </w:rPr>
        <w:t>(13)</w:t>
      </w:r>
      <w:r w:rsidRPr="006E70B8">
        <w:rPr>
          <w:rFonts w:eastAsia="Times New Roman"/>
          <w:color w:val="000000" w:themeColor="text1"/>
          <w:u w:color="000000" w:themeColor="text1"/>
        </w:rPr>
        <w:tab/>
        <w:t>resident and nonresident wild turkey transportation tag set</w:t>
      </w:r>
      <w:r w:rsidR="00541F91">
        <w:rPr>
          <w:rFonts w:eastAsia="Times New Roman"/>
          <w:color w:val="000000" w:themeColor="text1"/>
          <w:u w:color="000000" w:themeColor="text1"/>
        </w:rPr>
        <w:t xml:space="preserve"> shall be used only for the following purposes</w:t>
      </w:r>
      <w:r w:rsidRPr="006E70B8">
        <w:rPr>
          <w:rFonts w:eastAsia="Times New Roman"/>
          <w:color w:val="000000" w:themeColor="text1"/>
          <w:u w:color="000000" w:themeColor="text1"/>
        </w:rPr>
        <w:t>:</w:t>
      </w:r>
    </w:p>
    <w:p w:rsidR="006E70B8" w:rsidRPr="006E70B8"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70B8">
        <w:rPr>
          <w:rFonts w:eastAsia="Times New Roman"/>
          <w:color w:val="000000" w:themeColor="text1"/>
          <w:u w:color="000000" w:themeColor="text1"/>
        </w:rPr>
        <w:tab/>
      </w:r>
      <w:r w:rsidRPr="006E70B8">
        <w:rPr>
          <w:rFonts w:eastAsia="Times New Roman"/>
          <w:color w:val="000000" w:themeColor="text1"/>
          <w:u w:color="000000" w:themeColor="text1"/>
        </w:rPr>
        <w:tab/>
        <w:t>(a)</w:t>
      </w:r>
      <w:r w:rsidRPr="006E70B8">
        <w:rPr>
          <w:rFonts w:eastAsia="Times New Roman"/>
          <w:color w:val="000000" w:themeColor="text1"/>
          <w:u w:color="000000" w:themeColor="text1"/>
        </w:rPr>
        <w:tab/>
      </w:r>
      <w:r w:rsidR="00541F91">
        <w:rPr>
          <w:rFonts w:eastAsia="Times New Roman"/>
          <w:color w:val="000000" w:themeColor="text1"/>
          <w:u w:color="000000" w:themeColor="text1"/>
        </w:rPr>
        <w:t xml:space="preserve">to </w:t>
      </w:r>
      <w:r w:rsidRPr="006E70B8">
        <w:rPr>
          <w:rFonts w:eastAsia="Times New Roman"/>
          <w:color w:val="000000" w:themeColor="text1"/>
          <w:u w:color="000000" w:themeColor="text1"/>
        </w:rPr>
        <w:t>fund wild turkey scientific research</w:t>
      </w:r>
      <w:r w:rsidR="00541F91">
        <w:rPr>
          <w:rFonts w:eastAsia="Times New Roman"/>
          <w:color w:val="000000" w:themeColor="text1"/>
          <w:u w:color="000000" w:themeColor="text1"/>
        </w:rPr>
        <w:t xml:space="preserve"> on public lands and</w:t>
      </w:r>
      <w:r w:rsidRPr="006E70B8">
        <w:rPr>
          <w:rFonts w:eastAsia="Times New Roman"/>
          <w:color w:val="000000" w:themeColor="text1"/>
          <w:u w:color="000000" w:themeColor="text1"/>
        </w:rPr>
        <w:t xml:space="preserve"> private lands with </w:t>
      </w:r>
      <w:r w:rsidR="00311F55">
        <w:rPr>
          <w:rFonts w:eastAsia="Times New Roman"/>
          <w:color w:val="000000" w:themeColor="text1"/>
          <w:u w:color="000000" w:themeColor="text1"/>
        </w:rPr>
        <w:t xml:space="preserve">the </w:t>
      </w:r>
      <w:r w:rsidR="000C7329">
        <w:rPr>
          <w:rFonts w:eastAsia="Times New Roman"/>
          <w:color w:val="000000" w:themeColor="text1"/>
          <w:u w:color="000000" w:themeColor="text1"/>
        </w:rPr>
        <w:t>consent of landowners;</w:t>
      </w:r>
    </w:p>
    <w:p w:rsidR="00541F91"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E70B8">
        <w:rPr>
          <w:rFonts w:eastAsia="Times New Roman"/>
          <w:color w:val="000000" w:themeColor="text1"/>
          <w:u w:color="000000" w:themeColor="text1"/>
        </w:rPr>
        <w:tab/>
      </w:r>
      <w:r w:rsidRPr="006E70B8">
        <w:rPr>
          <w:rFonts w:eastAsia="Times New Roman"/>
          <w:color w:val="000000" w:themeColor="text1"/>
          <w:u w:color="000000" w:themeColor="text1"/>
        </w:rPr>
        <w:tab/>
        <w:t>(b)</w:t>
      </w:r>
      <w:r w:rsidRPr="006E70B8">
        <w:rPr>
          <w:rFonts w:eastAsia="Times New Roman"/>
          <w:color w:val="000000" w:themeColor="text1"/>
          <w:u w:color="000000" w:themeColor="text1"/>
        </w:rPr>
        <w:tab/>
      </w:r>
      <w:r w:rsidR="00541F91">
        <w:rPr>
          <w:rFonts w:eastAsia="Times New Roman"/>
          <w:color w:val="000000" w:themeColor="text1"/>
          <w:u w:color="000000" w:themeColor="text1"/>
        </w:rPr>
        <w:t xml:space="preserve">to </w:t>
      </w:r>
      <w:r w:rsidRPr="006E70B8">
        <w:rPr>
          <w:rFonts w:eastAsia="Times New Roman"/>
          <w:color w:val="000000" w:themeColor="text1"/>
          <w:u w:color="000000" w:themeColor="text1"/>
        </w:rPr>
        <w:t xml:space="preserve">improve </w:t>
      </w:r>
      <w:r w:rsidR="00541F91">
        <w:rPr>
          <w:rFonts w:eastAsia="Times New Roman"/>
          <w:color w:val="000000" w:themeColor="text1"/>
          <w:u w:color="000000" w:themeColor="text1"/>
        </w:rPr>
        <w:t xml:space="preserve">the </w:t>
      </w:r>
      <w:r w:rsidRPr="006E70B8">
        <w:rPr>
          <w:rFonts w:eastAsia="Times New Roman"/>
          <w:color w:val="000000" w:themeColor="text1"/>
          <w:u w:color="000000" w:themeColor="text1"/>
        </w:rPr>
        <w:t>wild turkey habitat and hunting opportunities for wild turkey</w:t>
      </w:r>
      <w:r w:rsidR="00311F55">
        <w:rPr>
          <w:rFonts w:eastAsia="Times New Roman"/>
          <w:color w:val="000000" w:themeColor="text1"/>
          <w:u w:color="000000" w:themeColor="text1"/>
        </w:rPr>
        <w:t>s</w:t>
      </w:r>
      <w:r w:rsidRPr="006E70B8">
        <w:rPr>
          <w:rFonts w:eastAsia="Times New Roman"/>
          <w:color w:val="000000" w:themeColor="text1"/>
          <w:u w:color="000000" w:themeColor="text1"/>
        </w:rPr>
        <w:t xml:space="preserve"> on public lands</w:t>
      </w:r>
      <w:r w:rsidR="0033671B">
        <w:rPr>
          <w:rFonts w:eastAsia="Times New Roman"/>
          <w:color w:val="000000" w:themeColor="text1"/>
          <w:u w:color="000000" w:themeColor="text1"/>
        </w:rPr>
        <w:t>;</w:t>
      </w:r>
    </w:p>
    <w:p w:rsidR="0033671B" w:rsidRDefault="00541F91"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wild turkey predator control</w:t>
      </w:r>
      <w:r w:rsidR="0033671B">
        <w:rPr>
          <w:rFonts w:eastAsia="Times New Roman"/>
          <w:color w:val="000000" w:themeColor="text1"/>
          <w:u w:color="000000" w:themeColor="text1"/>
        </w:rPr>
        <w:t>; and</w:t>
      </w:r>
    </w:p>
    <w:p w:rsidR="006E70B8" w:rsidRPr="00434AA9" w:rsidRDefault="0033671B"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(d)</w:t>
      </w:r>
      <w:r>
        <w:rPr>
          <w:rFonts w:eastAsia="Times New Roman"/>
          <w:color w:val="000000" w:themeColor="text1"/>
          <w:u w:color="000000" w:themeColor="text1"/>
        </w:rPr>
        <w:tab/>
        <w:t>enforcement of the wild turkey hunting laws and regulations</w:t>
      </w:r>
      <w:r w:rsidR="006E70B8" w:rsidRPr="006E70B8">
        <w:rPr>
          <w:rFonts w:eastAsia="Times New Roman"/>
          <w:color w:val="000000" w:themeColor="text1"/>
          <w:u w:color="000000" w:themeColor="text1"/>
        </w:rPr>
        <w:t>.</w:t>
      </w:r>
      <w:r w:rsidR="006E70B8">
        <w:rPr>
          <w:rFonts w:eastAsia="Times New Roman"/>
          <w:color w:val="000000" w:themeColor="text1"/>
          <w:u w:color="000000" w:themeColor="text1"/>
        </w:rPr>
        <w:t>”</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t>5.</w:t>
      </w:r>
      <w:r w:rsidRPr="00434AA9">
        <w:rPr>
          <w:rFonts w:eastAsia="Calibri"/>
          <w:color w:val="000000" w:themeColor="text1"/>
          <w:u w:color="000000" w:themeColor="text1"/>
        </w:rPr>
        <w:tab/>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520 of the 1976 Code is repealed.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E2B8C" w:rsidRPr="00434AA9" w:rsidRDefault="006E70B8" w:rsidP="00311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t>6. SECTION 7</w:t>
      </w:r>
      <w:r w:rsidR="00FE2B8C">
        <w:rPr>
          <w:rFonts w:eastAsia="Calibri"/>
          <w:color w:val="000000" w:themeColor="text1"/>
          <w:u w:color="000000" w:themeColor="text1"/>
        </w:rPr>
        <w:t xml:space="preserve"> of Act 41 of 2015 is </w:t>
      </w:r>
      <w:r w:rsidR="00311F55">
        <w:rPr>
          <w:rFonts w:eastAsia="Calibri"/>
          <w:color w:val="000000" w:themeColor="text1"/>
          <w:u w:color="000000" w:themeColor="text1"/>
        </w:rPr>
        <w:t>repealed.</w:t>
      </w:r>
    </w:p>
    <w:p w:rsidR="006E70B8" w:rsidRPr="00434AA9"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7411" w:rsidRDefault="006E70B8" w:rsidP="006E7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7.</w:t>
      </w:r>
      <w:r w:rsidRPr="00434AA9">
        <w:rPr>
          <w:rFonts w:eastAsia="Times New Roman"/>
          <w:color w:val="000000" w:themeColor="text1"/>
          <w:u w:color="000000" w:themeColor="text1"/>
        </w:rPr>
        <w:tab/>
        <w:t>This act takes effect on July 1, 2019.</w:t>
      </w:r>
    </w:p>
    <w:p w:rsidR="006A7A75" w:rsidRDefault="00CC17F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01C8" w:rsidRDefault="00F701C8" w:rsidP="00F701C8">
      <w:pPr>
        <w:suppressAutoHyphens/>
        <w:jc w:val="both"/>
        <w:rPr>
          <w:rFonts w:eastAsia="Times New Roman"/>
        </w:rPr>
      </w:pPr>
    </w:p>
    <w:sectPr w:rsidR="00F701C8" w:rsidSect="00F701C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411" w:rsidRDefault="00747411" w:rsidP="00522CE0">
      <w:r>
        <w:separator/>
      </w:r>
    </w:p>
  </w:endnote>
  <w:endnote w:type="continuationSeparator" w:id="0">
    <w:p w:rsidR="00747411" w:rsidRDefault="00747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E62F94-1E1A-4A65-B816-ECB6B8E3E971}"/>
    <w:embedBold r:id="rId2" w:fontKey="{DB8D1CAE-DCA4-4BAA-944F-C3CFD7E72979}"/>
  </w:font>
  <w:font w:name="Calibri">
    <w:panose1 w:val="020F0502020204030204"/>
    <w:charset w:val="00"/>
    <w:family w:val="swiss"/>
    <w:pitch w:val="variable"/>
    <w:sig w:usb0="E00002FF" w:usb1="4000ACFF" w:usb2="00000001" w:usb3="00000000" w:csb0="0000019F" w:csb1="00000000"/>
    <w:embedRegular r:id="rId3" w:fontKey="{96901DF9-F5A1-408E-B93E-F07BE33C928C}"/>
  </w:font>
  <w:font w:name="Segoe UI">
    <w:panose1 w:val="020B0502040204020203"/>
    <w:charset w:val="00"/>
    <w:family w:val="swiss"/>
    <w:pitch w:val="variable"/>
    <w:sig w:usb0="E10022FF" w:usb1="C000E47F" w:usb2="00000029" w:usb3="00000000" w:csb0="000001DF" w:csb1="00000000"/>
    <w:embedRegular r:id="rId4" w:fontKey="{6B0B3A69-87B9-4FCC-BB77-67FDD6A2050E}"/>
  </w:font>
  <w:font w:name="Cambria">
    <w:panose1 w:val="02040503050406030204"/>
    <w:charset w:val="00"/>
    <w:family w:val="roman"/>
    <w:pitch w:val="variable"/>
    <w:sig w:usb0="E00002FF" w:usb1="400004FF" w:usb2="00000000" w:usb3="00000000" w:csb0="0000019F" w:csb1="00000000"/>
    <w:embedRegular r:id="rId5" w:fontKey="{95D9979E-63A1-4F6A-8EC3-DE465954D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A75" w:rsidRPr="00F701C8" w:rsidRDefault="00F701C8" w:rsidP="00F701C8">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411" w:rsidRDefault="00747411" w:rsidP="00522CE0">
      <w:r>
        <w:separator/>
      </w:r>
    </w:p>
  </w:footnote>
  <w:footnote w:type="continuationSeparator" w:id="0">
    <w:p w:rsidR="00747411" w:rsidRDefault="00747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TURK.KMM.GEC"/>
    <w:docVar w:name="CoverAttorneyInitials" w:val="KMM"/>
    <w:docVar w:name="CoverAttorneyLastName" w:val="Moffitt"/>
    <w:docVar w:name="CoverBillType" w:val="b"/>
    <w:docVar w:name="CoverSenator" w:val="GEC"/>
    <w:docVar w:name="dvBillNumber" w:val="575"/>
    <w:docVar w:name="dvBillNumberPrefix" w:val="S. "/>
    <w:docVar w:name="dvOriginalBody" w:val="Senate"/>
    <w:docVar w:name="fulldraftpath" w:val="L:\S-RES\GEC\029TURK.KMM.GEC.DOCX"/>
    <w:docVar w:name="NameofBody" w:val="S"/>
    <w:docVar w:name="vgroup2" w:val="S-RES"/>
  </w:docVars>
  <w:rsids>
    <w:rsidRoot w:val="00747411"/>
    <w:rsid w:val="00042AC1"/>
    <w:rsid w:val="00046516"/>
    <w:rsid w:val="00072458"/>
    <w:rsid w:val="0007601D"/>
    <w:rsid w:val="000B0720"/>
    <w:rsid w:val="000B5EAF"/>
    <w:rsid w:val="000C7329"/>
    <w:rsid w:val="001315B2"/>
    <w:rsid w:val="00170561"/>
    <w:rsid w:val="00186AC9"/>
    <w:rsid w:val="00197DF1"/>
    <w:rsid w:val="001A6C47"/>
    <w:rsid w:val="001B3DD9"/>
    <w:rsid w:val="001B7E5D"/>
    <w:rsid w:val="001D3BAC"/>
    <w:rsid w:val="00216025"/>
    <w:rsid w:val="00217D80"/>
    <w:rsid w:val="002204EB"/>
    <w:rsid w:val="00222605"/>
    <w:rsid w:val="00245C4E"/>
    <w:rsid w:val="002935D9"/>
    <w:rsid w:val="002C1321"/>
    <w:rsid w:val="002C2031"/>
    <w:rsid w:val="002C5896"/>
    <w:rsid w:val="002D3BED"/>
    <w:rsid w:val="00307C2B"/>
    <w:rsid w:val="00311F55"/>
    <w:rsid w:val="00315D04"/>
    <w:rsid w:val="0033671B"/>
    <w:rsid w:val="00383247"/>
    <w:rsid w:val="003D6E2B"/>
    <w:rsid w:val="003E7597"/>
    <w:rsid w:val="00413EBF"/>
    <w:rsid w:val="0044020F"/>
    <w:rsid w:val="00447E38"/>
    <w:rsid w:val="00450668"/>
    <w:rsid w:val="00454138"/>
    <w:rsid w:val="004813A2"/>
    <w:rsid w:val="004952FA"/>
    <w:rsid w:val="004B6A22"/>
    <w:rsid w:val="004B782D"/>
    <w:rsid w:val="004D7F37"/>
    <w:rsid w:val="005135F4"/>
    <w:rsid w:val="00522CE0"/>
    <w:rsid w:val="00541951"/>
    <w:rsid w:val="00541F91"/>
    <w:rsid w:val="00565148"/>
    <w:rsid w:val="00570403"/>
    <w:rsid w:val="00593361"/>
    <w:rsid w:val="005A413B"/>
    <w:rsid w:val="005A5017"/>
    <w:rsid w:val="005A648C"/>
    <w:rsid w:val="005F07AC"/>
    <w:rsid w:val="005F1745"/>
    <w:rsid w:val="00672563"/>
    <w:rsid w:val="006A1802"/>
    <w:rsid w:val="006A7A75"/>
    <w:rsid w:val="006C0CBB"/>
    <w:rsid w:val="006C74EA"/>
    <w:rsid w:val="006E70B8"/>
    <w:rsid w:val="00720D40"/>
    <w:rsid w:val="007318D4"/>
    <w:rsid w:val="00747411"/>
    <w:rsid w:val="00765784"/>
    <w:rsid w:val="007A4390"/>
    <w:rsid w:val="007D7E75"/>
    <w:rsid w:val="007E5CB7"/>
    <w:rsid w:val="008314D2"/>
    <w:rsid w:val="008544AE"/>
    <w:rsid w:val="00870F6F"/>
    <w:rsid w:val="00875204"/>
    <w:rsid w:val="008B2F42"/>
    <w:rsid w:val="008C3697"/>
    <w:rsid w:val="008E185F"/>
    <w:rsid w:val="008F023B"/>
    <w:rsid w:val="00904E16"/>
    <w:rsid w:val="009162B3"/>
    <w:rsid w:val="00927C62"/>
    <w:rsid w:val="00983951"/>
    <w:rsid w:val="00984124"/>
    <w:rsid w:val="00984640"/>
    <w:rsid w:val="009878D3"/>
    <w:rsid w:val="00995C37"/>
    <w:rsid w:val="009C118A"/>
    <w:rsid w:val="009E4302"/>
    <w:rsid w:val="00A02011"/>
    <w:rsid w:val="00A4011E"/>
    <w:rsid w:val="00A86015"/>
    <w:rsid w:val="00A9594E"/>
    <w:rsid w:val="00AE59C8"/>
    <w:rsid w:val="00B10098"/>
    <w:rsid w:val="00B279FB"/>
    <w:rsid w:val="00B5790D"/>
    <w:rsid w:val="00B945C5"/>
    <w:rsid w:val="00BA20EA"/>
    <w:rsid w:val="00BB5AFC"/>
    <w:rsid w:val="00BC0A56"/>
    <w:rsid w:val="00C45366"/>
    <w:rsid w:val="00C57023"/>
    <w:rsid w:val="00C706EE"/>
    <w:rsid w:val="00C74052"/>
    <w:rsid w:val="00CB187A"/>
    <w:rsid w:val="00CC0EC7"/>
    <w:rsid w:val="00CC17F4"/>
    <w:rsid w:val="00CC251A"/>
    <w:rsid w:val="00CF2C98"/>
    <w:rsid w:val="00D1088B"/>
    <w:rsid w:val="00D12559"/>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0B48"/>
    <w:rsid w:val="00EA3546"/>
    <w:rsid w:val="00EB47AE"/>
    <w:rsid w:val="00EC34E1"/>
    <w:rsid w:val="00F0234A"/>
    <w:rsid w:val="00F05CF2"/>
    <w:rsid w:val="00F51241"/>
    <w:rsid w:val="00F52959"/>
    <w:rsid w:val="00F55884"/>
    <w:rsid w:val="00F701C8"/>
    <w:rsid w:val="00FB7F01"/>
    <w:rsid w:val="00FC0D36"/>
    <w:rsid w:val="00FC3A2B"/>
    <w:rsid w:val="00FE2B8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FEAFE15-2836-4C03-84D1-1EA052A8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1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5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CE97ACF5.dotm</Template>
  <TotalTime>0</TotalTime>
  <Pages>4</Pages>
  <Words>1038</Words>
  <Characters>4940</Characters>
  <Application>Microsoft Office Word</Application>
  <DocSecurity>0</DocSecurity>
  <Lines>137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575 Text of Previous Version (Feb. 27, 2019) - South Carolina Legislature Online</dc:title>
  <dc:subject/>
  <dc:creator>Rebecca Landau</dc:creator>
  <cp:keywords/>
  <dc:description/>
  <cp:lastModifiedBy>S Volk</cp:lastModifiedBy>
  <cp:revision>2</cp:revision>
  <cp:lastPrinted>2019-02-19T15:46:00Z</cp:lastPrinted>
  <dcterms:created xsi:type="dcterms:W3CDTF">2019-02-27T19:15:00Z</dcterms:created>
  <dcterms:modified xsi:type="dcterms:W3CDTF">2019-02-27T19:15:00Z</dcterms:modified>
</cp:coreProperties>
</file>