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59B9" w:rsidRPr="00522CE0" w:rsidRDefault="00E659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65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F3EC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4431" w:rsidRPr="00691060" w:rsidRDefault="004B4431" w:rsidP="004B4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691060">
        <w:rPr>
          <w:color w:val="000000" w:themeColor="text1"/>
          <w:u w:color="000000" w:themeColor="text1"/>
        </w:rPr>
        <w:t xml:space="preserve">TO AMEND CHAPTER 1, TITLE 58 OF THE 1976 CODE, RELATING TO PUBLIC UTILITIES, SERVICES, AND CARRIERS, </w:t>
      </w:r>
      <w:r>
        <w:rPr>
          <w:color w:val="000000" w:themeColor="text1"/>
          <w:u w:color="000000" w:themeColor="text1"/>
        </w:rPr>
        <w:t xml:space="preserve">BY ADDING </w:t>
      </w:r>
      <w:r w:rsidRPr="00691060">
        <w:rPr>
          <w:color w:val="000000" w:themeColor="text1"/>
          <w:u w:color="000000" w:themeColor="text1"/>
        </w:rPr>
        <w:t>SECTION 58</w:t>
      </w:r>
      <w:r w:rsidR="0077575E">
        <w:rPr>
          <w:color w:val="000000" w:themeColor="text1"/>
          <w:u w:color="000000" w:themeColor="text1"/>
        </w:rPr>
        <w:noBreakHyphen/>
      </w:r>
      <w:r w:rsidRPr="00691060">
        <w:rPr>
          <w:color w:val="000000" w:themeColor="text1"/>
          <w:u w:color="000000" w:themeColor="text1"/>
        </w:rPr>
        <w:t>1</w:t>
      </w:r>
      <w:r w:rsidR="0077575E">
        <w:rPr>
          <w:color w:val="000000" w:themeColor="text1"/>
          <w:u w:color="000000" w:themeColor="text1"/>
        </w:rPr>
        <w:noBreakHyphen/>
      </w:r>
      <w:r w:rsidRPr="00691060">
        <w:rPr>
          <w:color w:val="000000" w:themeColor="text1"/>
          <w:u w:color="000000" w:themeColor="text1"/>
        </w:rPr>
        <w:t>70</w:t>
      </w:r>
      <w:r w:rsidR="002714CC">
        <w:rPr>
          <w:color w:val="000000" w:themeColor="text1"/>
          <w:u w:color="000000" w:themeColor="text1"/>
        </w:rPr>
        <w:t>,</w:t>
      </w:r>
      <w:r w:rsidRPr="00691060">
        <w:rPr>
          <w:color w:val="000000" w:themeColor="text1"/>
          <w:u w:color="000000" w:themeColor="text1"/>
        </w:rPr>
        <w:t xml:space="preserve"> TO REQUIRE THAT A PUBLIC UTILITY SHALL BE RESPONSIBLE FOR THE COST OF REPAIRS TO THE PORTION OF A SERVICE LINE FROM THE UTILITY’S SERVICE METER TO THE POINT OF ENTRY OF T</w:t>
      </w:r>
      <w:r>
        <w:rPr>
          <w:color w:val="000000" w:themeColor="text1"/>
          <w:u w:color="000000" w:themeColor="text1"/>
        </w:rPr>
        <w:t xml:space="preserve">HE SERVED FACILITY OR STRUCTURE </w:t>
      </w:r>
      <w:r w:rsidRPr="00691060">
        <w:rPr>
          <w:color w:val="000000" w:themeColor="text1"/>
          <w:u w:color="000000" w:themeColor="text1"/>
        </w:rPr>
        <w:t xml:space="preserve">AND </w:t>
      </w:r>
      <w:r w:rsidR="002714CC">
        <w:rPr>
          <w:color w:val="000000" w:themeColor="text1"/>
          <w:u w:color="000000" w:themeColor="text1"/>
        </w:rPr>
        <w:t xml:space="preserve">TO </w:t>
      </w:r>
      <w:r w:rsidRPr="00691060">
        <w:rPr>
          <w:color w:val="000000" w:themeColor="text1"/>
          <w:u w:color="000000" w:themeColor="text1"/>
        </w:rPr>
        <w:t xml:space="preserve">PROVIDE EXCEPTIONS. </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F3EC6" w:rsidRDefault="000F3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F3EC6" w:rsidRDefault="000F3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4431" w:rsidRPr="00691060" w:rsidRDefault="000F3EC6" w:rsidP="004B4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4B4431" w:rsidRPr="00691060">
        <w:rPr>
          <w:color w:val="000000" w:themeColor="text1"/>
          <w:u w:color="000000" w:themeColor="text1"/>
        </w:rPr>
        <w:t>Chapter 1, Title 58 of the 1976 Code is amended by adding:</w:t>
      </w:r>
    </w:p>
    <w:p w:rsidR="004B4431" w:rsidRPr="00691060" w:rsidRDefault="004B4431" w:rsidP="004B4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4431" w:rsidRPr="00691060" w:rsidRDefault="004B4431" w:rsidP="004B4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1060">
        <w:rPr>
          <w:color w:val="000000" w:themeColor="text1"/>
          <w:u w:color="000000" w:themeColor="text1"/>
        </w:rPr>
        <w:tab/>
        <w:t>“Section 58</w:t>
      </w:r>
      <w:r w:rsidR="0077575E">
        <w:rPr>
          <w:color w:val="000000" w:themeColor="text1"/>
          <w:u w:color="000000" w:themeColor="text1"/>
        </w:rPr>
        <w:noBreakHyphen/>
      </w:r>
      <w:r w:rsidRPr="00691060">
        <w:rPr>
          <w:color w:val="000000" w:themeColor="text1"/>
          <w:u w:color="000000" w:themeColor="text1"/>
        </w:rPr>
        <w:t>1</w:t>
      </w:r>
      <w:r w:rsidR="0077575E">
        <w:rPr>
          <w:color w:val="000000" w:themeColor="text1"/>
          <w:u w:color="000000" w:themeColor="text1"/>
        </w:rPr>
        <w:noBreakHyphen/>
      </w:r>
      <w:r w:rsidRPr="00691060">
        <w:rPr>
          <w:color w:val="000000" w:themeColor="text1"/>
          <w:u w:color="000000" w:themeColor="text1"/>
        </w:rPr>
        <w:t>70</w:t>
      </w:r>
      <w:r>
        <w:rPr>
          <w:color w:val="000000" w:themeColor="text1"/>
          <w:u w:color="000000" w:themeColor="text1"/>
        </w:rPr>
        <w:t>.</w:t>
      </w:r>
      <w:r>
        <w:rPr>
          <w:color w:val="000000" w:themeColor="text1"/>
          <w:u w:color="000000" w:themeColor="text1"/>
        </w:rPr>
        <w:tab/>
      </w:r>
      <w:r w:rsidRPr="00691060">
        <w:rPr>
          <w:color w:val="000000" w:themeColor="text1"/>
          <w:u w:color="000000" w:themeColor="text1"/>
        </w:rPr>
        <w:t>A public utility, as defined in Section 58</w:t>
      </w:r>
      <w:r w:rsidR="0077575E">
        <w:rPr>
          <w:color w:val="000000" w:themeColor="text1"/>
          <w:u w:color="000000" w:themeColor="text1"/>
        </w:rPr>
        <w:noBreakHyphen/>
      </w:r>
      <w:r w:rsidRPr="00691060">
        <w:rPr>
          <w:color w:val="000000" w:themeColor="text1"/>
          <w:u w:color="000000" w:themeColor="text1"/>
        </w:rPr>
        <w:t>5</w:t>
      </w:r>
      <w:r w:rsidR="0077575E">
        <w:rPr>
          <w:color w:val="000000" w:themeColor="text1"/>
          <w:u w:color="000000" w:themeColor="text1"/>
        </w:rPr>
        <w:noBreakHyphen/>
      </w:r>
      <w:r w:rsidRPr="00691060">
        <w:rPr>
          <w:color w:val="000000" w:themeColor="text1"/>
          <w:u w:color="000000" w:themeColor="text1"/>
        </w:rPr>
        <w:t>10, shall be responsible for repairing damage to a service line to a served facility or structure from the point where the line exits the utility’s metering device to the point where it enters the facility or structure unless it can be documented that the damage is the direct result of an act or omission on the part of the owner or lessee of the facility or structure. A public utility may purchase insurance to cover such repair costs based on a risk assessment approved b</w:t>
      </w:r>
      <w:r w:rsidR="002714CC">
        <w:rPr>
          <w:color w:val="000000" w:themeColor="text1"/>
          <w:u w:color="000000" w:themeColor="text1"/>
        </w:rPr>
        <w:t>y the Public Service Commission</w:t>
      </w:r>
      <w:r w:rsidRPr="00691060">
        <w:rPr>
          <w:color w:val="000000" w:themeColor="text1"/>
          <w:u w:color="000000" w:themeColor="text1"/>
        </w:rPr>
        <w:t xml:space="preserve"> but shall not increase rates or fees to the ratepayer to offset the cost of the insurance or any repair costs.”</w:t>
      </w:r>
    </w:p>
    <w:p w:rsidR="000F3EC6" w:rsidRDefault="000F3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3EC6" w:rsidRPr="00522CE0" w:rsidRDefault="000F3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B4431">
        <w:rPr>
          <w:rFonts w:eastAsia="Times New Roman"/>
        </w:rPr>
        <w:t>2</w:t>
      </w:r>
      <w:r>
        <w:rPr>
          <w:rFonts w:eastAsia="Times New Roman"/>
        </w:rPr>
        <w:t>.</w:t>
      </w:r>
      <w:r>
        <w:rPr>
          <w:rFonts w:eastAsia="Times New Roman"/>
        </w:rPr>
        <w:tab/>
        <w:t>This act takes effect upon approval by the Governor.</w:t>
      </w:r>
    </w:p>
    <w:p w:rsidR="00982F17" w:rsidRDefault="0077575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659B9" w:rsidRDefault="00E659B9" w:rsidP="00E659B9">
      <w:pPr>
        <w:suppressAutoHyphens/>
        <w:jc w:val="both"/>
        <w:rPr>
          <w:rFonts w:eastAsia="Times New Roman"/>
        </w:rPr>
      </w:pPr>
    </w:p>
    <w:sectPr w:rsidR="00E659B9" w:rsidSect="00E659B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3EC6" w:rsidRDefault="000F3EC6" w:rsidP="00522CE0">
      <w:r>
        <w:separator/>
      </w:r>
    </w:p>
  </w:endnote>
  <w:endnote w:type="continuationSeparator" w:id="0">
    <w:p w:rsidR="000F3EC6" w:rsidRDefault="000F3EC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B4C0EB1-E3C2-4AED-84E7-91C6095F8D93}"/>
    <w:embedBold r:id="rId2" w:fontKey="{D47452B2-D28C-4C40-8F06-56CF52283CA5}"/>
  </w:font>
  <w:font w:name="Calibri">
    <w:panose1 w:val="020F0502020204030204"/>
    <w:charset w:val="00"/>
    <w:family w:val="swiss"/>
    <w:pitch w:val="variable"/>
    <w:sig w:usb0="E0002EFF" w:usb1="C000247B" w:usb2="00000009" w:usb3="00000000" w:csb0="000001FF" w:csb1="00000000"/>
    <w:embedRegular r:id="rId3" w:fontKey="{3A474A6A-D1D1-48CC-9E6E-4EEB7F5F1732}"/>
  </w:font>
  <w:font w:name="Cambria">
    <w:panose1 w:val="02040503050406030204"/>
    <w:charset w:val="00"/>
    <w:family w:val="roman"/>
    <w:pitch w:val="variable"/>
    <w:sig w:usb0="E00006FF" w:usb1="420024FF" w:usb2="02000000" w:usb3="00000000" w:csb0="0000019F" w:csb1="00000000"/>
    <w:embedRegular r:id="rId4" w:fontKey="{AC22865D-C117-46CC-AB11-F7B6DCD506F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F17" w:rsidRPr="00E659B9" w:rsidRDefault="00E659B9" w:rsidP="00E659B9">
    <w:pPr>
      <w:pStyle w:val="Footer"/>
      <w:tabs>
        <w:tab w:val="clear" w:pos="4680"/>
        <w:tab w:val="clear" w:pos="9360"/>
        <w:tab w:val="center" w:pos="2995"/>
      </w:tabs>
      <w:spacing w:before="120"/>
    </w:pPr>
    <w:r>
      <w:t>[951]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3EC6" w:rsidRDefault="000F3EC6" w:rsidP="00522CE0">
      <w:r>
        <w:separator/>
      </w:r>
    </w:p>
  </w:footnote>
  <w:footnote w:type="continuationSeparator" w:id="0">
    <w:p w:rsidR="000F3EC6" w:rsidRDefault="000F3EC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SERV.SP.RAH"/>
    <w:docVar w:name="CoverAttorneyInitials" w:val="SP"/>
    <w:docVar w:name="CoverAttorneyLastName" w:val="Parrish"/>
    <w:docVar w:name="CoverBillType" w:val="b"/>
    <w:docVar w:name="CoverSenator" w:val="RAH"/>
    <w:docVar w:name="dvBillNumber" w:val="951"/>
    <w:docVar w:name="dvBillNumberPrefix" w:val="S. "/>
    <w:docVar w:name="dvOriginalBody" w:val="Senate"/>
    <w:docVar w:name="fulldraftpath" w:val="L:\S-RES\RAH\009SERV.SP.RAH.DOCX"/>
    <w:docVar w:name="NameofBody" w:val="S"/>
    <w:docVar w:name="vgroup2" w:val="S-RES"/>
  </w:docVars>
  <w:rsids>
    <w:rsidRoot w:val="000F3EC6"/>
    <w:rsid w:val="00042AC1"/>
    <w:rsid w:val="00046516"/>
    <w:rsid w:val="00072458"/>
    <w:rsid w:val="0007601D"/>
    <w:rsid w:val="000B0720"/>
    <w:rsid w:val="000B5EAF"/>
    <w:rsid w:val="000F17EC"/>
    <w:rsid w:val="000F3EC6"/>
    <w:rsid w:val="001315B2"/>
    <w:rsid w:val="00170561"/>
    <w:rsid w:val="00174988"/>
    <w:rsid w:val="00186AC9"/>
    <w:rsid w:val="00197DF1"/>
    <w:rsid w:val="001B3DD9"/>
    <w:rsid w:val="001B7E5D"/>
    <w:rsid w:val="001D3BAC"/>
    <w:rsid w:val="00216025"/>
    <w:rsid w:val="00245C4E"/>
    <w:rsid w:val="002714CC"/>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4431"/>
    <w:rsid w:val="004B6A22"/>
    <w:rsid w:val="004D7F37"/>
    <w:rsid w:val="00514573"/>
    <w:rsid w:val="00522CE0"/>
    <w:rsid w:val="00541951"/>
    <w:rsid w:val="00565148"/>
    <w:rsid w:val="00570403"/>
    <w:rsid w:val="00593361"/>
    <w:rsid w:val="005A413B"/>
    <w:rsid w:val="005A5017"/>
    <w:rsid w:val="005A648C"/>
    <w:rsid w:val="005F07AC"/>
    <w:rsid w:val="005F1745"/>
    <w:rsid w:val="006A1802"/>
    <w:rsid w:val="006C0CBB"/>
    <w:rsid w:val="006C74EA"/>
    <w:rsid w:val="0070601A"/>
    <w:rsid w:val="00720D40"/>
    <w:rsid w:val="007318D4"/>
    <w:rsid w:val="00765784"/>
    <w:rsid w:val="0077575E"/>
    <w:rsid w:val="007A4390"/>
    <w:rsid w:val="007E5CB7"/>
    <w:rsid w:val="008314D2"/>
    <w:rsid w:val="00870F6F"/>
    <w:rsid w:val="008B2F42"/>
    <w:rsid w:val="008C3697"/>
    <w:rsid w:val="008E185F"/>
    <w:rsid w:val="008F023B"/>
    <w:rsid w:val="00904E16"/>
    <w:rsid w:val="009162B3"/>
    <w:rsid w:val="00927C62"/>
    <w:rsid w:val="00982F17"/>
    <w:rsid w:val="00983951"/>
    <w:rsid w:val="00984124"/>
    <w:rsid w:val="00984640"/>
    <w:rsid w:val="00995C37"/>
    <w:rsid w:val="009C118A"/>
    <w:rsid w:val="00A02011"/>
    <w:rsid w:val="00A4011E"/>
    <w:rsid w:val="00A86015"/>
    <w:rsid w:val="00A9594E"/>
    <w:rsid w:val="00AE59C8"/>
    <w:rsid w:val="00B10098"/>
    <w:rsid w:val="00B35EBA"/>
    <w:rsid w:val="00B5790D"/>
    <w:rsid w:val="00B604FC"/>
    <w:rsid w:val="00B81EB2"/>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659B9"/>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BC04BBAD-8299-46F5-A3B9-D2C2E573D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7631385</Template>
  <TotalTime>0</TotalTime>
  <Pages>1</Pages>
  <Words>224</Words>
  <Characters>1038</Characters>
  <Application>Microsoft Office Word</Application>
  <DocSecurity>0</DocSecurity>
  <Lines>38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951 Text of Previous Version (Dec. 11, 2019) - South Carolina Legislature Online</dc:title>
  <dc:subject/>
  <dc:creator>Sara Parrish</dc:creator>
  <cp:keywords/>
  <dc:description/>
  <cp:lastModifiedBy>S Wilson</cp:lastModifiedBy>
  <cp:revision>2</cp:revision>
  <dcterms:created xsi:type="dcterms:W3CDTF">2019-12-11T20:46:00Z</dcterms:created>
  <dcterms:modified xsi:type="dcterms:W3CDTF">2019-12-11T20:46:00Z</dcterms:modified>
</cp:coreProperties>
</file>