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B0" w:rsidRDefault="00B4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47B40">
        <w:noBreakHyphen/>
      </w:r>
      <w:r>
        <w:t>35</w:t>
      </w:r>
      <w:r w:rsidR="00247B40">
        <w:noBreakHyphen/>
      </w:r>
      <w:r>
        <w:t xml:space="preserve">175, CODE OF LAWS OF SOUTH CAROLINA, 1976, RELATING TO THE DISCHARGE OF FIREWORKS AND CERTAIN TERMS AND THEIR DEFINITIONS, SO AS TO REVISE THE DEFINITION OF THE TERM “FIREWORKS PROHIBITED ZONE” TO INCLUDE ANY PUBLIC </w:t>
      </w:r>
      <w:r w:rsidR="009C45DB">
        <w:t>BEACH</w:t>
      </w:r>
      <w:r>
        <w:t xml:space="preserve"> OR PUBLIC BEACH ACCESS.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BF">
        <w:t xml:space="preserve"> Section 23</w:t>
      </w:r>
      <w:r w:rsidR="00247B40">
        <w:noBreakHyphen/>
      </w:r>
      <w:r w:rsidR="004D7CBF">
        <w:t>35</w:t>
      </w:r>
      <w:r w:rsidR="00247B40">
        <w:noBreakHyphen/>
      </w:r>
      <w:r w:rsidR="004D7CBF">
        <w:t>175(A)(2) of the 1976 Code is amended to read:</w:t>
      </w: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47B40" w:rsidRPr="00247B40">
        <w:t>‘</w:t>
      </w:r>
      <w:r w:rsidRPr="00CC7E23">
        <w:t>Fireworks Prohibited Zone</w:t>
      </w:r>
      <w:r w:rsidR="00247B40" w:rsidRPr="00247B40">
        <w:t>’</w:t>
      </w:r>
      <w:r w:rsidRPr="00CC7E23">
        <w:t xml:space="preserve"> means </w:t>
      </w:r>
      <w:r>
        <w:rPr>
          <w:u w:val="single"/>
        </w:rPr>
        <w:t>any public beach</w:t>
      </w:r>
      <w:r w:rsidR="00247B40">
        <w:rPr>
          <w:u w:val="single"/>
        </w:rPr>
        <w:t>, public beach access, or</w:t>
      </w:r>
      <w:r w:rsidRPr="00247B40">
        <w:t xml:space="preserve"> </w:t>
      </w:r>
      <w:r w:rsidRPr="00CC7E23">
        <w:t>property designated through the processes in this section as an area in which fireworks are prohibited from being knowingly and wilfully discharged.</w:t>
      </w:r>
      <w:r w:rsidR="00247B40">
        <w:t>”</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40">
        <w:t>2</w:t>
      </w:r>
      <w:r>
        <w:t>.</w:t>
      </w:r>
      <w:r>
        <w:tab/>
        <w:t>This act takes effect upon approval by the Governor.</w:t>
      </w:r>
    </w:p>
    <w:p w:rsidR="00707203" w:rsidRDefault="00247B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2B0" w:rsidRDefault="00B462B0" w:rsidP="00B462B0">
      <w:pPr>
        <w:suppressAutoHyphens/>
      </w:pPr>
    </w:p>
    <w:sectPr w:rsidR="00B462B0" w:rsidSect="00B462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BF" w:rsidRDefault="004D7CBF" w:rsidP="009F0C77">
      <w:r>
        <w:separator/>
      </w:r>
    </w:p>
  </w:endnote>
  <w:endnote w:type="continuationSeparator" w:id="0">
    <w:p w:rsidR="004D7CBF" w:rsidRDefault="004D7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B02348-5C86-4D60-A92D-FB9E5484DE3C}"/>
    <w:embedBold r:id="rId2" w:fontKey="{3E70FD92-1C3A-4886-9985-29842D0ECD94}"/>
  </w:font>
  <w:font w:name="Calibri">
    <w:panose1 w:val="020F0502020204030204"/>
    <w:charset w:val="00"/>
    <w:family w:val="swiss"/>
    <w:pitch w:val="variable"/>
    <w:sig w:usb0="E0002EFF" w:usb1="C000247B" w:usb2="00000009" w:usb3="00000000" w:csb0="000001FF" w:csb1="00000000"/>
    <w:embedRegular r:id="rId3" w:fontKey="{8C79F5ED-7E60-4D85-880E-C3077955B447}"/>
  </w:font>
  <w:font w:name="Cambria">
    <w:panose1 w:val="02040503050406030204"/>
    <w:charset w:val="00"/>
    <w:family w:val="roman"/>
    <w:pitch w:val="variable"/>
    <w:sig w:usb0="E00006FF" w:usb1="420024FF" w:usb2="02000000" w:usb3="00000000" w:csb0="0000019F" w:csb1="00000000"/>
    <w:embedRegular r:id="rId4" w:fontKey="{2F760333-993B-4ECD-9A08-9563C5592B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03" w:rsidRPr="00B462B0" w:rsidRDefault="00B462B0" w:rsidP="00B462B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BF" w:rsidRDefault="004D7CBF" w:rsidP="009F0C77">
      <w:r>
        <w:separator/>
      </w:r>
    </w:p>
  </w:footnote>
  <w:footnote w:type="continuationSeparator" w:id="0">
    <w:p w:rsidR="004D7CBF" w:rsidRDefault="004D7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3CM20"/>
    <w:docVar w:name="CoverBillType" w:val="b"/>
    <w:docVar w:name="DocPath" w:val="L:\Council\bills\GT\5783CM20.DOCX"/>
    <w:docVar w:name="dvBillNumber" w:val="987"/>
    <w:docVar w:name="dvBillNumberPrefix" w:val="S. "/>
    <w:docVar w:name="dvOriginalBody" w:val="Senate"/>
    <w:docVar w:name="dvSteno" w:val="GT"/>
    <w:docVar w:name="NameofBody" w:val="s"/>
    <w:docVar w:name="vGroup2" w:val="Council"/>
  </w:docVars>
  <w:rsids>
    <w:rsidRoot w:val="00612003"/>
    <w:rsid w:val="000263D9"/>
    <w:rsid w:val="00026C9A"/>
    <w:rsid w:val="000965A1"/>
    <w:rsid w:val="000978F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B4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7CBF"/>
    <w:rsid w:val="00511EE9"/>
    <w:rsid w:val="00521E00"/>
    <w:rsid w:val="00577C6C"/>
    <w:rsid w:val="0058501B"/>
    <w:rsid w:val="005C5AC4"/>
    <w:rsid w:val="00612003"/>
    <w:rsid w:val="0061228A"/>
    <w:rsid w:val="006215AA"/>
    <w:rsid w:val="006340D9"/>
    <w:rsid w:val="00643B8E"/>
    <w:rsid w:val="00653ECC"/>
    <w:rsid w:val="00665EBC"/>
    <w:rsid w:val="00680479"/>
    <w:rsid w:val="0069470D"/>
    <w:rsid w:val="006A476C"/>
    <w:rsid w:val="006C6A93"/>
    <w:rsid w:val="006E02F9"/>
    <w:rsid w:val="006F3F76"/>
    <w:rsid w:val="007072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5DB"/>
    <w:rsid w:val="009F0C77"/>
    <w:rsid w:val="009F4DD1"/>
    <w:rsid w:val="00A03875"/>
    <w:rsid w:val="00A64E80"/>
    <w:rsid w:val="00A741D9"/>
    <w:rsid w:val="00A85589"/>
    <w:rsid w:val="00A9741D"/>
    <w:rsid w:val="00AB0576"/>
    <w:rsid w:val="00AD4B17"/>
    <w:rsid w:val="00B26FA6"/>
    <w:rsid w:val="00B462B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68884-4DBD-4FD3-BEFF-8F8F4D0B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405B3-3F19-4CB2-BC99-3F727AE37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1</Pages>
  <Words>118</Words>
  <Characters>607</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987 Text of Previous Version (Jan. 14, 2020) - South Carolina Legislature Online</dc:title>
  <dc:subject/>
  <dc:creator>Gwen Thurmond</dc:creator>
  <cp:keywords/>
  <dc:description/>
  <cp:lastModifiedBy>S Wilson</cp:lastModifiedBy>
  <cp:revision>2</cp:revision>
  <cp:lastPrinted>2020-01-09T21:35:00Z</cp:lastPrinted>
  <dcterms:created xsi:type="dcterms:W3CDTF">2020-01-14T17:29:00Z</dcterms:created>
  <dcterms:modified xsi:type="dcterms:W3CDTF">2020-01-14T17:29:00Z</dcterms:modified>
</cp:coreProperties>
</file>