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B6B" w:rsidRPr="00014B6B" w:rsidRDefault="00014B6B" w:rsidP="00014B6B">
      <w:pPr>
        <w:jc w:val="center"/>
        <w:rPr>
          <w:b/>
          <w:szCs w:val="22"/>
        </w:rPr>
      </w:pPr>
      <w:r w:rsidRPr="00014B6B">
        <w:rPr>
          <w:b/>
          <w:szCs w:val="22"/>
        </w:rPr>
        <w:t>Thursday, February 13, 2020</w:t>
      </w:r>
    </w:p>
    <w:p w:rsidR="00014B6B" w:rsidRPr="00014B6B" w:rsidRDefault="00014B6B" w:rsidP="00014B6B">
      <w:pPr>
        <w:jc w:val="center"/>
        <w:rPr>
          <w:b/>
          <w:szCs w:val="22"/>
        </w:rPr>
      </w:pPr>
      <w:r w:rsidRPr="00014B6B">
        <w:rPr>
          <w:b/>
          <w:szCs w:val="22"/>
        </w:rPr>
        <w:t>(Statewide Session)</w:t>
      </w:r>
    </w:p>
    <w:p w:rsidR="00014B6B" w:rsidRPr="00014B6B" w:rsidRDefault="00014B6B" w:rsidP="00014B6B">
      <w:pPr>
        <w:rPr>
          <w:szCs w:val="22"/>
        </w:rPr>
      </w:pPr>
    </w:p>
    <w:p w:rsidR="00014B6B" w:rsidRPr="00014B6B" w:rsidRDefault="00014B6B" w:rsidP="00014B6B">
      <w:pPr>
        <w:rPr>
          <w:strike/>
          <w:szCs w:val="22"/>
        </w:rPr>
      </w:pPr>
      <w:r w:rsidRPr="00014B6B">
        <w:rPr>
          <w:strike/>
          <w:szCs w:val="22"/>
        </w:rPr>
        <w:t>Indicates Matter Stricken</w:t>
      </w:r>
    </w:p>
    <w:p w:rsidR="00014B6B" w:rsidRPr="00014B6B" w:rsidRDefault="00014B6B" w:rsidP="00014B6B">
      <w:pPr>
        <w:rPr>
          <w:szCs w:val="22"/>
          <w:u w:val="single"/>
        </w:rPr>
      </w:pPr>
      <w:r w:rsidRPr="00014B6B">
        <w:rPr>
          <w:szCs w:val="22"/>
          <w:u w:val="single"/>
        </w:rPr>
        <w:t>Indicates New Matter</w:t>
      </w:r>
    </w:p>
    <w:p w:rsidR="00014B6B" w:rsidRPr="00014B6B" w:rsidRDefault="00014B6B" w:rsidP="00014B6B">
      <w:pPr>
        <w:rPr>
          <w:szCs w:val="22"/>
        </w:rPr>
      </w:pPr>
    </w:p>
    <w:p w:rsidR="00014B6B" w:rsidRPr="00014B6B" w:rsidRDefault="00014B6B" w:rsidP="00014B6B">
      <w:pPr>
        <w:rPr>
          <w:szCs w:val="22"/>
        </w:rPr>
      </w:pPr>
      <w:r w:rsidRPr="00014B6B">
        <w:rPr>
          <w:szCs w:val="22"/>
        </w:rPr>
        <w:tab/>
        <w:t>The Senate assembled at 10:00 A.M., the hour to which it stood adjourned, and was called to order by the PRESIDENT.</w:t>
      </w:r>
    </w:p>
    <w:p w:rsidR="00014B6B" w:rsidRPr="00014B6B" w:rsidRDefault="00014B6B" w:rsidP="00014B6B">
      <w:pPr>
        <w:rPr>
          <w:szCs w:val="22"/>
        </w:rPr>
      </w:pPr>
      <w:r w:rsidRPr="00014B6B">
        <w:rPr>
          <w:szCs w:val="22"/>
        </w:rPr>
        <w:tab/>
        <w:t>A quorum being present, the proceedings were opened with a devotion by the Chaplain as follows:</w:t>
      </w:r>
    </w:p>
    <w:p w:rsidR="00014B6B" w:rsidRPr="00014B6B" w:rsidRDefault="00014B6B" w:rsidP="00014B6B">
      <w:pPr>
        <w:rPr>
          <w:szCs w:val="22"/>
        </w:rPr>
      </w:pPr>
    </w:p>
    <w:p w:rsidR="00014B6B" w:rsidRPr="00014B6B" w:rsidRDefault="00014B6B" w:rsidP="00014B6B">
      <w:pPr>
        <w:rPr>
          <w:szCs w:val="22"/>
        </w:rPr>
      </w:pPr>
      <w:r w:rsidRPr="00014B6B">
        <w:rPr>
          <w:szCs w:val="22"/>
        </w:rPr>
        <w:tab/>
        <w:t xml:space="preserve">Psalm 19:14 </w:t>
      </w:r>
    </w:p>
    <w:p w:rsidR="00014B6B" w:rsidRPr="00014B6B" w:rsidRDefault="00014B6B" w:rsidP="00014B6B">
      <w:pPr>
        <w:rPr>
          <w:color w:val="auto"/>
          <w:szCs w:val="22"/>
        </w:rPr>
      </w:pPr>
      <w:r w:rsidRPr="00014B6B">
        <w:rPr>
          <w:szCs w:val="22"/>
        </w:rPr>
        <w:tab/>
        <w:t>“Let the words of my mouth and the meditations of my heart be acceptable in your sight, O Lord, my strength and my redeemer.”</w:t>
      </w:r>
    </w:p>
    <w:p w:rsidR="00014B6B" w:rsidRPr="00014B6B" w:rsidRDefault="00014B6B" w:rsidP="00014B6B">
      <w:pPr>
        <w:rPr>
          <w:szCs w:val="22"/>
        </w:rPr>
      </w:pPr>
      <w:r w:rsidRPr="00014B6B">
        <w:rPr>
          <w:szCs w:val="22"/>
        </w:rPr>
        <w:tab/>
        <w:t xml:space="preserve">Let us pray.  Dear Lord, as we turn to You this day, we pray earnestly that the meditations of our hearts will be acceptable in Your sight. But what is acceptable… and on what do we meditate? </w:t>
      </w:r>
    </w:p>
    <w:p w:rsidR="00014B6B" w:rsidRPr="00014B6B" w:rsidRDefault="00014B6B" w:rsidP="00014B6B">
      <w:pPr>
        <w:rPr>
          <w:szCs w:val="22"/>
        </w:rPr>
      </w:pPr>
      <w:r w:rsidRPr="00014B6B">
        <w:rPr>
          <w:szCs w:val="22"/>
        </w:rPr>
        <w:tab/>
        <w:t>The Psalmist proclaims, “Let all that is within me bless Your holy name” (Psalm 103:1).  Nothing brings more of a blessing to our Redeemer than a thankful heart -- a heart bursting with gratitude for what You, O Lord, have provided.</w:t>
      </w:r>
    </w:p>
    <w:p w:rsidR="00014B6B" w:rsidRPr="00014B6B" w:rsidRDefault="00014B6B" w:rsidP="00014B6B">
      <w:pPr>
        <w:rPr>
          <w:szCs w:val="22"/>
        </w:rPr>
      </w:pPr>
      <w:r w:rsidRPr="00014B6B">
        <w:rPr>
          <w:szCs w:val="22"/>
        </w:rPr>
        <w:tab/>
        <w:t>Gracious God, we place our finger on our pulse and thank You for the gift of life.  We sit down for a meal and thank You for this land of plenty. We go to work and thank You for the people in our lives and the opportunity to be useful and productive.  We return home and thank You for the loved ones who await us and the ones that are only a phone call away.  With everything that is within us, O Lord, we thank You -- our Creator, Redeemer and Saviour, Amen.</w:t>
      </w:r>
    </w:p>
    <w:p w:rsidR="00014B6B" w:rsidRPr="00014B6B" w:rsidRDefault="00014B6B" w:rsidP="00014B6B">
      <w:pPr>
        <w:rPr>
          <w:szCs w:val="22"/>
        </w:rPr>
      </w:pPr>
    </w:p>
    <w:p w:rsidR="00014B6B" w:rsidRPr="00014B6B" w:rsidRDefault="00014B6B" w:rsidP="00014B6B">
      <w:pPr>
        <w:pStyle w:val="Header"/>
        <w:tabs>
          <w:tab w:val="left" w:pos="4320"/>
        </w:tabs>
        <w:rPr>
          <w:szCs w:val="22"/>
        </w:rPr>
      </w:pPr>
      <w:r w:rsidRPr="00014B6B">
        <w:rPr>
          <w:szCs w:val="22"/>
        </w:rPr>
        <w:tab/>
        <w:t>The PRESIDENT called for Petitions, Memorials, Presentments of Grand Juries and such like papers.</w:t>
      </w:r>
    </w:p>
    <w:p w:rsidR="00014B6B" w:rsidRPr="00014B6B" w:rsidRDefault="00014B6B" w:rsidP="00014B6B">
      <w:pPr>
        <w:pStyle w:val="Header"/>
        <w:tabs>
          <w:tab w:val="left" w:pos="4320"/>
        </w:tabs>
        <w:rPr>
          <w:szCs w:val="22"/>
        </w:rPr>
      </w:pPr>
    </w:p>
    <w:p w:rsidR="00014B6B" w:rsidRPr="00014B6B" w:rsidRDefault="00014B6B" w:rsidP="00014B6B">
      <w:pPr>
        <w:pStyle w:val="Header"/>
        <w:tabs>
          <w:tab w:val="left" w:pos="4320"/>
        </w:tabs>
        <w:jc w:val="center"/>
        <w:rPr>
          <w:szCs w:val="22"/>
        </w:rPr>
      </w:pPr>
      <w:r w:rsidRPr="00014B6B">
        <w:rPr>
          <w:b/>
          <w:szCs w:val="22"/>
        </w:rPr>
        <w:t>Call of the Senate</w:t>
      </w:r>
    </w:p>
    <w:p w:rsidR="00014B6B" w:rsidRPr="00014B6B" w:rsidRDefault="00014B6B" w:rsidP="00014B6B">
      <w:pPr>
        <w:pStyle w:val="Header"/>
        <w:tabs>
          <w:tab w:val="left" w:pos="4320"/>
        </w:tabs>
        <w:rPr>
          <w:szCs w:val="22"/>
        </w:rPr>
      </w:pPr>
      <w:r w:rsidRPr="00014B6B">
        <w:rPr>
          <w:szCs w:val="22"/>
        </w:rPr>
        <w:tab/>
        <w:t>Senator LEATHERMAN moved that a Call of the Senate be made.  The following Senators answered the Call:</w:t>
      </w:r>
    </w:p>
    <w:p w:rsidR="00014B6B" w:rsidRPr="00014B6B" w:rsidRDefault="00014B6B" w:rsidP="00014B6B">
      <w:pPr>
        <w:pStyle w:val="Header"/>
        <w:tabs>
          <w:tab w:val="clear" w:pos="216"/>
          <w:tab w:val="clear" w:pos="432"/>
          <w:tab w:val="clear" w:pos="648"/>
          <w:tab w:val="left" w:pos="720"/>
        </w:tabs>
        <w:rPr>
          <w:szCs w:val="22"/>
        </w:rPr>
      </w:pPr>
    </w:p>
    <w:p w:rsidR="00014B6B" w:rsidRPr="00014B6B" w:rsidRDefault="00014B6B" w:rsidP="00014B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14B6B">
        <w:rPr>
          <w:szCs w:val="22"/>
        </w:rPr>
        <w:t>Alexander</w:t>
      </w:r>
      <w:r w:rsidRPr="00014B6B">
        <w:rPr>
          <w:szCs w:val="22"/>
        </w:rPr>
        <w:tab/>
        <w:t>Bennett</w:t>
      </w:r>
      <w:r w:rsidRPr="00014B6B">
        <w:rPr>
          <w:szCs w:val="22"/>
        </w:rPr>
        <w:tab/>
        <w:t>Campbell</w:t>
      </w:r>
    </w:p>
    <w:p w:rsidR="00014B6B" w:rsidRPr="00014B6B" w:rsidRDefault="00014B6B" w:rsidP="00014B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14B6B">
        <w:rPr>
          <w:szCs w:val="22"/>
        </w:rPr>
        <w:t>Campsen</w:t>
      </w:r>
      <w:r w:rsidRPr="00014B6B">
        <w:rPr>
          <w:szCs w:val="22"/>
        </w:rPr>
        <w:tab/>
        <w:t>Cash</w:t>
      </w:r>
      <w:r w:rsidRPr="00014B6B">
        <w:rPr>
          <w:szCs w:val="22"/>
        </w:rPr>
        <w:tab/>
        <w:t>Climer</w:t>
      </w:r>
    </w:p>
    <w:p w:rsidR="00014B6B" w:rsidRPr="00014B6B" w:rsidRDefault="00014B6B" w:rsidP="00014B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14B6B">
        <w:rPr>
          <w:szCs w:val="22"/>
        </w:rPr>
        <w:t>Cromer</w:t>
      </w:r>
      <w:r w:rsidRPr="00014B6B">
        <w:rPr>
          <w:szCs w:val="22"/>
        </w:rPr>
        <w:tab/>
        <w:t>Davis</w:t>
      </w:r>
      <w:r w:rsidRPr="00014B6B">
        <w:rPr>
          <w:szCs w:val="22"/>
        </w:rPr>
        <w:tab/>
        <w:t>Fanning</w:t>
      </w:r>
    </w:p>
    <w:p w:rsidR="00014B6B" w:rsidRPr="00014B6B" w:rsidRDefault="00014B6B" w:rsidP="00014B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14B6B">
        <w:rPr>
          <w:szCs w:val="22"/>
        </w:rPr>
        <w:t>Gambrell</w:t>
      </w:r>
      <w:r w:rsidRPr="00014B6B">
        <w:rPr>
          <w:szCs w:val="22"/>
        </w:rPr>
        <w:tab/>
        <w:t>Hutto</w:t>
      </w:r>
      <w:r w:rsidRPr="00014B6B">
        <w:rPr>
          <w:szCs w:val="22"/>
        </w:rPr>
        <w:tab/>
        <w:t>Kimpson</w:t>
      </w:r>
    </w:p>
    <w:p w:rsidR="00014B6B" w:rsidRPr="00014B6B" w:rsidRDefault="00014B6B" w:rsidP="00014B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14B6B">
        <w:rPr>
          <w:szCs w:val="22"/>
        </w:rPr>
        <w:t>Leatherman</w:t>
      </w:r>
      <w:r w:rsidRPr="00014B6B">
        <w:rPr>
          <w:szCs w:val="22"/>
        </w:rPr>
        <w:tab/>
        <w:t>Malloy</w:t>
      </w:r>
      <w:r w:rsidRPr="00014B6B">
        <w:rPr>
          <w:szCs w:val="22"/>
        </w:rPr>
        <w:tab/>
        <w:t>Martin</w:t>
      </w:r>
    </w:p>
    <w:p w:rsidR="00014B6B" w:rsidRPr="00014B6B" w:rsidRDefault="00014B6B" w:rsidP="00014B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14B6B">
        <w:rPr>
          <w:szCs w:val="22"/>
        </w:rPr>
        <w:t>Massey</w:t>
      </w:r>
      <w:r w:rsidRPr="00014B6B">
        <w:rPr>
          <w:szCs w:val="22"/>
        </w:rPr>
        <w:tab/>
        <w:t>Peeler</w:t>
      </w:r>
      <w:r w:rsidRPr="00014B6B">
        <w:rPr>
          <w:szCs w:val="22"/>
        </w:rPr>
        <w:tab/>
        <w:t>Rice</w:t>
      </w:r>
    </w:p>
    <w:p w:rsidR="00014B6B" w:rsidRPr="00014B6B" w:rsidRDefault="00014B6B" w:rsidP="00014B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14B6B">
        <w:rPr>
          <w:szCs w:val="22"/>
        </w:rPr>
        <w:t>Sabb</w:t>
      </w:r>
      <w:r w:rsidRPr="00014B6B">
        <w:rPr>
          <w:szCs w:val="22"/>
        </w:rPr>
        <w:tab/>
        <w:t>Senn</w:t>
      </w:r>
      <w:r w:rsidRPr="00014B6B">
        <w:rPr>
          <w:szCs w:val="22"/>
        </w:rPr>
        <w:tab/>
        <w:t>Setzler</w:t>
      </w:r>
    </w:p>
    <w:p w:rsidR="00014B6B" w:rsidRPr="00014B6B" w:rsidRDefault="00014B6B" w:rsidP="00014B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14B6B">
        <w:rPr>
          <w:szCs w:val="22"/>
        </w:rPr>
        <w:lastRenderedPageBreak/>
        <w:t>Shealy</w:t>
      </w:r>
      <w:r w:rsidRPr="00014B6B">
        <w:rPr>
          <w:szCs w:val="22"/>
        </w:rPr>
        <w:tab/>
        <w:t>Talley</w:t>
      </w:r>
      <w:r w:rsidRPr="00014B6B">
        <w:rPr>
          <w:szCs w:val="22"/>
        </w:rPr>
        <w:tab/>
        <w:t>Turner</w:t>
      </w:r>
    </w:p>
    <w:p w:rsidR="00014B6B" w:rsidRPr="00014B6B" w:rsidRDefault="00014B6B" w:rsidP="00014B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014B6B">
        <w:rPr>
          <w:szCs w:val="22"/>
        </w:rPr>
        <w:t>Williams</w:t>
      </w:r>
      <w:r w:rsidRPr="00014B6B">
        <w:rPr>
          <w:szCs w:val="22"/>
        </w:rPr>
        <w:tab/>
        <w:t>Young</w:t>
      </w:r>
    </w:p>
    <w:p w:rsidR="00014B6B" w:rsidRPr="00014B6B" w:rsidRDefault="00014B6B" w:rsidP="00014B6B">
      <w:pPr>
        <w:pStyle w:val="Header"/>
        <w:tabs>
          <w:tab w:val="left" w:pos="4320"/>
        </w:tabs>
        <w:rPr>
          <w:szCs w:val="22"/>
        </w:rPr>
      </w:pPr>
    </w:p>
    <w:p w:rsidR="00014B6B" w:rsidRPr="00014B6B" w:rsidRDefault="00014B6B" w:rsidP="00014B6B">
      <w:pPr>
        <w:pStyle w:val="Header"/>
        <w:tabs>
          <w:tab w:val="left" w:pos="4320"/>
        </w:tabs>
        <w:rPr>
          <w:szCs w:val="22"/>
        </w:rPr>
      </w:pPr>
      <w:r w:rsidRPr="00014B6B">
        <w:rPr>
          <w:szCs w:val="22"/>
        </w:rPr>
        <w:tab/>
        <w:t>A quorum being present, the Senate resumed.</w:t>
      </w:r>
    </w:p>
    <w:p w:rsidR="00014B6B" w:rsidRPr="00014B6B" w:rsidRDefault="00014B6B" w:rsidP="00014B6B">
      <w:pPr>
        <w:pStyle w:val="Header"/>
        <w:tabs>
          <w:tab w:val="left" w:pos="4320"/>
        </w:tabs>
        <w:rPr>
          <w:szCs w:val="22"/>
        </w:rPr>
      </w:pPr>
    </w:p>
    <w:p w:rsidR="00014B6B" w:rsidRPr="00014B6B" w:rsidRDefault="00014B6B" w:rsidP="00014B6B">
      <w:pPr>
        <w:pStyle w:val="Header"/>
        <w:tabs>
          <w:tab w:val="left" w:pos="4320"/>
        </w:tabs>
        <w:jc w:val="center"/>
        <w:rPr>
          <w:szCs w:val="22"/>
        </w:rPr>
      </w:pPr>
      <w:r w:rsidRPr="00014B6B">
        <w:rPr>
          <w:b/>
          <w:szCs w:val="22"/>
        </w:rPr>
        <w:t>Recorded Presence</w:t>
      </w:r>
    </w:p>
    <w:p w:rsidR="00014B6B" w:rsidRPr="00014B6B" w:rsidRDefault="00014B6B" w:rsidP="00014B6B">
      <w:pPr>
        <w:pStyle w:val="Header"/>
        <w:tabs>
          <w:tab w:val="left" w:pos="4320"/>
        </w:tabs>
        <w:rPr>
          <w:szCs w:val="22"/>
        </w:rPr>
      </w:pPr>
      <w:r w:rsidRPr="00014B6B">
        <w:rPr>
          <w:szCs w:val="22"/>
        </w:rPr>
        <w:tab/>
        <w:t>Senator GROOMS recorded his presence subsequent to the Call of the Senate.</w:t>
      </w:r>
    </w:p>
    <w:p w:rsidR="00014B6B" w:rsidRPr="00014B6B" w:rsidRDefault="00014B6B" w:rsidP="00014B6B">
      <w:pPr>
        <w:pStyle w:val="Header"/>
        <w:tabs>
          <w:tab w:val="left" w:pos="4320"/>
        </w:tabs>
        <w:rPr>
          <w:szCs w:val="22"/>
        </w:rPr>
      </w:pPr>
    </w:p>
    <w:p w:rsidR="00014B6B" w:rsidRPr="00014B6B" w:rsidRDefault="00014B6B" w:rsidP="00014B6B">
      <w:pPr>
        <w:suppressAutoHyphens/>
        <w:jc w:val="center"/>
        <w:rPr>
          <w:szCs w:val="22"/>
        </w:rPr>
      </w:pPr>
      <w:r w:rsidRPr="00014B6B">
        <w:rPr>
          <w:b/>
          <w:szCs w:val="22"/>
        </w:rPr>
        <w:t>Leave of Absence</w:t>
      </w:r>
    </w:p>
    <w:p w:rsidR="00014B6B" w:rsidRPr="00014B6B" w:rsidRDefault="00014B6B" w:rsidP="00014B6B">
      <w:pPr>
        <w:suppressAutoHyphens/>
        <w:rPr>
          <w:szCs w:val="22"/>
        </w:rPr>
      </w:pPr>
      <w:r w:rsidRPr="00014B6B">
        <w:rPr>
          <w:szCs w:val="22"/>
        </w:rPr>
        <w:tab/>
        <w:t>On motion of Senator MARTIN, at 10:42 A.M., Senator CORBIN was granted a leave of absence for today.</w:t>
      </w:r>
    </w:p>
    <w:p w:rsidR="00014B6B" w:rsidRPr="00014B6B" w:rsidRDefault="00014B6B" w:rsidP="00014B6B">
      <w:pPr>
        <w:pStyle w:val="Header"/>
        <w:tabs>
          <w:tab w:val="left" w:pos="4320"/>
        </w:tabs>
        <w:rPr>
          <w:szCs w:val="22"/>
        </w:rPr>
      </w:pPr>
    </w:p>
    <w:p w:rsidR="00014B6B" w:rsidRPr="00014B6B" w:rsidRDefault="00014B6B" w:rsidP="00014B6B">
      <w:pPr>
        <w:pStyle w:val="Header"/>
        <w:tabs>
          <w:tab w:val="left" w:pos="4320"/>
        </w:tabs>
        <w:jc w:val="center"/>
        <w:rPr>
          <w:szCs w:val="22"/>
        </w:rPr>
      </w:pPr>
      <w:r w:rsidRPr="00014B6B">
        <w:rPr>
          <w:b/>
          <w:szCs w:val="22"/>
        </w:rPr>
        <w:t>Expression of Personal Interest</w:t>
      </w:r>
    </w:p>
    <w:p w:rsidR="00014B6B" w:rsidRPr="00014B6B" w:rsidRDefault="00014B6B" w:rsidP="00014B6B">
      <w:pPr>
        <w:pStyle w:val="Header"/>
        <w:tabs>
          <w:tab w:val="left" w:pos="4320"/>
        </w:tabs>
        <w:rPr>
          <w:szCs w:val="22"/>
        </w:rPr>
      </w:pPr>
      <w:r w:rsidRPr="00014B6B">
        <w:rPr>
          <w:szCs w:val="22"/>
        </w:rPr>
        <w:tab/>
        <w:t>Senator MASSEY, with unanimous consent, rose for an Expression of Personal Interest.</w:t>
      </w:r>
    </w:p>
    <w:p w:rsidR="00014B6B" w:rsidRPr="00014B6B" w:rsidRDefault="00014B6B" w:rsidP="00014B6B">
      <w:pPr>
        <w:pStyle w:val="Header"/>
        <w:tabs>
          <w:tab w:val="left" w:pos="4320"/>
        </w:tabs>
        <w:rPr>
          <w:szCs w:val="22"/>
        </w:rPr>
      </w:pPr>
    </w:p>
    <w:p w:rsidR="00014B6B" w:rsidRPr="00014B6B" w:rsidRDefault="00014B6B" w:rsidP="00014B6B">
      <w:pPr>
        <w:pStyle w:val="Header"/>
        <w:tabs>
          <w:tab w:val="left" w:pos="4320"/>
        </w:tabs>
        <w:jc w:val="center"/>
        <w:rPr>
          <w:b/>
          <w:bCs/>
          <w:szCs w:val="22"/>
        </w:rPr>
      </w:pPr>
      <w:r w:rsidRPr="00014B6B">
        <w:rPr>
          <w:b/>
          <w:bCs/>
          <w:szCs w:val="22"/>
        </w:rPr>
        <w:t>CO-SPONSOR</w:t>
      </w:r>
      <w:r w:rsidRPr="00014B6B">
        <w:rPr>
          <w:b/>
          <w:bCs/>
          <w:color w:val="auto"/>
          <w:szCs w:val="22"/>
        </w:rPr>
        <w:t xml:space="preserve">S </w:t>
      </w:r>
      <w:r w:rsidRPr="00014B6B">
        <w:rPr>
          <w:b/>
          <w:bCs/>
          <w:szCs w:val="22"/>
        </w:rPr>
        <w:t>ADDED</w:t>
      </w:r>
    </w:p>
    <w:p w:rsidR="00014B6B" w:rsidRPr="00014B6B" w:rsidRDefault="00014B6B" w:rsidP="00014B6B">
      <w:pPr>
        <w:pStyle w:val="Header"/>
        <w:tabs>
          <w:tab w:val="left" w:pos="4320"/>
        </w:tabs>
        <w:rPr>
          <w:b/>
          <w:bCs/>
          <w:szCs w:val="22"/>
        </w:rPr>
      </w:pPr>
      <w:r w:rsidRPr="00014B6B">
        <w:rPr>
          <w:b/>
          <w:bCs/>
          <w:szCs w:val="22"/>
        </w:rPr>
        <w:tab/>
      </w:r>
      <w:r w:rsidRPr="00014B6B">
        <w:rPr>
          <w:bCs/>
          <w:szCs w:val="22"/>
        </w:rPr>
        <w:t>The following co-sponsors were added to the respective Bills:</w:t>
      </w:r>
    </w:p>
    <w:p w:rsidR="00014B6B" w:rsidRPr="00014B6B" w:rsidRDefault="00014B6B" w:rsidP="00014B6B">
      <w:pPr>
        <w:pStyle w:val="Header"/>
        <w:tabs>
          <w:tab w:val="left" w:pos="4320"/>
        </w:tabs>
        <w:rPr>
          <w:szCs w:val="22"/>
        </w:rPr>
      </w:pPr>
      <w:r w:rsidRPr="00014B6B">
        <w:rPr>
          <w:szCs w:val="22"/>
        </w:rPr>
        <w:t>S. 879</w:t>
      </w:r>
      <w:r w:rsidRPr="00014B6B">
        <w:rPr>
          <w:szCs w:val="22"/>
        </w:rPr>
        <w:tab/>
      </w:r>
      <w:r w:rsidRPr="00014B6B">
        <w:rPr>
          <w:szCs w:val="22"/>
        </w:rPr>
        <w:tab/>
      </w:r>
      <w:r w:rsidRPr="00014B6B">
        <w:rPr>
          <w:szCs w:val="22"/>
        </w:rPr>
        <w:tab/>
        <w:t>Sen. M.B. Matthews</w:t>
      </w:r>
    </w:p>
    <w:p w:rsidR="00014B6B" w:rsidRPr="00014B6B" w:rsidRDefault="00014B6B" w:rsidP="00014B6B">
      <w:pPr>
        <w:pStyle w:val="Header"/>
        <w:tabs>
          <w:tab w:val="left" w:pos="4320"/>
        </w:tabs>
        <w:rPr>
          <w:szCs w:val="22"/>
        </w:rPr>
      </w:pPr>
      <w:r w:rsidRPr="00014B6B">
        <w:rPr>
          <w:szCs w:val="22"/>
        </w:rPr>
        <w:t>S. 1024</w:t>
      </w:r>
      <w:r w:rsidRPr="00014B6B">
        <w:rPr>
          <w:szCs w:val="22"/>
        </w:rPr>
        <w:tab/>
      </w:r>
      <w:r w:rsidRPr="00014B6B">
        <w:rPr>
          <w:szCs w:val="22"/>
        </w:rPr>
        <w:tab/>
        <w:t>Sens. Gambrell and Jackson</w:t>
      </w:r>
    </w:p>
    <w:p w:rsidR="00014B6B" w:rsidRPr="00014B6B" w:rsidRDefault="00014B6B" w:rsidP="00014B6B">
      <w:pPr>
        <w:pStyle w:val="Header"/>
        <w:tabs>
          <w:tab w:val="left" w:pos="4320"/>
        </w:tabs>
        <w:rPr>
          <w:szCs w:val="22"/>
        </w:rPr>
      </w:pPr>
      <w:r w:rsidRPr="00014B6B">
        <w:rPr>
          <w:szCs w:val="22"/>
        </w:rPr>
        <w:t>S. 1048</w:t>
      </w:r>
      <w:r w:rsidRPr="00014B6B">
        <w:rPr>
          <w:szCs w:val="22"/>
        </w:rPr>
        <w:tab/>
      </w:r>
      <w:r w:rsidRPr="00014B6B">
        <w:rPr>
          <w:szCs w:val="22"/>
        </w:rPr>
        <w:tab/>
        <w:t>Sen. Alexander</w:t>
      </w:r>
    </w:p>
    <w:p w:rsidR="00014B6B" w:rsidRPr="00014B6B" w:rsidRDefault="00014B6B" w:rsidP="00014B6B">
      <w:pPr>
        <w:pStyle w:val="Header"/>
        <w:tabs>
          <w:tab w:val="left" w:pos="4320"/>
        </w:tabs>
        <w:rPr>
          <w:szCs w:val="22"/>
        </w:rPr>
      </w:pPr>
      <w:r w:rsidRPr="00014B6B">
        <w:rPr>
          <w:szCs w:val="22"/>
        </w:rPr>
        <w:t>S. 1071</w:t>
      </w:r>
      <w:r w:rsidRPr="00014B6B">
        <w:rPr>
          <w:szCs w:val="22"/>
        </w:rPr>
        <w:tab/>
      </w:r>
      <w:r w:rsidRPr="00014B6B">
        <w:rPr>
          <w:szCs w:val="22"/>
        </w:rPr>
        <w:tab/>
        <w:t>Sen. Peeler</w:t>
      </w:r>
    </w:p>
    <w:p w:rsidR="00014B6B" w:rsidRPr="00014B6B" w:rsidRDefault="00014B6B" w:rsidP="00014B6B">
      <w:pPr>
        <w:pStyle w:val="Header"/>
        <w:tabs>
          <w:tab w:val="left" w:pos="4320"/>
        </w:tabs>
        <w:rPr>
          <w:szCs w:val="22"/>
        </w:rPr>
      </w:pPr>
      <w:r w:rsidRPr="00014B6B">
        <w:rPr>
          <w:szCs w:val="22"/>
        </w:rPr>
        <w:t>S. 1093</w:t>
      </w:r>
      <w:r w:rsidRPr="00014B6B">
        <w:rPr>
          <w:szCs w:val="22"/>
        </w:rPr>
        <w:tab/>
      </w:r>
      <w:r w:rsidRPr="00014B6B">
        <w:rPr>
          <w:szCs w:val="22"/>
        </w:rPr>
        <w:tab/>
        <w:t>Sen. Goldfinch</w:t>
      </w:r>
    </w:p>
    <w:p w:rsidR="00014B6B" w:rsidRPr="00014B6B" w:rsidRDefault="00014B6B" w:rsidP="00014B6B">
      <w:pPr>
        <w:pStyle w:val="Header"/>
        <w:tabs>
          <w:tab w:val="left" w:pos="4320"/>
        </w:tabs>
        <w:rPr>
          <w:szCs w:val="22"/>
        </w:rPr>
      </w:pPr>
    </w:p>
    <w:p w:rsidR="00014B6B" w:rsidRPr="00014B6B" w:rsidRDefault="00014B6B" w:rsidP="00014B6B">
      <w:pPr>
        <w:pStyle w:val="Header"/>
        <w:tabs>
          <w:tab w:val="left" w:pos="4320"/>
        </w:tabs>
        <w:jc w:val="center"/>
        <w:rPr>
          <w:szCs w:val="22"/>
        </w:rPr>
      </w:pPr>
      <w:r w:rsidRPr="00014B6B">
        <w:rPr>
          <w:b/>
          <w:szCs w:val="22"/>
        </w:rPr>
        <w:t>RECALLED AND ADOPTED</w:t>
      </w:r>
    </w:p>
    <w:p w:rsidR="00014B6B" w:rsidRPr="00014B6B" w:rsidRDefault="00014B6B" w:rsidP="00014B6B">
      <w:pPr>
        <w:rPr>
          <w:szCs w:val="22"/>
        </w:rPr>
      </w:pPr>
      <w:r w:rsidRPr="00014B6B">
        <w:rPr>
          <w:szCs w:val="22"/>
        </w:rPr>
        <w:tab/>
        <w:t>S. 1104</w:t>
      </w:r>
      <w:r w:rsidRPr="00014B6B">
        <w:rPr>
          <w:szCs w:val="22"/>
        </w:rPr>
        <w:fldChar w:fldCharType="begin"/>
      </w:r>
      <w:r w:rsidRPr="00014B6B">
        <w:rPr>
          <w:szCs w:val="22"/>
        </w:rPr>
        <w:instrText xml:space="preserve"> XE "S. 1104" \b </w:instrText>
      </w:r>
      <w:r w:rsidRPr="00014B6B">
        <w:rPr>
          <w:szCs w:val="22"/>
        </w:rPr>
        <w:fldChar w:fldCharType="end"/>
      </w:r>
      <w:r w:rsidRPr="00014B6B">
        <w:rPr>
          <w:szCs w:val="22"/>
        </w:rPr>
        <w:t xml:space="preserve"> -- Senators Shealy, Martin, Young, Bennett, Climer, Rice, Hembree, Cromer, Corbin, Scott, Campbell, Malloy, Turner, Gambrell, Goldfinch, Talley, Verdin, Davis, Allen, Setzler, Johnson, Nicholson, Williams, J. Matthews, M.B. Matthews, McLeod, Gregory and Harpootlian:  A CONCURRENT RESOLUTION </w:t>
      </w:r>
      <w:r w:rsidRPr="00014B6B">
        <w:rPr>
          <w:color w:val="000000" w:themeColor="text1"/>
          <w:szCs w:val="22"/>
        </w:rPr>
        <w:t>TO RECOGNIZE TUESDAY, FEBRUARY 25, 2020, AS “SOUTH CAROLINA MILITARY DEPARTMENT DAY” IN THIS STATE AND TO HONOR THE MANY SACRIFICES AND VALUABLE CONTRIBUTIONS OF THE SOUTH CAROLINA MILITARY TO PROTECTING THE FREEDOM, DEMOCRACY, AND SECURITY OF OUR STATE AND NATION.</w:t>
      </w:r>
    </w:p>
    <w:p w:rsidR="00014B6B" w:rsidRPr="00014B6B" w:rsidRDefault="00014B6B" w:rsidP="00014B6B">
      <w:pPr>
        <w:pStyle w:val="Header"/>
        <w:tabs>
          <w:tab w:val="left" w:pos="4320"/>
        </w:tabs>
        <w:rPr>
          <w:szCs w:val="22"/>
        </w:rPr>
      </w:pPr>
      <w:r w:rsidRPr="00014B6B">
        <w:rPr>
          <w:szCs w:val="22"/>
        </w:rPr>
        <w:tab/>
        <w:t>Senator SHEALY asked unanimous consent to make a motion to recall the Resolution from the Committee on Family and Veterans' Services.</w:t>
      </w:r>
      <w:r w:rsidR="0007702D">
        <w:rPr>
          <w:szCs w:val="22"/>
        </w:rPr>
        <w:br/>
      </w:r>
    </w:p>
    <w:p w:rsidR="00014B6B" w:rsidRDefault="00014B6B" w:rsidP="00014B6B">
      <w:pPr>
        <w:pStyle w:val="Header"/>
        <w:tabs>
          <w:tab w:val="left" w:pos="4320"/>
        </w:tabs>
        <w:rPr>
          <w:szCs w:val="22"/>
        </w:rPr>
      </w:pPr>
      <w:r w:rsidRPr="00014B6B">
        <w:rPr>
          <w:szCs w:val="22"/>
        </w:rPr>
        <w:lastRenderedPageBreak/>
        <w:tab/>
        <w:t>The Resolution was recalled from the Committee on Family and Veterans' Services.</w:t>
      </w:r>
    </w:p>
    <w:p w:rsidR="0007702D" w:rsidRPr="00014B6B" w:rsidRDefault="0007702D" w:rsidP="00014B6B">
      <w:pPr>
        <w:pStyle w:val="Header"/>
        <w:tabs>
          <w:tab w:val="left" w:pos="4320"/>
        </w:tabs>
        <w:rPr>
          <w:szCs w:val="22"/>
        </w:rPr>
      </w:pPr>
    </w:p>
    <w:p w:rsidR="00014B6B" w:rsidRPr="00014B6B" w:rsidRDefault="00014B6B" w:rsidP="00014B6B">
      <w:pPr>
        <w:pStyle w:val="Header"/>
        <w:tabs>
          <w:tab w:val="left" w:pos="4320"/>
        </w:tabs>
        <w:rPr>
          <w:szCs w:val="22"/>
        </w:rPr>
      </w:pPr>
      <w:r w:rsidRPr="00014B6B">
        <w:rPr>
          <w:szCs w:val="22"/>
        </w:rPr>
        <w:tab/>
        <w:t>Senator SHEALY asked unanimous consent to make a motion to take the Resolution up for immediate consideration.</w:t>
      </w:r>
    </w:p>
    <w:p w:rsidR="00014B6B" w:rsidRPr="00014B6B" w:rsidRDefault="00014B6B" w:rsidP="00014B6B">
      <w:pPr>
        <w:pStyle w:val="Header"/>
        <w:tabs>
          <w:tab w:val="left" w:pos="4320"/>
        </w:tabs>
        <w:rPr>
          <w:szCs w:val="22"/>
        </w:rPr>
      </w:pPr>
      <w:r w:rsidRPr="00014B6B">
        <w:rPr>
          <w:szCs w:val="22"/>
        </w:rPr>
        <w:tab/>
        <w:t>There was no objection.</w:t>
      </w:r>
    </w:p>
    <w:p w:rsidR="00014B6B" w:rsidRPr="00014B6B" w:rsidRDefault="00014B6B" w:rsidP="00014B6B">
      <w:pPr>
        <w:pStyle w:val="Header"/>
        <w:tabs>
          <w:tab w:val="left" w:pos="4320"/>
        </w:tabs>
        <w:rPr>
          <w:szCs w:val="22"/>
        </w:rPr>
      </w:pPr>
    </w:p>
    <w:p w:rsidR="00014B6B" w:rsidRPr="00014B6B" w:rsidRDefault="00014B6B" w:rsidP="00014B6B">
      <w:pPr>
        <w:pStyle w:val="Header"/>
        <w:tabs>
          <w:tab w:val="left" w:pos="4320"/>
        </w:tabs>
        <w:rPr>
          <w:szCs w:val="22"/>
        </w:rPr>
      </w:pPr>
      <w:r w:rsidRPr="00014B6B">
        <w:rPr>
          <w:szCs w:val="22"/>
        </w:rPr>
        <w:tab/>
        <w:t>The Senate proceeded to a consideration of the Resolution. The question then was the adoption of the Resolution.</w:t>
      </w:r>
    </w:p>
    <w:p w:rsidR="00014B6B" w:rsidRPr="00014B6B" w:rsidRDefault="00014B6B" w:rsidP="00014B6B">
      <w:pPr>
        <w:pStyle w:val="Header"/>
        <w:tabs>
          <w:tab w:val="left" w:pos="4320"/>
        </w:tabs>
        <w:rPr>
          <w:szCs w:val="22"/>
        </w:rPr>
      </w:pPr>
    </w:p>
    <w:p w:rsidR="00014B6B" w:rsidRPr="00014B6B" w:rsidRDefault="00014B6B" w:rsidP="00014B6B">
      <w:pPr>
        <w:pStyle w:val="Header"/>
        <w:tabs>
          <w:tab w:val="left" w:pos="4320"/>
        </w:tabs>
        <w:rPr>
          <w:szCs w:val="22"/>
        </w:rPr>
      </w:pPr>
      <w:r w:rsidRPr="00014B6B">
        <w:rPr>
          <w:szCs w:val="22"/>
        </w:rPr>
        <w:tab/>
        <w:t xml:space="preserve">On motion of Senator SHEALY, the Resolution was adopted. </w:t>
      </w:r>
    </w:p>
    <w:p w:rsidR="00014B6B" w:rsidRPr="00014B6B" w:rsidRDefault="00014B6B" w:rsidP="00014B6B">
      <w:pPr>
        <w:pStyle w:val="Header"/>
        <w:tabs>
          <w:tab w:val="left" w:pos="4320"/>
        </w:tabs>
        <w:rPr>
          <w:szCs w:val="22"/>
        </w:rPr>
      </w:pPr>
    </w:p>
    <w:p w:rsidR="00014B6B" w:rsidRPr="00014B6B" w:rsidRDefault="00014B6B" w:rsidP="0007702D">
      <w:pPr>
        <w:pStyle w:val="Header"/>
        <w:tabs>
          <w:tab w:val="left" w:pos="4320"/>
        </w:tabs>
        <w:jc w:val="center"/>
        <w:rPr>
          <w:color w:val="auto"/>
          <w:spacing w:val="-3"/>
          <w:szCs w:val="22"/>
        </w:rPr>
      </w:pPr>
      <w:r w:rsidRPr="00014B6B">
        <w:rPr>
          <w:b/>
          <w:color w:val="auto"/>
          <w:spacing w:val="-3"/>
          <w:szCs w:val="22"/>
        </w:rPr>
        <w:t>RECALLED</w:t>
      </w:r>
    </w:p>
    <w:p w:rsidR="00014B6B" w:rsidRPr="00014B6B" w:rsidRDefault="00014B6B" w:rsidP="0007702D">
      <w:pPr>
        <w:rPr>
          <w:szCs w:val="22"/>
        </w:rPr>
      </w:pPr>
      <w:r w:rsidRPr="00014B6B">
        <w:rPr>
          <w:color w:val="auto"/>
          <w:spacing w:val="-3"/>
          <w:szCs w:val="22"/>
        </w:rPr>
        <w:tab/>
      </w:r>
      <w:r w:rsidRPr="00014B6B">
        <w:rPr>
          <w:szCs w:val="22"/>
        </w:rPr>
        <w:t>H. 5098</w:t>
      </w:r>
      <w:r w:rsidRPr="00014B6B">
        <w:rPr>
          <w:color w:val="auto"/>
          <w:szCs w:val="22"/>
        </w:rPr>
        <w:fldChar w:fldCharType="begin"/>
      </w:r>
      <w:r w:rsidRPr="00014B6B">
        <w:rPr>
          <w:color w:val="auto"/>
          <w:szCs w:val="22"/>
        </w:rPr>
        <w:instrText xml:space="preserve"> XE "H. 5098" \b </w:instrText>
      </w:r>
      <w:r w:rsidRPr="00014B6B">
        <w:rPr>
          <w:color w:val="auto"/>
          <w:szCs w:val="22"/>
        </w:rPr>
        <w:fldChar w:fldCharType="end"/>
      </w:r>
      <w:r w:rsidRPr="00014B6B">
        <w:rPr>
          <w:color w:val="auto"/>
          <w:szCs w:val="22"/>
        </w:rPr>
        <w:t xml:space="preserve"> -- Reps. Clemmons, Rutherford, Alexander, Allison, Anderson, Atkinson, Bailey, Bales, Ballentine, Bamberg, Bannister, Bennett, Bernstein, Blackwell, Bradley, Brawley, Brown, Bryant, Burns, Calhoon, Caskey, Chellis, Chumley, Clary, Clyburn, Cobb</w:t>
      </w:r>
      <w:r w:rsidRPr="00014B6B">
        <w:rPr>
          <w:color w:val="auto"/>
          <w:szCs w:val="22"/>
        </w:rPr>
        <w:noBreakHyphen/>
        <w:t>Hunter, Cogswell, Collins, B. Cox, W. Cox, Crawford, Daning, Davis, Dillard, Elliott, Erickson, Felder, Finlay, Forrest, Forrester, Fry, Funderburk, Gagnon, Garvin, Gilliam, Gilliard, Govan, Haddon, Hardee, Hart, Hayes, Henderson</w:t>
      </w:r>
      <w:r w:rsidRPr="00014B6B">
        <w:rPr>
          <w:color w:val="auto"/>
          <w:szCs w:val="22"/>
        </w:rPr>
        <w:noBreakHyphen/>
        <w:t xml:space="preserve">Myers, Henegan, Herbkersman, Hewitt, Hill, Hiott, Hixon, Hosey, Howard, Huggins, Hyde, Jefferson, Johnson, Jones, Jordan, Kimmons, King, Kirby, Ligon, Long, Lowe, Lucas, Mace, Mack, Magnuson, Martin, Matthews, McCoy, McCravy, McDaniel, McGinnis, McKnight, Moore, Morgan, D.C. Moss, V.S. Moss, Murphy, B. Newton, W. Newton, Norrell, Oremus, Ott, Parks, Pendarvis, Pope, Ridgeway, Rivers, Robinson, Rose, Sandifer, Simrill, G.M. Smith, G.R. Smith, Sottile, Spires, Stavrinakis, Stringer, Tallon, Taylor, Thayer, Thigpen, Toole, Trantham, Weeks, West, Wheeler, White, Whitmire, R. Williams, S. Williams, Willis, Wooten and Yow:  A CONCURRENT RESOLUTION </w:t>
      </w:r>
      <w:r w:rsidRPr="00014B6B">
        <w:rPr>
          <w:szCs w:val="22"/>
        </w:rPr>
        <w:t>TO EXPRESS PROFOUND SORROW AND EXTEND DEEPEST SYMPATHY TO THE PEOPLE OF OMAN IN THE DEATH OF SULTAN QABOOS BIN SAID, TO RECOGNIZE AND HONOR SULTAN HAITHAM BIN TARIQ AL SAID, WISH HIM SUCCESS IN HIS FUTURE ENDEAVORS AS THE SULTAN OF OMAN, AND TO EXPRESS GRATITUDE FOR AND HOPE TO</w:t>
      </w:r>
      <w:r w:rsidR="00DF2228">
        <w:rPr>
          <w:szCs w:val="22"/>
        </w:rPr>
        <w:t xml:space="preserve"> </w:t>
      </w:r>
      <w:r w:rsidRPr="00014B6B">
        <w:rPr>
          <w:szCs w:val="22"/>
        </w:rPr>
        <w:t>CONTINUE THE STRONG RELATIONSHIP BETWEEN THE</w:t>
      </w:r>
      <w:r w:rsidR="0007702D">
        <w:rPr>
          <w:szCs w:val="22"/>
        </w:rPr>
        <w:br/>
      </w:r>
      <w:r w:rsidRPr="00014B6B">
        <w:rPr>
          <w:szCs w:val="22"/>
        </w:rPr>
        <w:t>UNITED STATES AND OMAN THAT HAS BEEN IN PLACE SINCE 1790.</w:t>
      </w:r>
    </w:p>
    <w:p w:rsidR="00014B6B" w:rsidRPr="00014B6B" w:rsidRDefault="00014B6B" w:rsidP="0007702D">
      <w:pPr>
        <w:pStyle w:val="Header"/>
        <w:tabs>
          <w:tab w:val="left" w:pos="4320"/>
        </w:tabs>
        <w:rPr>
          <w:color w:val="auto"/>
          <w:spacing w:val="-3"/>
          <w:szCs w:val="22"/>
        </w:rPr>
      </w:pPr>
      <w:r w:rsidRPr="00014B6B">
        <w:rPr>
          <w:color w:val="auto"/>
          <w:spacing w:val="-3"/>
          <w:szCs w:val="22"/>
        </w:rPr>
        <w:lastRenderedPageBreak/>
        <w:tab/>
        <w:t>Senator RANKIN asked unanimous consent to make a motion to recall the Resolution from the Committee on Judiciary.</w:t>
      </w:r>
    </w:p>
    <w:p w:rsidR="00014B6B" w:rsidRPr="00014B6B" w:rsidRDefault="00014B6B" w:rsidP="00014B6B">
      <w:pPr>
        <w:pStyle w:val="Header"/>
        <w:keepNext/>
        <w:tabs>
          <w:tab w:val="left" w:pos="4320"/>
        </w:tabs>
        <w:rPr>
          <w:color w:val="auto"/>
          <w:spacing w:val="-3"/>
          <w:szCs w:val="22"/>
        </w:rPr>
      </w:pPr>
      <w:r w:rsidRPr="00014B6B">
        <w:rPr>
          <w:color w:val="auto"/>
          <w:spacing w:val="-3"/>
          <w:szCs w:val="22"/>
        </w:rPr>
        <w:tab/>
        <w:t>The Resolution was recalled from the Committee on Judiciary and ordered placed on the Calendar for consideration tomorrow.</w:t>
      </w:r>
    </w:p>
    <w:p w:rsidR="00014B6B" w:rsidRPr="00014B6B" w:rsidRDefault="00014B6B" w:rsidP="00014B6B">
      <w:pPr>
        <w:pStyle w:val="Header"/>
        <w:tabs>
          <w:tab w:val="left" w:pos="4320"/>
        </w:tabs>
        <w:rPr>
          <w:szCs w:val="22"/>
        </w:rPr>
      </w:pPr>
    </w:p>
    <w:p w:rsidR="00014B6B" w:rsidRPr="00014B6B" w:rsidRDefault="00014B6B" w:rsidP="00014B6B">
      <w:pPr>
        <w:pStyle w:val="Header"/>
        <w:tabs>
          <w:tab w:val="left" w:pos="4320"/>
        </w:tabs>
        <w:jc w:val="center"/>
        <w:rPr>
          <w:szCs w:val="22"/>
        </w:rPr>
      </w:pPr>
      <w:r w:rsidRPr="00014B6B">
        <w:rPr>
          <w:b/>
          <w:szCs w:val="22"/>
        </w:rPr>
        <w:t>INTRODUCTION OF BILLS AND RESOLUTIONS</w:t>
      </w:r>
    </w:p>
    <w:p w:rsidR="00014B6B" w:rsidRDefault="00014B6B" w:rsidP="00014B6B">
      <w:pPr>
        <w:rPr>
          <w:szCs w:val="22"/>
        </w:rPr>
      </w:pPr>
      <w:r w:rsidRPr="00014B6B">
        <w:rPr>
          <w:szCs w:val="22"/>
        </w:rPr>
        <w:tab/>
      </w:r>
      <w:r>
        <w:rPr>
          <w:szCs w:val="22"/>
        </w:rPr>
        <w:t>The following were introduced:</w:t>
      </w:r>
    </w:p>
    <w:p w:rsidR="00014B6B" w:rsidRPr="00014B6B" w:rsidRDefault="00014B6B" w:rsidP="00014B6B">
      <w:pPr>
        <w:rPr>
          <w:szCs w:val="22"/>
        </w:rPr>
      </w:pPr>
    </w:p>
    <w:p w:rsidR="00014B6B" w:rsidRPr="00014B6B" w:rsidRDefault="00014B6B" w:rsidP="00014B6B">
      <w:pPr>
        <w:rPr>
          <w:szCs w:val="22"/>
        </w:rPr>
      </w:pPr>
      <w:r w:rsidRPr="00014B6B">
        <w:rPr>
          <w:szCs w:val="22"/>
        </w:rPr>
        <w:tab/>
        <w:t>S. 1106</w:t>
      </w:r>
      <w:r w:rsidRPr="00014B6B">
        <w:rPr>
          <w:szCs w:val="22"/>
        </w:rPr>
        <w:fldChar w:fldCharType="begin"/>
      </w:r>
      <w:r w:rsidRPr="00014B6B">
        <w:rPr>
          <w:szCs w:val="22"/>
        </w:rPr>
        <w:instrText xml:space="preserve"> XE " S. 1106" \b</w:instrText>
      </w:r>
      <w:r w:rsidRPr="00014B6B">
        <w:rPr>
          <w:szCs w:val="22"/>
        </w:rPr>
        <w:fldChar w:fldCharType="end"/>
      </w:r>
      <w:r w:rsidRPr="00014B6B">
        <w:rPr>
          <w:szCs w:val="22"/>
        </w:rPr>
        <w:t xml:space="preserve"> -- Senator Sheheen:  A SENATE RESOLUTION TO CONGRATULATE THE UNIVERSITY OF SOUTH CAROLINA SCHOOL OF LAW PRO BONO PROGRAM UPON THE OCCASION OF ITS THIRTIETH ANNIVERSARY AND TO COMMEND THE PROGRAM, FACULTY LEADERSHIP, AND STUDENTS FOR THEIR MANY YEARS OF DEDICATED SERVICE TO THE PEOPLE AND THE STATE OF SOUTH CAROLINA.</w:t>
      </w:r>
    </w:p>
    <w:p w:rsidR="00014B6B" w:rsidRPr="00014B6B" w:rsidRDefault="00014B6B" w:rsidP="00014B6B">
      <w:pPr>
        <w:rPr>
          <w:szCs w:val="22"/>
        </w:rPr>
      </w:pPr>
      <w:r w:rsidRPr="00014B6B">
        <w:rPr>
          <w:szCs w:val="22"/>
        </w:rPr>
        <w:t>l:\s-res\vas\014pro .kmm.vas.docx</w:t>
      </w:r>
    </w:p>
    <w:p w:rsidR="00014B6B" w:rsidRPr="00014B6B" w:rsidRDefault="00014B6B" w:rsidP="00014B6B">
      <w:pPr>
        <w:rPr>
          <w:szCs w:val="22"/>
        </w:rPr>
      </w:pPr>
      <w:r w:rsidRPr="00014B6B">
        <w:rPr>
          <w:szCs w:val="22"/>
        </w:rPr>
        <w:tab/>
        <w:t>The Senate Resolution was adopted.</w:t>
      </w:r>
    </w:p>
    <w:p w:rsidR="00014B6B" w:rsidRPr="00014B6B" w:rsidRDefault="00014B6B" w:rsidP="00014B6B">
      <w:pPr>
        <w:rPr>
          <w:szCs w:val="22"/>
        </w:rPr>
      </w:pPr>
    </w:p>
    <w:p w:rsidR="00014B6B" w:rsidRPr="00014B6B" w:rsidRDefault="00014B6B" w:rsidP="00014B6B">
      <w:pPr>
        <w:rPr>
          <w:szCs w:val="22"/>
        </w:rPr>
      </w:pPr>
      <w:r w:rsidRPr="00014B6B">
        <w:rPr>
          <w:szCs w:val="22"/>
        </w:rPr>
        <w:tab/>
        <w:t>S. 1107</w:t>
      </w:r>
      <w:r w:rsidRPr="00014B6B">
        <w:rPr>
          <w:szCs w:val="22"/>
        </w:rPr>
        <w:fldChar w:fldCharType="begin"/>
      </w:r>
      <w:r w:rsidRPr="00014B6B">
        <w:rPr>
          <w:szCs w:val="22"/>
        </w:rPr>
        <w:instrText xml:space="preserve"> XE " S. 1107" \b</w:instrText>
      </w:r>
      <w:r w:rsidRPr="00014B6B">
        <w:rPr>
          <w:szCs w:val="22"/>
        </w:rPr>
        <w:fldChar w:fldCharType="end"/>
      </w:r>
      <w:r w:rsidRPr="00014B6B">
        <w:rPr>
          <w:szCs w:val="22"/>
        </w:rPr>
        <w:t xml:space="preserve"> -- Senators Cromer and Bennett:  A BILL TO AMEND THE CODE OF LAWS OF SOUTH CAROLINA, 1976, BY ADDING SECTION 34-1-150 SO AS TO PROVIDE REQUIREMENTS FOR AN APPLICANT SEEKING PERMISSION TO ORGANIZE A BANK; BY ADDING SECTION 34-1-160 SO AS TO PROVIDE CONDITIONS THAT MUST BE MET IN ORDER TO AUTHORIZE THE ORGANIZATION OF A PROPOSED BANK; BY ADDING SECTION 34-1-170 SO AS TO PROVIDE FOR THE REQUIREMENTS OF THE ARTICLES OF INCORPORATION OF A PROPOSED BANK; BY ADDING SECTION 34-1-180 SO AS TO PROVIDE THE REQUIREMENTS FOR THE BOARD OF FINANCIAL INSTITUTIONS TO APPROVE A CHARTER FOR A PROPOSED BANK; BY ADDING SECTION 34-1-190 SO AS TO PROVIDE THAT THE BOARD SHALL DECIDE WHETHER  TO UPHOLD OR OVERTURN ITS APPROVAL OR DENIAL OF AN APPLICATION; BY ADDING SECTION 34-1-200 SO AS TO PROVIDE THE REQUIREMENTS FOR ISSUING A BANK CHARTER; BY ADDING SECTION 34-1-210 SO AS TO PROVIDE THAT A REMOTE SERVICE UNIT IS NOT CONSIDERED A BRANCH OF A BANK; TO AMEND SECTION 34-3-350, RELATING TO THE REVIEW OF REPORTS OF EXAMINATIONS, SO AS TO PROVIDE THAT THE COMMISSIONER OF BANKING </w:t>
      </w:r>
      <w:r w:rsidRPr="00014B6B">
        <w:rPr>
          <w:szCs w:val="22"/>
        </w:rPr>
        <w:lastRenderedPageBreak/>
        <w:t xml:space="preserve">SHALL FORWARD A COPY OF THE REPORT TO THE CHIEF EXECUTIVE; TO AMEND SECTION 34-3-360, RELATING TO THE FORM OF NOTICE TO A CASHIER, SO AS TO REPLACE "STATE BOARD OF BANK CONTROL" WITH "COMMISSIONER OF BANKING" AND TO REPLACE "CASHIER" WITH "CHIEF EXECUTIVE"; TO AMEND SECTION 34-3-370, RELATING TO THE FORM OF REPORT TO THE STATE BOARD, SO AS TO REPLACE "STATE BOARD OF BANK CONTROL" WITH "COMMISSIONER OF BANKING" AND TO REPLACE "PRESIDENT OR CASHIER" WITH "CHIEF EXECUTIVE"; TO AMEND SECTION 34-3-380, RELATING TO REPORTS OF CONDITION, SO AS TO REPLACE "PRESIDENT OR CASHIER" WITH "CHIEF EXECUTIVE OR CHIEF FINANCIAL OFFICER" AND TO PROVIDE THAT TWO DIRECTORS SHALL VERIFY THE REPORT; TO AMEND SECTION 34-3-810, RELATING TO THE CONVERSION OF A NATIONAL BANK INTO A STATE BANK, SO AS TO REQUIRE BOARD APPROVAL AND TO REQUIRE A NATIONAL BANKING CORPORATION TO FILE AN APPLICATION OF CONVERSION; TO AMEND SECTION 34-3-840, RELATING TO THE DIRECTORS AND ORGANIZATION OF A NATIONAL BANKING ORGANIZATION, SO AS TO PROVIDE THAT UNLESS OTHERWISE ELECTED BY THE SHAREHOLDERS OF THE NATIONAL BANKING CORPORATION OR STATE BANKING CORPORATION, THE DIRECTORS AND OFFICERS IN OFFICE AT THE TIME OF ITS DISSOLUTION ARE THE DIRECTORS AND OFFICERS OF THE BANK CREATED; TO AMEND SECTION 34-9-10, RELATING TO THE AMOUNT OF CAPITAL STOCK TO BE PAID IN CASH, SO AS TO PROVIDE PAYMENT OF UNITED STATES CURRENCY AND TO DELETE A PROVISION THAT REQUIRES NO AUTHORIZED BUT UNISSUED CAPITAL STOCK MAY BE ISSUED WITHOUT APPROVAL BY THE BOARD; TO AMEND SECTION 34-9-40, RELATING TO MINIMUM CAPITAL STOCK REQUIREMENTS, SO AS TO PROVIDE THAT A BANKING COMPANY OR CORPORATION MUST HAVE MINIMUM CAPITAL IN THE AMOUNT REQUIRED BY THE STATE BOARD OF FINANCIAL INSTITUTIONS; TO AMEND SECTION 34-11-60, RELATING TO FRAUDULENT CHECKS, SO AS TO REMOVE THE REQUIREMENT THAT A HOME TELEPHONE NUMBER IS NECESSARY TO ESTABLISH PRIMA FACIE EVIDENCE AGAINST A DEFENDANT; TO AMEND SECTION 34-13-140, </w:t>
      </w:r>
      <w:r w:rsidRPr="00014B6B">
        <w:rPr>
          <w:szCs w:val="22"/>
        </w:rPr>
        <w:lastRenderedPageBreak/>
        <w:t>RELATING TO THE RESTRICTIONS ON LOAN OR DISCOUNT ON OR PURCHASE OF A BANK'S OWN STOCK, SO AS TO PROVIDE AN EXCEPTION TO THE RESTRICTION IF THE PURCHASE IS APPROVED BY THE BOARD OF FINANCIAL INSTITUTIONS OR IF THE BANKING ASSOCIATION HOLDS THE OUTSTANDING SHARES AS TREASURY STOCK; TO AMEND SECTION 34-26-350, RELATING TO THE PRINCIPAL PLACE OF BUSINESS OF A CREDIT UNION, SO AS TO PROVIDE THAT THE MAINTENANCE OF THE FACILITY MUST BE REASONABLY NECESSARY TO FURNISH SERVICE TO ITS MEMBERS OR POTENTIAL MEMBERS; TO AMEND SECTION 34-26-530, RELATING TO AN APPLICATION FOR MEMBERSHIP TO A CREDIT UNION, SO AS TO REMOVE A REQUIREMENT FOR MEMBERSHIP OFFICERS TO APPROVE APPLICATIONS; TO AMEND SECTION 34-26-640, RELATING TO BOARD MEETINGS, SO AS TO PROVIDE THAT THE BOARD MUST MEET AT LEAST QUARTERLY; TO AMEND SECTION 34-26-645, RELATING TO THE DUTIES OF THE BOARD, SO AS TO REMOVE THE DUTY TO ESTABLISH TITLES FOR SENIOR MANAGEMENT POSITIONS; TO AMEND SECTION 34-26-1220, RELATING TO THE CONVERSION OF A CREDIT UNION, SO AS TO PROVIDE THAT THE ASSETS AND LIABILITIES OF THE CREDIT UNION WILL VEST IN AND BECOME THE PROPERTY OF THE SUCCESSOR CREDIT UNION; TO REPEAL CHAPTER 12, TITLE 34 RELATING TO COUNTY AND MULTI-COUNTY CHECK CLEARING HOUSES; TO REPEAL SECTION 34-1-70 RELATING TO THE APPROVAL OF CHARTERS OF BANKS, BUILDING AND LOAN ASSOCIATIONS, SAVINGS AND LOAN ASSOCIATIONS, AND SAVINGS BANKS; TO REPEAL SECTION 34-3-60 RELATING TO BRANCH BANK IDENTIFICATION; TO REPEAL SECTION 34-9-70 RELATING TO CERTAIN PAID-IN CAPITAL REQUIREMENTS AND EXCEPTIONS; TO REPEAL SECTION 34-9-80 RELATING TO THE ISSUANCE OF PREFERRED STOCK; TO REPEAL SECTION 34-11-40 RELATING TO THE DUPLICATE FOR LOST OR DESTROYED TIME CERTIFICATE OF DEPOSITS; AND TO REPEAL SECTION 34-11-50 RELATING TO THE DUPLICATE FOR ANY LOST OR DESTROYED CERTIFICATE OF DEPOSIT OR SAVINGS ACCOUNT BOOK.</w:t>
      </w:r>
    </w:p>
    <w:p w:rsidR="00014B6B" w:rsidRPr="00014B6B" w:rsidRDefault="00014B6B" w:rsidP="00014B6B">
      <w:pPr>
        <w:rPr>
          <w:szCs w:val="22"/>
        </w:rPr>
      </w:pPr>
      <w:r w:rsidRPr="00014B6B">
        <w:rPr>
          <w:szCs w:val="22"/>
        </w:rPr>
        <w:t>l:\council\bills\rt\17722sa20.docx</w:t>
      </w:r>
    </w:p>
    <w:p w:rsidR="00014B6B" w:rsidRDefault="00014B6B" w:rsidP="00014B6B">
      <w:pPr>
        <w:rPr>
          <w:szCs w:val="22"/>
        </w:rPr>
      </w:pPr>
      <w:r w:rsidRPr="00014B6B">
        <w:rPr>
          <w:szCs w:val="22"/>
        </w:rPr>
        <w:lastRenderedPageBreak/>
        <w:tab/>
        <w:t>Read the first time and referred to the Committee on Banking and Insurance.</w:t>
      </w:r>
    </w:p>
    <w:p w:rsidR="0007702D" w:rsidRPr="00014B6B" w:rsidRDefault="0007702D" w:rsidP="00014B6B">
      <w:pPr>
        <w:rPr>
          <w:szCs w:val="22"/>
        </w:rPr>
      </w:pPr>
    </w:p>
    <w:p w:rsidR="00014B6B" w:rsidRPr="00014B6B" w:rsidRDefault="00014B6B" w:rsidP="0007702D">
      <w:pPr>
        <w:keepNext/>
        <w:keepLines/>
        <w:rPr>
          <w:szCs w:val="22"/>
        </w:rPr>
      </w:pPr>
      <w:r w:rsidRPr="00014B6B">
        <w:rPr>
          <w:szCs w:val="22"/>
        </w:rPr>
        <w:tab/>
        <w:t>S. 1108</w:t>
      </w:r>
      <w:r w:rsidRPr="00014B6B">
        <w:rPr>
          <w:szCs w:val="22"/>
        </w:rPr>
        <w:fldChar w:fldCharType="begin"/>
      </w:r>
      <w:r w:rsidRPr="00014B6B">
        <w:rPr>
          <w:szCs w:val="22"/>
        </w:rPr>
        <w:instrText xml:space="preserve"> XE " S. 1108" \b</w:instrText>
      </w:r>
      <w:r w:rsidRPr="00014B6B">
        <w:rPr>
          <w:szCs w:val="22"/>
        </w:rPr>
        <w:fldChar w:fldCharType="end"/>
      </w:r>
      <w:r w:rsidRPr="00014B6B">
        <w:rPr>
          <w:szCs w:val="22"/>
        </w:rPr>
        <w:t xml:space="preserve"> -- Senator Campbell:  A BILL TO AMEND CHAPTER 3, TITLE 47 OF THE 1976 CODE, RELATING TO DOGS AND OTHER DOMESTIC PETS, BY ADDING ARTICLE 17, TO REQUIRE REGISTRATION FOR FERTILE PIT BULL DOGS, TO ESTABLISH A BREED DETERMINATION PROCEDURE, TO PROVIDE EXCEPTIONS FROM REGISTRATION, AND TO PROVIDE PENALTIES.</w:t>
      </w:r>
    </w:p>
    <w:p w:rsidR="00014B6B" w:rsidRPr="00014B6B" w:rsidRDefault="00014B6B" w:rsidP="0007702D">
      <w:pPr>
        <w:keepNext/>
        <w:keepLines/>
        <w:rPr>
          <w:szCs w:val="22"/>
        </w:rPr>
      </w:pPr>
      <w:r w:rsidRPr="00014B6B">
        <w:rPr>
          <w:szCs w:val="22"/>
        </w:rPr>
        <w:t>l:\s-res\pgc\024pit .kmm.pgc.docx</w:t>
      </w:r>
    </w:p>
    <w:p w:rsidR="00014B6B" w:rsidRPr="00014B6B" w:rsidRDefault="00014B6B" w:rsidP="0007702D">
      <w:pPr>
        <w:keepNext/>
        <w:keepLines/>
        <w:rPr>
          <w:szCs w:val="22"/>
        </w:rPr>
      </w:pPr>
      <w:r w:rsidRPr="00014B6B">
        <w:rPr>
          <w:szCs w:val="22"/>
        </w:rPr>
        <w:tab/>
        <w:t>Read the first time and referred to the Committee on Agriculture and Natural Resources.</w:t>
      </w:r>
    </w:p>
    <w:p w:rsidR="00014B6B" w:rsidRPr="00014B6B" w:rsidRDefault="00014B6B" w:rsidP="00014B6B">
      <w:pPr>
        <w:rPr>
          <w:szCs w:val="22"/>
        </w:rPr>
      </w:pPr>
    </w:p>
    <w:p w:rsidR="00014B6B" w:rsidRPr="00014B6B" w:rsidRDefault="00014B6B" w:rsidP="00014B6B">
      <w:pPr>
        <w:rPr>
          <w:szCs w:val="22"/>
        </w:rPr>
      </w:pPr>
      <w:r w:rsidRPr="00014B6B">
        <w:rPr>
          <w:szCs w:val="22"/>
        </w:rPr>
        <w:tab/>
        <w:t>S. 1109</w:t>
      </w:r>
      <w:r w:rsidRPr="00014B6B">
        <w:rPr>
          <w:szCs w:val="22"/>
        </w:rPr>
        <w:fldChar w:fldCharType="begin"/>
      </w:r>
      <w:r w:rsidRPr="00014B6B">
        <w:rPr>
          <w:szCs w:val="22"/>
        </w:rPr>
        <w:instrText xml:space="preserve"> XE " S. 1109" \b</w:instrText>
      </w:r>
      <w:r w:rsidRPr="00014B6B">
        <w:rPr>
          <w:szCs w:val="22"/>
        </w:rPr>
        <w:fldChar w:fldCharType="end"/>
      </w:r>
      <w:r w:rsidRPr="00014B6B">
        <w:rPr>
          <w:szCs w:val="22"/>
        </w:rPr>
        <w:t xml:space="preserve"> -- Senator Verdin:  A BILL TO AMEND SECTION 47-1-145(C) OF THE 1976 CODE, RELATING TO THE CUSTODY AND CARE OF AN ANIMAL AFTER ARREST AND CUSTODIAL COSTS, TO PROVIDE FOR CIRCUMSTANCES IN WHICH A DEFENDANT IS FOUND GUILTY AND IS ABLE TO RECLAIM THE ANIMAL.</w:t>
      </w:r>
    </w:p>
    <w:p w:rsidR="00014B6B" w:rsidRPr="00014B6B" w:rsidRDefault="00014B6B" w:rsidP="00014B6B">
      <w:pPr>
        <w:rPr>
          <w:szCs w:val="22"/>
        </w:rPr>
      </w:pPr>
      <w:r w:rsidRPr="00014B6B">
        <w:rPr>
          <w:szCs w:val="22"/>
        </w:rPr>
        <w:t>l:\s-res\dbv\014anim.sp.dbv.docx</w:t>
      </w:r>
    </w:p>
    <w:p w:rsidR="00014B6B" w:rsidRPr="00014B6B" w:rsidRDefault="00014B6B" w:rsidP="00014B6B">
      <w:pPr>
        <w:rPr>
          <w:szCs w:val="22"/>
        </w:rPr>
      </w:pPr>
      <w:r w:rsidRPr="00014B6B">
        <w:rPr>
          <w:szCs w:val="22"/>
        </w:rPr>
        <w:tab/>
        <w:t>Read the first time and referred to the Committee on Agriculture and Natural Resources.</w:t>
      </w:r>
    </w:p>
    <w:p w:rsidR="00014B6B" w:rsidRPr="00014B6B" w:rsidRDefault="00014B6B" w:rsidP="00014B6B">
      <w:pPr>
        <w:rPr>
          <w:szCs w:val="22"/>
        </w:rPr>
      </w:pPr>
    </w:p>
    <w:p w:rsidR="00014B6B" w:rsidRPr="00014B6B" w:rsidRDefault="00014B6B" w:rsidP="00014B6B">
      <w:pPr>
        <w:rPr>
          <w:szCs w:val="22"/>
        </w:rPr>
      </w:pPr>
      <w:r w:rsidRPr="00014B6B">
        <w:rPr>
          <w:szCs w:val="22"/>
        </w:rPr>
        <w:tab/>
        <w:t>S. 1110</w:t>
      </w:r>
      <w:r w:rsidRPr="00014B6B">
        <w:rPr>
          <w:szCs w:val="22"/>
        </w:rPr>
        <w:fldChar w:fldCharType="begin"/>
      </w:r>
      <w:r w:rsidRPr="00014B6B">
        <w:rPr>
          <w:szCs w:val="22"/>
        </w:rPr>
        <w:instrText xml:space="preserve"> XE " S. 1110" \b</w:instrText>
      </w:r>
      <w:r w:rsidRPr="00014B6B">
        <w:rPr>
          <w:szCs w:val="22"/>
        </w:rPr>
        <w:fldChar w:fldCharType="end"/>
      </w:r>
      <w:r w:rsidRPr="00014B6B">
        <w:rPr>
          <w:szCs w:val="22"/>
        </w:rPr>
        <w:t xml:space="preserve"> -- Senator Alexander:  A CONCURRENT RESOLUTION TO RECOGNIZE THE MONTH OF MAY 2020 AS "MENTAL HEALTH MONTH" IN SOUTH CAROLINA AND TO RAISE AWARENESS AND UNDERSTANDING ABOUT MENTAL ILLNESS AND THE NEED FOR APPROPRIATE AND ACCESSIBLE SERVICES FOR ALL INDIVIDUALS WITH MENTAL ILLNESS.</w:t>
      </w:r>
    </w:p>
    <w:p w:rsidR="00014B6B" w:rsidRPr="00014B6B" w:rsidRDefault="00014B6B" w:rsidP="00014B6B">
      <w:pPr>
        <w:rPr>
          <w:szCs w:val="22"/>
        </w:rPr>
      </w:pPr>
      <w:r w:rsidRPr="00014B6B">
        <w:rPr>
          <w:szCs w:val="22"/>
        </w:rPr>
        <w:t>l:\s-res\tca\047ment.kmm.tca.docx</w:t>
      </w:r>
    </w:p>
    <w:p w:rsidR="00014B6B" w:rsidRPr="00014B6B" w:rsidRDefault="00014B6B" w:rsidP="00014B6B">
      <w:pPr>
        <w:rPr>
          <w:szCs w:val="22"/>
        </w:rPr>
      </w:pPr>
      <w:r w:rsidRPr="00014B6B">
        <w:rPr>
          <w:szCs w:val="22"/>
        </w:rPr>
        <w:tab/>
        <w:t>The Concurrent Resolution was introduced and referred to the Committee on Medical Affairs.</w:t>
      </w:r>
    </w:p>
    <w:p w:rsidR="00014B6B" w:rsidRPr="00014B6B" w:rsidRDefault="00014B6B" w:rsidP="00014B6B">
      <w:pPr>
        <w:rPr>
          <w:szCs w:val="22"/>
        </w:rPr>
      </w:pPr>
    </w:p>
    <w:p w:rsidR="00014B6B" w:rsidRPr="00014B6B" w:rsidRDefault="00014B6B" w:rsidP="00014B6B">
      <w:pPr>
        <w:rPr>
          <w:szCs w:val="22"/>
        </w:rPr>
      </w:pPr>
      <w:r w:rsidRPr="00014B6B">
        <w:rPr>
          <w:szCs w:val="22"/>
        </w:rPr>
        <w:tab/>
        <w:t>S. 1111</w:t>
      </w:r>
      <w:r w:rsidRPr="00014B6B">
        <w:rPr>
          <w:szCs w:val="22"/>
        </w:rPr>
        <w:fldChar w:fldCharType="begin"/>
      </w:r>
      <w:r w:rsidRPr="00014B6B">
        <w:rPr>
          <w:szCs w:val="22"/>
        </w:rPr>
        <w:instrText xml:space="preserve"> XE " S. 1111" \b</w:instrText>
      </w:r>
      <w:r w:rsidRPr="00014B6B">
        <w:rPr>
          <w:szCs w:val="22"/>
        </w:rPr>
        <w:fldChar w:fldCharType="end"/>
      </w:r>
      <w:r w:rsidRPr="00014B6B">
        <w:rPr>
          <w:szCs w:val="22"/>
        </w:rPr>
        <w:t xml:space="preserve"> -- Senators McElveen, Martin, Sheheen, Shealy, Sabb, Scott, Climer, Gregory, Hutto, Nicholson, Johnson, J. Matthews, Harpootlian, McLeod, Campsen, Massey, Rankin, Jackson, Talley, Rice, Setzler, Young, Davis and Senn:  A JOINT RESOLUTION TO REQUIRE THE DEPARTMENT OF HEALTH AND ENVIRONMENTAL CONTROL TO PROMULGATE </w:t>
      </w:r>
      <w:r w:rsidRPr="00014B6B">
        <w:rPr>
          <w:szCs w:val="22"/>
        </w:rPr>
        <w:lastRenderedPageBreak/>
        <w:t>REGULATIONS TO ESTABLISH MAXIMUM</w:t>
      </w:r>
      <w:r w:rsidR="0007702D">
        <w:rPr>
          <w:szCs w:val="22"/>
        </w:rPr>
        <w:br/>
      </w:r>
      <w:r w:rsidR="0007702D">
        <w:rPr>
          <w:szCs w:val="22"/>
        </w:rPr>
        <w:br/>
      </w:r>
      <w:r w:rsidR="0007702D">
        <w:rPr>
          <w:szCs w:val="22"/>
        </w:rPr>
        <w:br/>
      </w:r>
      <w:r w:rsidR="0007702D">
        <w:rPr>
          <w:szCs w:val="22"/>
        </w:rPr>
        <w:br/>
      </w:r>
      <w:r w:rsidRPr="00014B6B">
        <w:rPr>
          <w:szCs w:val="22"/>
        </w:rPr>
        <w:t>CONTAMINANT LEVELS FOR CERTAIN POLLUTANTS IN PUBLIC WATER SYSTEMS.</w:t>
      </w:r>
    </w:p>
    <w:p w:rsidR="00014B6B" w:rsidRPr="00014B6B" w:rsidRDefault="00014B6B" w:rsidP="00014B6B">
      <w:pPr>
        <w:rPr>
          <w:szCs w:val="22"/>
        </w:rPr>
      </w:pPr>
      <w:r w:rsidRPr="00014B6B">
        <w:rPr>
          <w:szCs w:val="22"/>
        </w:rPr>
        <w:t>l:\s-res\jtm\026wate.sp.jtm.docx</w:t>
      </w:r>
    </w:p>
    <w:p w:rsidR="00014B6B" w:rsidRPr="00014B6B" w:rsidRDefault="00014B6B" w:rsidP="00014B6B">
      <w:pPr>
        <w:rPr>
          <w:szCs w:val="22"/>
        </w:rPr>
      </w:pPr>
      <w:r w:rsidRPr="00014B6B">
        <w:rPr>
          <w:szCs w:val="22"/>
        </w:rPr>
        <w:tab/>
        <w:t>Senator McELVEEN spoke on the Resolution.</w:t>
      </w:r>
    </w:p>
    <w:p w:rsidR="00014B6B" w:rsidRPr="00014B6B" w:rsidRDefault="00014B6B" w:rsidP="00014B6B">
      <w:pPr>
        <w:rPr>
          <w:szCs w:val="22"/>
        </w:rPr>
      </w:pPr>
      <w:r w:rsidRPr="00014B6B">
        <w:rPr>
          <w:szCs w:val="22"/>
        </w:rPr>
        <w:tab/>
        <w:t>Read the first time and referred to the Committee on Medical Affairs.</w:t>
      </w:r>
    </w:p>
    <w:p w:rsidR="00014B6B" w:rsidRPr="00014B6B" w:rsidRDefault="00014B6B" w:rsidP="00014B6B">
      <w:pPr>
        <w:rPr>
          <w:szCs w:val="22"/>
        </w:rPr>
      </w:pPr>
    </w:p>
    <w:p w:rsidR="00014B6B" w:rsidRPr="00014B6B" w:rsidRDefault="00014B6B" w:rsidP="00014B6B">
      <w:pPr>
        <w:pStyle w:val="Header"/>
        <w:tabs>
          <w:tab w:val="left" w:pos="4320"/>
        </w:tabs>
        <w:jc w:val="center"/>
        <w:rPr>
          <w:szCs w:val="22"/>
        </w:rPr>
      </w:pPr>
      <w:r w:rsidRPr="00014B6B">
        <w:rPr>
          <w:b/>
          <w:szCs w:val="22"/>
        </w:rPr>
        <w:t>Motion Adopted</w:t>
      </w:r>
    </w:p>
    <w:p w:rsidR="00014B6B" w:rsidRPr="00014B6B" w:rsidRDefault="00014B6B" w:rsidP="00014B6B">
      <w:pPr>
        <w:pStyle w:val="Header"/>
        <w:tabs>
          <w:tab w:val="left" w:pos="4320"/>
        </w:tabs>
        <w:rPr>
          <w:szCs w:val="22"/>
        </w:rPr>
      </w:pPr>
      <w:r w:rsidRPr="00014B6B">
        <w:rPr>
          <w:szCs w:val="22"/>
        </w:rPr>
        <w:tab/>
        <w:t>On motion of Senator MASSEY, with unanimous consent, the Senate agreed to go into Executive Session prior to adjournment.</w:t>
      </w:r>
    </w:p>
    <w:p w:rsidR="00014B6B" w:rsidRPr="00014B6B" w:rsidRDefault="00014B6B" w:rsidP="00014B6B">
      <w:pPr>
        <w:pStyle w:val="Header"/>
        <w:tabs>
          <w:tab w:val="left" w:pos="4320"/>
        </w:tabs>
        <w:rPr>
          <w:szCs w:val="22"/>
        </w:rPr>
      </w:pPr>
    </w:p>
    <w:p w:rsidR="00014B6B" w:rsidRPr="00014B6B" w:rsidRDefault="00014B6B" w:rsidP="00014B6B">
      <w:pPr>
        <w:pStyle w:val="Header"/>
        <w:tabs>
          <w:tab w:val="left" w:pos="4320"/>
        </w:tabs>
        <w:jc w:val="center"/>
        <w:rPr>
          <w:szCs w:val="22"/>
        </w:rPr>
      </w:pPr>
      <w:r w:rsidRPr="00014B6B">
        <w:rPr>
          <w:b/>
          <w:szCs w:val="22"/>
        </w:rPr>
        <w:t>REPORTS OF STANDING COMMITTEE</w:t>
      </w:r>
    </w:p>
    <w:p w:rsidR="00014B6B" w:rsidRPr="00014B6B" w:rsidRDefault="00014B6B" w:rsidP="00014B6B">
      <w:pPr>
        <w:suppressAutoHyphens/>
        <w:rPr>
          <w:szCs w:val="22"/>
        </w:rPr>
      </w:pPr>
      <w:r w:rsidRPr="00014B6B">
        <w:rPr>
          <w:szCs w:val="22"/>
        </w:rPr>
        <w:tab/>
        <w:t>Senator ALEXANDER from the Committee on Labor, Commerce and Industry submitted a favorable report on:</w:t>
      </w:r>
    </w:p>
    <w:p w:rsidR="00014B6B" w:rsidRPr="00014B6B" w:rsidRDefault="00014B6B" w:rsidP="00014B6B">
      <w:pPr>
        <w:suppressAutoHyphens/>
        <w:rPr>
          <w:szCs w:val="22"/>
        </w:rPr>
      </w:pPr>
      <w:r w:rsidRPr="00014B6B">
        <w:rPr>
          <w:szCs w:val="22"/>
        </w:rPr>
        <w:tab/>
        <w:t>S. 758</w:t>
      </w:r>
      <w:r w:rsidRPr="00014B6B">
        <w:rPr>
          <w:szCs w:val="22"/>
        </w:rPr>
        <w:fldChar w:fldCharType="begin"/>
      </w:r>
      <w:r w:rsidRPr="00014B6B">
        <w:rPr>
          <w:szCs w:val="22"/>
        </w:rPr>
        <w:instrText xml:space="preserve"> XE "S. 758" \b </w:instrText>
      </w:r>
      <w:r w:rsidRPr="00014B6B">
        <w:rPr>
          <w:szCs w:val="22"/>
        </w:rPr>
        <w:fldChar w:fldCharType="end"/>
      </w:r>
      <w:r w:rsidRPr="00014B6B">
        <w:rPr>
          <w:szCs w:val="22"/>
        </w:rPr>
        <w:t xml:space="preserve"> -- Senator Gregory:  A BILL TO AMEND SECTION 40-6-240(B) OF THE 1976 CODE, RELATING TO CONTINUING EDUCATION REQUIREMENTS FOR LICENSED AUCTIONEERS, TO PROVIDE THAT A LICENSEE WHO IS SIXTY-FIVE YEARS OLD OR OLDER WITH TWENTY-FIVE YEARS OF LICENSURE MAY APPLY FOR A CONTINUING EDUCATION WAIVER.</w:t>
      </w:r>
    </w:p>
    <w:p w:rsidR="00014B6B" w:rsidRPr="00014B6B" w:rsidRDefault="00014B6B" w:rsidP="00014B6B">
      <w:pPr>
        <w:suppressAutoHyphens/>
        <w:rPr>
          <w:szCs w:val="22"/>
        </w:rPr>
      </w:pPr>
      <w:r w:rsidRPr="00014B6B">
        <w:rPr>
          <w:szCs w:val="22"/>
        </w:rPr>
        <w:tab/>
        <w:t>Ordered for consideration tomorrow.</w:t>
      </w:r>
    </w:p>
    <w:p w:rsidR="00014B6B" w:rsidRPr="00014B6B" w:rsidRDefault="00014B6B" w:rsidP="00014B6B">
      <w:pPr>
        <w:suppressAutoHyphens/>
        <w:rPr>
          <w:szCs w:val="22"/>
        </w:rPr>
      </w:pPr>
    </w:p>
    <w:p w:rsidR="00014B6B" w:rsidRPr="00014B6B" w:rsidRDefault="00014B6B" w:rsidP="00014B6B">
      <w:pPr>
        <w:suppressAutoHyphens/>
        <w:rPr>
          <w:szCs w:val="22"/>
        </w:rPr>
      </w:pPr>
      <w:r w:rsidRPr="00014B6B">
        <w:rPr>
          <w:szCs w:val="22"/>
        </w:rPr>
        <w:tab/>
        <w:t>Senator ALEXANDER from the Committee on Labor, Commerce and Industry submitted a favorable report on:</w:t>
      </w:r>
    </w:p>
    <w:p w:rsidR="00014B6B" w:rsidRPr="00014B6B" w:rsidRDefault="00014B6B" w:rsidP="00014B6B">
      <w:pPr>
        <w:rPr>
          <w:szCs w:val="22"/>
        </w:rPr>
      </w:pPr>
      <w:r w:rsidRPr="00014B6B">
        <w:rPr>
          <w:szCs w:val="22"/>
        </w:rPr>
        <w:tab/>
        <w:t>S. 1048</w:t>
      </w:r>
      <w:r w:rsidRPr="00014B6B">
        <w:rPr>
          <w:szCs w:val="22"/>
        </w:rPr>
        <w:fldChar w:fldCharType="begin"/>
      </w:r>
      <w:r w:rsidRPr="00014B6B">
        <w:rPr>
          <w:szCs w:val="22"/>
        </w:rPr>
        <w:instrText xml:space="preserve"> XE "S. 1048" \b </w:instrText>
      </w:r>
      <w:r w:rsidRPr="00014B6B">
        <w:rPr>
          <w:szCs w:val="22"/>
        </w:rPr>
        <w:fldChar w:fldCharType="end"/>
      </w:r>
      <w:r w:rsidRPr="00014B6B">
        <w:rPr>
          <w:szCs w:val="22"/>
        </w:rPr>
        <w:t xml:space="preserve"> -- Senators Rice, Rankin, Campbell and Alexander:  A BILL </w:t>
      </w:r>
      <w:r w:rsidRPr="00014B6B">
        <w:rPr>
          <w:color w:val="000000" w:themeColor="text1"/>
          <w:szCs w:val="22"/>
        </w:rPr>
        <w:t>TO AMEND SECTION 13</w:t>
      </w:r>
      <w:r w:rsidRPr="00014B6B">
        <w:rPr>
          <w:color w:val="000000" w:themeColor="text1"/>
          <w:szCs w:val="22"/>
        </w:rPr>
        <w:noBreakHyphen/>
        <w:t>1</w:t>
      </w:r>
      <w:r w:rsidRPr="00014B6B">
        <w:rPr>
          <w:color w:val="000000" w:themeColor="text1"/>
          <w:szCs w:val="22"/>
        </w:rPr>
        <w:noBreakHyphen/>
        <w:t>1030, CODE OF LAWS OF SOUTH CAROLINA, 1976, RELATING TO THE MEMBERS SERVING ON THE AERONAUTICS COMMISSION, SO AS TO PROVIDE THAT A RESIDENT COMMISSION MEMBER MAY NOT SERVE FOR MORE THAN TWO CONSECUTIVE TERMS; AND TO AMEND SECTION 13</w:t>
      </w:r>
      <w:r w:rsidRPr="00014B6B">
        <w:rPr>
          <w:color w:val="000000" w:themeColor="text1"/>
          <w:szCs w:val="22"/>
        </w:rPr>
        <w:noBreakHyphen/>
        <w:t>1</w:t>
      </w:r>
      <w:r w:rsidRPr="00014B6B">
        <w:rPr>
          <w:color w:val="000000" w:themeColor="text1"/>
          <w:szCs w:val="22"/>
        </w:rPr>
        <w:noBreakHyphen/>
        <w:t>1050, RELATING TO THE TERMS OF THE AERONAUTICS COMMISSION, SO AS TO MAKE CONFORMING CHANGES.</w:t>
      </w:r>
    </w:p>
    <w:p w:rsidR="00014B6B" w:rsidRPr="00014B6B" w:rsidRDefault="00014B6B" w:rsidP="00014B6B">
      <w:pPr>
        <w:suppressAutoHyphens/>
        <w:rPr>
          <w:szCs w:val="22"/>
        </w:rPr>
      </w:pPr>
      <w:r w:rsidRPr="00014B6B">
        <w:rPr>
          <w:szCs w:val="22"/>
        </w:rPr>
        <w:tab/>
        <w:t>Ordered for consideration tomorrow.</w:t>
      </w:r>
    </w:p>
    <w:p w:rsidR="00014B6B" w:rsidRPr="00014B6B" w:rsidRDefault="00014B6B" w:rsidP="00014B6B">
      <w:pPr>
        <w:pStyle w:val="Header"/>
        <w:tabs>
          <w:tab w:val="left" w:pos="4320"/>
        </w:tabs>
        <w:rPr>
          <w:szCs w:val="22"/>
        </w:rPr>
      </w:pPr>
    </w:p>
    <w:p w:rsidR="00014B6B" w:rsidRPr="00014B6B" w:rsidRDefault="00014B6B" w:rsidP="00014B6B">
      <w:pPr>
        <w:pStyle w:val="Header"/>
        <w:tabs>
          <w:tab w:val="left" w:pos="4320"/>
        </w:tabs>
        <w:rPr>
          <w:b/>
          <w:szCs w:val="22"/>
        </w:rPr>
      </w:pPr>
      <w:r w:rsidRPr="00014B6B">
        <w:rPr>
          <w:b/>
          <w:szCs w:val="22"/>
        </w:rPr>
        <w:t>THE SENATE PROCEEDED TO A CALL OF THE UNCONTESTED LOCAL AND STATEWIDE CALENDAR.</w:t>
      </w:r>
    </w:p>
    <w:p w:rsidR="00014B6B" w:rsidRPr="00014B6B" w:rsidRDefault="00014B6B" w:rsidP="00014B6B">
      <w:pPr>
        <w:pStyle w:val="Header"/>
        <w:tabs>
          <w:tab w:val="left" w:pos="4320"/>
        </w:tabs>
        <w:rPr>
          <w:szCs w:val="22"/>
        </w:rPr>
      </w:pPr>
    </w:p>
    <w:p w:rsidR="00014B6B" w:rsidRPr="00014B6B" w:rsidRDefault="00014B6B" w:rsidP="00014B6B">
      <w:pPr>
        <w:pStyle w:val="Header"/>
        <w:tabs>
          <w:tab w:val="left" w:pos="4320"/>
        </w:tabs>
        <w:jc w:val="center"/>
        <w:rPr>
          <w:b/>
          <w:szCs w:val="22"/>
        </w:rPr>
      </w:pPr>
      <w:r w:rsidRPr="00014B6B">
        <w:rPr>
          <w:b/>
          <w:szCs w:val="22"/>
        </w:rPr>
        <w:t>READ THE SECOND TIME</w:t>
      </w:r>
    </w:p>
    <w:p w:rsidR="00014B6B" w:rsidRPr="00014B6B" w:rsidRDefault="00014B6B" w:rsidP="00014B6B">
      <w:pPr>
        <w:suppressAutoHyphens/>
        <w:rPr>
          <w:szCs w:val="22"/>
        </w:rPr>
      </w:pPr>
      <w:r w:rsidRPr="00014B6B">
        <w:rPr>
          <w:b/>
          <w:szCs w:val="22"/>
        </w:rPr>
        <w:lastRenderedPageBreak/>
        <w:tab/>
      </w:r>
      <w:r w:rsidRPr="00014B6B">
        <w:rPr>
          <w:szCs w:val="22"/>
        </w:rPr>
        <w:t>S. 919</w:t>
      </w:r>
      <w:r w:rsidRPr="00014B6B">
        <w:rPr>
          <w:szCs w:val="22"/>
        </w:rPr>
        <w:fldChar w:fldCharType="begin"/>
      </w:r>
      <w:r w:rsidRPr="00014B6B">
        <w:rPr>
          <w:szCs w:val="22"/>
        </w:rPr>
        <w:instrText xml:space="preserve"> XE "S. 919" \b </w:instrText>
      </w:r>
      <w:r w:rsidRPr="00014B6B">
        <w:rPr>
          <w:szCs w:val="22"/>
        </w:rPr>
        <w:fldChar w:fldCharType="end"/>
      </w:r>
      <w:r w:rsidRPr="00014B6B">
        <w:rPr>
          <w:szCs w:val="22"/>
        </w:rPr>
        <w:t xml:space="preserve"> -- Senator M.B. Matthews:  A BILL </w:t>
      </w:r>
      <w:r w:rsidRPr="00014B6B">
        <w:rPr>
          <w:color w:val="000000" w:themeColor="text1"/>
          <w:szCs w:val="22"/>
        </w:rPr>
        <w:t>TO AMEND SECTION 7</w:t>
      </w:r>
      <w:r w:rsidRPr="00014B6B">
        <w:rPr>
          <w:color w:val="000000" w:themeColor="text1"/>
          <w:szCs w:val="22"/>
        </w:rPr>
        <w:noBreakHyphen/>
        <w:t>7</w:t>
      </w:r>
      <w:r w:rsidRPr="00014B6B">
        <w:rPr>
          <w:color w:val="000000" w:themeColor="text1"/>
          <w:szCs w:val="22"/>
        </w:rPr>
        <w:noBreakHyphen/>
        <w:t>110 OF THE 1976 CODE, RELATING TO THE DESIGNATION OF VOTING PRECINCTS IN BEAUFORT COUNTY,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014B6B" w:rsidRPr="00014B6B" w:rsidRDefault="00014B6B" w:rsidP="00014B6B">
      <w:pPr>
        <w:pStyle w:val="Header"/>
        <w:tabs>
          <w:tab w:val="left" w:pos="4320"/>
        </w:tabs>
        <w:rPr>
          <w:szCs w:val="22"/>
        </w:rPr>
      </w:pPr>
      <w:r w:rsidRPr="00014B6B">
        <w:rPr>
          <w:b/>
          <w:szCs w:val="22"/>
        </w:rPr>
        <w:tab/>
      </w:r>
      <w:r w:rsidRPr="00014B6B">
        <w:rPr>
          <w:szCs w:val="22"/>
        </w:rPr>
        <w:t>The Senate proceeded to the consideration of the Bill.</w:t>
      </w:r>
    </w:p>
    <w:p w:rsidR="00014B6B" w:rsidRPr="00014B6B" w:rsidRDefault="00014B6B" w:rsidP="00014B6B">
      <w:pPr>
        <w:pStyle w:val="Header"/>
        <w:tabs>
          <w:tab w:val="left" w:pos="4320"/>
        </w:tabs>
        <w:rPr>
          <w:szCs w:val="22"/>
        </w:rPr>
      </w:pPr>
    </w:p>
    <w:p w:rsidR="00014B6B" w:rsidRPr="00014B6B" w:rsidRDefault="00014B6B" w:rsidP="00014B6B">
      <w:pPr>
        <w:pStyle w:val="Header"/>
        <w:tabs>
          <w:tab w:val="left" w:pos="4320"/>
        </w:tabs>
        <w:rPr>
          <w:szCs w:val="22"/>
        </w:rPr>
      </w:pPr>
      <w:r w:rsidRPr="00014B6B">
        <w:rPr>
          <w:szCs w:val="22"/>
        </w:rPr>
        <w:tab/>
        <w:t>Senator M.B. MATTHEWS explained the Bill.</w:t>
      </w:r>
    </w:p>
    <w:p w:rsidR="00014B6B" w:rsidRPr="00014B6B" w:rsidRDefault="00014B6B" w:rsidP="00014B6B">
      <w:pPr>
        <w:pStyle w:val="Header"/>
        <w:tabs>
          <w:tab w:val="left" w:pos="4320"/>
        </w:tabs>
        <w:rPr>
          <w:szCs w:val="22"/>
        </w:rPr>
      </w:pPr>
    </w:p>
    <w:p w:rsidR="00014B6B" w:rsidRPr="00014B6B" w:rsidRDefault="00014B6B" w:rsidP="00014B6B">
      <w:pPr>
        <w:pStyle w:val="Header"/>
        <w:tabs>
          <w:tab w:val="left" w:pos="4320"/>
        </w:tabs>
        <w:jc w:val="center"/>
        <w:rPr>
          <w:b/>
          <w:bCs/>
          <w:color w:val="auto"/>
          <w:szCs w:val="22"/>
        </w:rPr>
      </w:pPr>
      <w:r w:rsidRPr="00014B6B">
        <w:rPr>
          <w:b/>
          <w:bCs/>
          <w:color w:val="auto"/>
          <w:szCs w:val="22"/>
        </w:rPr>
        <w:t>Motion under Rule 26B</w:t>
      </w:r>
    </w:p>
    <w:p w:rsidR="00014B6B" w:rsidRPr="00014B6B" w:rsidRDefault="00014B6B" w:rsidP="00014B6B">
      <w:pPr>
        <w:pStyle w:val="Header"/>
        <w:tabs>
          <w:tab w:val="left" w:pos="4320"/>
        </w:tabs>
        <w:rPr>
          <w:szCs w:val="22"/>
        </w:rPr>
      </w:pPr>
      <w:r w:rsidRPr="00014B6B">
        <w:rPr>
          <w:color w:val="auto"/>
          <w:szCs w:val="22"/>
        </w:rPr>
        <w:tab/>
      </w:r>
      <w:r w:rsidRPr="00014B6B">
        <w:rPr>
          <w:szCs w:val="22"/>
        </w:rPr>
        <w:t>Senator MASSEY asked unanimous consent to make a motion to give the Bill a second reading and to take up further amendments pursuant to the provisions of Rule 26B.</w:t>
      </w:r>
    </w:p>
    <w:p w:rsidR="00014B6B" w:rsidRPr="00014B6B" w:rsidRDefault="00014B6B" w:rsidP="00014B6B">
      <w:pPr>
        <w:pStyle w:val="Header"/>
        <w:tabs>
          <w:tab w:val="left" w:pos="4320"/>
        </w:tabs>
        <w:rPr>
          <w:szCs w:val="22"/>
        </w:rPr>
      </w:pPr>
    </w:p>
    <w:p w:rsidR="00014B6B" w:rsidRPr="00014B6B" w:rsidRDefault="00014B6B" w:rsidP="00014B6B">
      <w:pPr>
        <w:pStyle w:val="Header"/>
        <w:tabs>
          <w:tab w:val="left" w:pos="4320"/>
        </w:tabs>
        <w:rPr>
          <w:bCs/>
          <w:color w:val="auto"/>
          <w:szCs w:val="22"/>
        </w:rPr>
      </w:pPr>
      <w:r w:rsidRPr="00014B6B">
        <w:rPr>
          <w:bCs/>
          <w:color w:val="auto"/>
          <w:szCs w:val="22"/>
        </w:rPr>
        <w:tab/>
        <w:t>The Bill was read the second time, passed and ordered to a third reading.</w:t>
      </w:r>
    </w:p>
    <w:p w:rsidR="00014B6B" w:rsidRPr="00014B6B" w:rsidRDefault="00014B6B" w:rsidP="00014B6B">
      <w:pPr>
        <w:pStyle w:val="Header"/>
        <w:tabs>
          <w:tab w:val="left" w:pos="4320"/>
        </w:tabs>
        <w:rPr>
          <w:szCs w:val="22"/>
        </w:rPr>
      </w:pPr>
    </w:p>
    <w:p w:rsidR="00014B6B" w:rsidRPr="00014B6B" w:rsidRDefault="00014B6B" w:rsidP="00014B6B">
      <w:pPr>
        <w:pStyle w:val="Header"/>
        <w:tabs>
          <w:tab w:val="left" w:pos="4320"/>
        </w:tabs>
        <w:jc w:val="center"/>
        <w:rPr>
          <w:b/>
          <w:szCs w:val="22"/>
        </w:rPr>
      </w:pPr>
      <w:r w:rsidRPr="00014B6B">
        <w:rPr>
          <w:b/>
          <w:szCs w:val="22"/>
        </w:rPr>
        <w:t>READ THE SECOND TIME</w:t>
      </w:r>
    </w:p>
    <w:p w:rsidR="00014B6B" w:rsidRPr="00014B6B" w:rsidRDefault="00014B6B" w:rsidP="00014B6B">
      <w:pPr>
        <w:suppressAutoHyphens/>
        <w:rPr>
          <w:szCs w:val="22"/>
        </w:rPr>
      </w:pPr>
      <w:r w:rsidRPr="00014B6B">
        <w:rPr>
          <w:b/>
          <w:szCs w:val="22"/>
        </w:rPr>
        <w:tab/>
      </w:r>
      <w:r w:rsidRPr="00014B6B">
        <w:rPr>
          <w:szCs w:val="22"/>
        </w:rPr>
        <w:t>S. 920</w:t>
      </w:r>
      <w:r w:rsidRPr="00014B6B">
        <w:rPr>
          <w:szCs w:val="22"/>
        </w:rPr>
        <w:fldChar w:fldCharType="begin"/>
      </w:r>
      <w:r w:rsidRPr="00014B6B">
        <w:rPr>
          <w:szCs w:val="22"/>
        </w:rPr>
        <w:instrText xml:space="preserve"> XE "S. 920" \b </w:instrText>
      </w:r>
      <w:r w:rsidRPr="00014B6B">
        <w:rPr>
          <w:szCs w:val="22"/>
        </w:rPr>
        <w:fldChar w:fldCharType="end"/>
      </w:r>
      <w:r w:rsidRPr="00014B6B">
        <w:rPr>
          <w:szCs w:val="22"/>
        </w:rPr>
        <w:t xml:space="preserve"> -- Senator M.B. Matthews:  A BILL TO AMEND SECTION 7</w:t>
      </w:r>
      <w:r w:rsidRPr="00014B6B">
        <w:rPr>
          <w:szCs w:val="22"/>
        </w:rPr>
        <w:noBreakHyphen/>
        <w:t>7</w:t>
      </w:r>
      <w:r w:rsidRPr="00014B6B">
        <w:rPr>
          <w:szCs w:val="22"/>
        </w:rPr>
        <w:noBreakHyphen/>
        <w:t>330 OF THE 1976 CODE, RELATING TO THE DESIGNATION OF VOTING PRECINCTS IN JASPER COUNTY, TO ADD TWO PRECINCTS AND TO REDESIGNATE THE MAP NUMBER ON WHICH THE NAMES OF THESE PRECINCTS MAY BE FOUND AND MAINTAINED BY THE REVENUE AND FISCAL AFFAIRS OFFICE.</w:t>
      </w:r>
    </w:p>
    <w:p w:rsidR="00014B6B" w:rsidRPr="00014B6B" w:rsidRDefault="00014B6B" w:rsidP="00014B6B">
      <w:pPr>
        <w:pStyle w:val="Header"/>
        <w:tabs>
          <w:tab w:val="left" w:pos="4320"/>
        </w:tabs>
        <w:rPr>
          <w:szCs w:val="22"/>
        </w:rPr>
      </w:pPr>
      <w:r w:rsidRPr="00014B6B">
        <w:rPr>
          <w:b/>
          <w:szCs w:val="22"/>
        </w:rPr>
        <w:tab/>
      </w:r>
      <w:r w:rsidRPr="00014B6B">
        <w:rPr>
          <w:szCs w:val="22"/>
        </w:rPr>
        <w:t>The Senate proceeded to the consideration of the Bill.</w:t>
      </w:r>
    </w:p>
    <w:p w:rsidR="00014B6B" w:rsidRPr="00014B6B" w:rsidRDefault="00014B6B" w:rsidP="00014B6B">
      <w:pPr>
        <w:pStyle w:val="Header"/>
        <w:tabs>
          <w:tab w:val="left" w:pos="4320"/>
        </w:tabs>
        <w:rPr>
          <w:szCs w:val="22"/>
        </w:rPr>
      </w:pPr>
    </w:p>
    <w:p w:rsidR="00014B6B" w:rsidRPr="00014B6B" w:rsidRDefault="00014B6B" w:rsidP="00014B6B">
      <w:pPr>
        <w:pStyle w:val="Header"/>
        <w:tabs>
          <w:tab w:val="left" w:pos="4320"/>
        </w:tabs>
        <w:rPr>
          <w:szCs w:val="22"/>
        </w:rPr>
      </w:pPr>
      <w:r w:rsidRPr="00014B6B">
        <w:rPr>
          <w:szCs w:val="22"/>
        </w:rPr>
        <w:tab/>
        <w:t>Senator M.B. MATTHEWS explained the Bill.</w:t>
      </w:r>
    </w:p>
    <w:p w:rsidR="00014B6B" w:rsidRPr="00014B6B" w:rsidRDefault="00014B6B" w:rsidP="00014B6B">
      <w:pPr>
        <w:pStyle w:val="Header"/>
        <w:tabs>
          <w:tab w:val="left" w:pos="4320"/>
        </w:tabs>
        <w:rPr>
          <w:szCs w:val="22"/>
        </w:rPr>
      </w:pPr>
    </w:p>
    <w:p w:rsidR="00014B6B" w:rsidRPr="00014B6B" w:rsidRDefault="00014B6B" w:rsidP="00014B6B">
      <w:pPr>
        <w:pStyle w:val="Header"/>
        <w:tabs>
          <w:tab w:val="left" w:pos="4320"/>
        </w:tabs>
        <w:jc w:val="center"/>
        <w:rPr>
          <w:b/>
          <w:bCs/>
          <w:color w:val="auto"/>
          <w:szCs w:val="22"/>
        </w:rPr>
      </w:pPr>
      <w:r w:rsidRPr="00014B6B">
        <w:rPr>
          <w:b/>
          <w:bCs/>
          <w:color w:val="auto"/>
          <w:szCs w:val="22"/>
        </w:rPr>
        <w:t>Motion under Rule 26B</w:t>
      </w:r>
    </w:p>
    <w:p w:rsidR="00014B6B" w:rsidRPr="00014B6B" w:rsidRDefault="00014B6B" w:rsidP="00014B6B">
      <w:pPr>
        <w:pStyle w:val="Header"/>
        <w:tabs>
          <w:tab w:val="left" w:pos="4320"/>
        </w:tabs>
        <w:rPr>
          <w:szCs w:val="22"/>
        </w:rPr>
      </w:pPr>
      <w:r w:rsidRPr="00014B6B">
        <w:rPr>
          <w:color w:val="auto"/>
          <w:szCs w:val="22"/>
        </w:rPr>
        <w:tab/>
      </w:r>
      <w:r w:rsidRPr="00014B6B">
        <w:rPr>
          <w:szCs w:val="22"/>
        </w:rPr>
        <w:t>Senator MASSEY asked unanimous consent to make a motion to give the Bill a second reading and to take up further amendments pursuant to the provisions of Rule 26B.</w:t>
      </w:r>
    </w:p>
    <w:p w:rsidR="00014B6B" w:rsidRPr="00014B6B" w:rsidRDefault="00014B6B" w:rsidP="00014B6B">
      <w:pPr>
        <w:pStyle w:val="Header"/>
        <w:tabs>
          <w:tab w:val="left" w:pos="4320"/>
        </w:tabs>
        <w:rPr>
          <w:szCs w:val="22"/>
        </w:rPr>
      </w:pPr>
    </w:p>
    <w:p w:rsidR="00014B6B" w:rsidRPr="00014B6B" w:rsidRDefault="00014B6B" w:rsidP="00014B6B">
      <w:pPr>
        <w:pStyle w:val="Header"/>
        <w:tabs>
          <w:tab w:val="left" w:pos="4320"/>
        </w:tabs>
        <w:rPr>
          <w:bCs/>
          <w:color w:val="auto"/>
          <w:szCs w:val="22"/>
        </w:rPr>
      </w:pPr>
      <w:r w:rsidRPr="00014B6B">
        <w:rPr>
          <w:bCs/>
          <w:color w:val="auto"/>
          <w:szCs w:val="22"/>
        </w:rPr>
        <w:tab/>
        <w:t>The Bill was read the second time, passed and ordered to a third reading.</w:t>
      </w:r>
    </w:p>
    <w:p w:rsidR="00014B6B" w:rsidRDefault="00014B6B" w:rsidP="00014B6B">
      <w:pPr>
        <w:pStyle w:val="Header"/>
        <w:tabs>
          <w:tab w:val="left" w:pos="4320"/>
        </w:tabs>
        <w:jc w:val="center"/>
        <w:rPr>
          <w:b/>
          <w:szCs w:val="22"/>
        </w:rPr>
      </w:pPr>
    </w:p>
    <w:p w:rsidR="00DF2228" w:rsidRDefault="00DF2228" w:rsidP="00014B6B">
      <w:pPr>
        <w:pStyle w:val="Header"/>
        <w:tabs>
          <w:tab w:val="left" w:pos="4320"/>
        </w:tabs>
        <w:jc w:val="center"/>
        <w:rPr>
          <w:b/>
          <w:szCs w:val="22"/>
        </w:rPr>
      </w:pPr>
    </w:p>
    <w:p w:rsidR="00DF2228" w:rsidRDefault="00DF2228" w:rsidP="00014B6B">
      <w:pPr>
        <w:pStyle w:val="Header"/>
        <w:tabs>
          <w:tab w:val="left" w:pos="4320"/>
        </w:tabs>
        <w:jc w:val="center"/>
        <w:rPr>
          <w:b/>
          <w:szCs w:val="22"/>
        </w:rPr>
      </w:pPr>
    </w:p>
    <w:p w:rsidR="00DF2228" w:rsidRPr="00014B6B" w:rsidRDefault="00DF2228" w:rsidP="00014B6B">
      <w:pPr>
        <w:pStyle w:val="Header"/>
        <w:tabs>
          <w:tab w:val="left" w:pos="4320"/>
        </w:tabs>
        <w:jc w:val="center"/>
        <w:rPr>
          <w:b/>
          <w:szCs w:val="22"/>
        </w:rPr>
      </w:pPr>
    </w:p>
    <w:p w:rsidR="00014B6B" w:rsidRPr="00014B6B" w:rsidRDefault="00014B6B" w:rsidP="00014B6B">
      <w:pPr>
        <w:pStyle w:val="Header"/>
        <w:tabs>
          <w:tab w:val="left" w:pos="4320"/>
        </w:tabs>
        <w:jc w:val="center"/>
        <w:rPr>
          <w:b/>
          <w:szCs w:val="22"/>
        </w:rPr>
      </w:pPr>
      <w:r w:rsidRPr="00014B6B">
        <w:rPr>
          <w:b/>
          <w:szCs w:val="22"/>
        </w:rPr>
        <w:t>READ THE SECOND TIME</w:t>
      </w:r>
    </w:p>
    <w:p w:rsidR="00014B6B" w:rsidRPr="00014B6B" w:rsidRDefault="00014B6B" w:rsidP="00014B6B">
      <w:pPr>
        <w:suppressAutoHyphens/>
        <w:rPr>
          <w:szCs w:val="22"/>
        </w:rPr>
      </w:pPr>
      <w:r w:rsidRPr="00014B6B">
        <w:rPr>
          <w:b/>
          <w:szCs w:val="22"/>
        </w:rPr>
        <w:tab/>
      </w:r>
      <w:r w:rsidRPr="00014B6B">
        <w:rPr>
          <w:szCs w:val="22"/>
        </w:rPr>
        <w:t>S. 867</w:t>
      </w:r>
      <w:r w:rsidRPr="00014B6B">
        <w:rPr>
          <w:szCs w:val="22"/>
        </w:rPr>
        <w:fldChar w:fldCharType="begin"/>
      </w:r>
      <w:r w:rsidRPr="00014B6B">
        <w:rPr>
          <w:szCs w:val="22"/>
        </w:rPr>
        <w:instrText xml:space="preserve"> XE "S. 867" \b </w:instrText>
      </w:r>
      <w:r w:rsidRPr="00014B6B">
        <w:rPr>
          <w:szCs w:val="22"/>
        </w:rPr>
        <w:fldChar w:fldCharType="end"/>
      </w:r>
      <w:r w:rsidRPr="00014B6B">
        <w:rPr>
          <w:szCs w:val="22"/>
        </w:rPr>
        <w:t xml:space="preserve"> -- Senator Campsen:  A BILL </w:t>
      </w:r>
      <w:r w:rsidRPr="00014B6B">
        <w:rPr>
          <w:color w:val="000000" w:themeColor="text1"/>
          <w:szCs w:val="22"/>
        </w:rPr>
        <w:t>TO AMEND SECTION 7</w:t>
      </w:r>
      <w:r w:rsidRPr="00014B6B">
        <w:rPr>
          <w:color w:val="000000" w:themeColor="text1"/>
          <w:szCs w:val="22"/>
        </w:rPr>
        <w:noBreakHyphen/>
        <w:t>13</w:t>
      </w:r>
      <w:r w:rsidRPr="00014B6B">
        <w:rPr>
          <w:color w:val="000000" w:themeColor="text1"/>
          <w:szCs w:val="22"/>
        </w:rPr>
        <w:noBreakHyphen/>
        <w:t>35, CODE OF LAWS OF SOUTH CAROLINA, 1976, RELATING TO THE NOTICE OF GENERAL, MUNICIPAL, SPECIAL, AND PRIMARY ELECTIONS, SO AS TO REQUIRE THE NOTICE TO STATE THAT THE PROCESS OF EXAMINING THE RETURN</w:t>
      </w:r>
      <w:r w:rsidRPr="00014B6B">
        <w:rPr>
          <w:color w:val="000000" w:themeColor="text1"/>
          <w:szCs w:val="22"/>
        </w:rPr>
        <w:noBreakHyphen/>
        <w:t>ADDRESSED ENVELOPES CONTAINING THE ABSENTEE BALLOTS MAY BEGIN AT 9:00 A.M. ON THE CALENDAR DAY IMMEDIATELY PRECEDING ELECTION DAY; TO AMEND SECTION 7</w:t>
      </w:r>
      <w:r w:rsidRPr="00014B6B">
        <w:rPr>
          <w:color w:val="000000" w:themeColor="text1"/>
          <w:szCs w:val="22"/>
        </w:rPr>
        <w:noBreakHyphen/>
        <w:t>15</w:t>
      </w:r>
      <w:r w:rsidRPr="00014B6B">
        <w:rPr>
          <w:color w:val="000000" w:themeColor="text1"/>
          <w:szCs w:val="22"/>
        </w:rPr>
        <w:noBreakHyphen/>
        <w:t>420, RELATING TO THE RECEIPT, TABULATION, AND REPORTING OF ABSENTEE BALLOTS, SO AS TO PROVIDE THAT THE PROCESS OF EXAMINING THE RETURN</w:t>
      </w:r>
      <w:r w:rsidRPr="00014B6B">
        <w:rPr>
          <w:color w:val="000000" w:themeColor="text1"/>
          <w:szCs w:val="22"/>
        </w:rPr>
        <w:noBreakHyphen/>
        <w:t>ADDRESSED ENVELOPES THAT HAVE BEEN RECEIVED BY THE COUNTY BOARD OF VOTER REGISTRATION AND ELECTIONS MAY BEGIN AT 9:00 A.M. ON THE CALENDAR DAY IMMEDIATELY PRECEDING ELECTION DAY; TO AMEND SECTION 7</w:t>
      </w:r>
      <w:r w:rsidRPr="00014B6B">
        <w:rPr>
          <w:color w:val="000000" w:themeColor="text1"/>
          <w:szCs w:val="22"/>
        </w:rPr>
        <w:noBreakHyphen/>
        <w:t>15</w:t>
      </w:r>
      <w:r w:rsidRPr="00014B6B">
        <w:rPr>
          <w:color w:val="000000" w:themeColor="text1"/>
          <w:szCs w:val="22"/>
        </w:rPr>
        <w:noBreakHyphen/>
        <w:t>470, RELATING TO ABSENTEE BALLOTS OTHER THAN PAPER BALLOTS, SO AS TO MODIFY THE REQUIREMENTS NEEDED TO OBTAIN THE STATE ELECTION COMMISSION CERTIFICATION BEFORE USING A NONPAPER</w:t>
      </w:r>
      <w:r w:rsidRPr="00014B6B">
        <w:rPr>
          <w:color w:val="000000" w:themeColor="text1"/>
          <w:szCs w:val="22"/>
        </w:rPr>
        <w:noBreakHyphen/>
        <w:t>BASED VOTING MACHINE OR VOTING SYSTEM FOR IN</w:t>
      </w:r>
      <w:r w:rsidRPr="00014B6B">
        <w:rPr>
          <w:color w:val="000000" w:themeColor="text1"/>
          <w:szCs w:val="22"/>
        </w:rPr>
        <w:noBreakHyphen/>
        <w:t>PERSON ABSENTEE VOTING; TO REQUIRE THE STATE ELECTION COMMISSION TO IMPLEMENT A SOFTWARE UPDATE TO ITS ELECTRONIC VOTING MACHINES TO ALLOW FOR CHALLENGES TO ABSENTEE VOTES CAST USING THE MACHINES IN AN EQUIVALENT MANNER TO CHALLENGES TO ABSENTEE VOTES CAST ON ELECTRONIC VOTING MACHINES IN THE 2018 GENERAL ELECTION; AND TO PROVIDE THAT SECTIONS 1, 2, AND 3 OF THIS ACT ARE REPEALED ON JANUARY 1, 2021.</w:t>
      </w:r>
    </w:p>
    <w:p w:rsidR="00014B6B" w:rsidRPr="00014B6B" w:rsidRDefault="00014B6B" w:rsidP="00014B6B">
      <w:pPr>
        <w:pStyle w:val="Header"/>
        <w:tabs>
          <w:tab w:val="left" w:pos="4320"/>
        </w:tabs>
        <w:rPr>
          <w:szCs w:val="22"/>
        </w:rPr>
      </w:pPr>
      <w:r w:rsidRPr="00014B6B">
        <w:rPr>
          <w:b/>
          <w:szCs w:val="22"/>
        </w:rPr>
        <w:tab/>
      </w:r>
      <w:r w:rsidRPr="00014B6B">
        <w:rPr>
          <w:szCs w:val="22"/>
        </w:rPr>
        <w:t>The Senate proceeded to the consideration of the Bill.</w:t>
      </w:r>
    </w:p>
    <w:p w:rsidR="00014B6B" w:rsidRPr="00014B6B" w:rsidRDefault="00014B6B" w:rsidP="00014B6B">
      <w:pPr>
        <w:pStyle w:val="Header"/>
        <w:tabs>
          <w:tab w:val="left" w:pos="4320"/>
        </w:tabs>
        <w:jc w:val="center"/>
        <w:rPr>
          <w:b/>
          <w:szCs w:val="22"/>
        </w:rPr>
      </w:pPr>
    </w:p>
    <w:p w:rsidR="00014B6B" w:rsidRPr="00014B6B" w:rsidRDefault="00014B6B" w:rsidP="00014B6B">
      <w:pPr>
        <w:pStyle w:val="Header"/>
        <w:tabs>
          <w:tab w:val="left" w:pos="4320"/>
        </w:tabs>
        <w:rPr>
          <w:szCs w:val="22"/>
        </w:rPr>
      </w:pPr>
      <w:r w:rsidRPr="00014B6B">
        <w:rPr>
          <w:szCs w:val="22"/>
        </w:rPr>
        <w:tab/>
        <w:t>Senator CAMPSEN explained the Bill.</w:t>
      </w:r>
    </w:p>
    <w:p w:rsidR="00014B6B" w:rsidRPr="00014B6B" w:rsidRDefault="00014B6B" w:rsidP="00014B6B">
      <w:pPr>
        <w:pStyle w:val="Header"/>
        <w:tabs>
          <w:tab w:val="left" w:pos="4320"/>
        </w:tabs>
        <w:jc w:val="center"/>
        <w:rPr>
          <w:b/>
          <w:szCs w:val="22"/>
        </w:rPr>
      </w:pPr>
    </w:p>
    <w:p w:rsidR="00014B6B" w:rsidRPr="00014B6B" w:rsidRDefault="00014B6B" w:rsidP="00014B6B">
      <w:pPr>
        <w:pStyle w:val="Header"/>
        <w:tabs>
          <w:tab w:val="left" w:pos="4320"/>
        </w:tabs>
        <w:jc w:val="center"/>
        <w:rPr>
          <w:b/>
          <w:bCs/>
          <w:color w:val="auto"/>
          <w:szCs w:val="22"/>
        </w:rPr>
      </w:pPr>
      <w:r w:rsidRPr="00014B6B">
        <w:rPr>
          <w:b/>
          <w:bCs/>
          <w:color w:val="auto"/>
          <w:szCs w:val="22"/>
        </w:rPr>
        <w:t>Motion under Rule 26B</w:t>
      </w:r>
    </w:p>
    <w:p w:rsidR="00014B6B" w:rsidRPr="00014B6B" w:rsidRDefault="00014B6B" w:rsidP="00014B6B">
      <w:pPr>
        <w:pStyle w:val="Header"/>
        <w:tabs>
          <w:tab w:val="left" w:pos="4320"/>
        </w:tabs>
        <w:rPr>
          <w:szCs w:val="22"/>
        </w:rPr>
      </w:pPr>
      <w:r w:rsidRPr="00014B6B">
        <w:rPr>
          <w:color w:val="auto"/>
          <w:szCs w:val="22"/>
        </w:rPr>
        <w:lastRenderedPageBreak/>
        <w:tab/>
      </w:r>
      <w:r w:rsidRPr="00014B6B">
        <w:rPr>
          <w:szCs w:val="22"/>
        </w:rPr>
        <w:t>Senator MASSEY asked unanimous consent to make a motion to give the Bill a second reading and to take up further amendments pursuant to the provisions of Rule 26B.</w:t>
      </w:r>
    </w:p>
    <w:p w:rsidR="00014B6B" w:rsidRPr="00014B6B" w:rsidRDefault="00014B6B" w:rsidP="00014B6B">
      <w:pPr>
        <w:pStyle w:val="Header"/>
        <w:tabs>
          <w:tab w:val="left" w:pos="4320"/>
        </w:tabs>
        <w:rPr>
          <w:szCs w:val="22"/>
        </w:rPr>
      </w:pPr>
    </w:p>
    <w:p w:rsidR="00014B6B" w:rsidRPr="00014B6B" w:rsidRDefault="00014B6B" w:rsidP="00014B6B">
      <w:pPr>
        <w:pStyle w:val="Header"/>
        <w:tabs>
          <w:tab w:val="left" w:pos="4320"/>
        </w:tabs>
        <w:rPr>
          <w:bCs/>
          <w:color w:val="auto"/>
          <w:szCs w:val="22"/>
        </w:rPr>
      </w:pPr>
      <w:r w:rsidRPr="00014B6B">
        <w:rPr>
          <w:bCs/>
          <w:color w:val="auto"/>
          <w:szCs w:val="22"/>
        </w:rPr>
        <w:tab/>
        <w:t>The Bill was read the second time, passed and ordered to a third reading.</w:t>
      </w:r>
    </w:p>
    <w:p w:rsidR="00014B6B" w:rsidRPr="00014B6B" w:rsidRDefault="00014B6B" w:rsidP="00014B6B">
      <w:pPr>
        <w:tabs>
          <w:tab w:val="clear" w:pos="216"/>
          <w:tab w:val="clear" w:pos="432"/>
          <w:tab w:val="clear" w:pos="648"/>
          <w:tab w:val="left" w:pos="720"/>
        </w:tabs>
        <w:autoSpaceDE w:val="0"/>
        <w:autoSpaceDN w:val="0"/>
        <w:adjustRightInd w:val="0"/>
        <w:rPr>
          <w:color w:val="auto"/>
          <w:szCs w:val="22"/>
        </w:rPr>
      </w:pPr>
      <w:r w:rsidRPr="00014B6B">
        <w:rPr>
          <w:b/>
          <w:bCs/>
          <w:color w:val="auto"/>
          <w:szCs w:val="22"/>
        </w:rPr>
        <w:t>THE SENATE PROCEEDED TO A CONSIDERATION OF BILLS AND RESOLUTIONS RETURNED FROM THE HOUSE.</w:t>
      </w:r>
    </w:p>
    <w:p w:rsidR="00014B6B" w:rsidRPr="00014B6B" w:rsidRDefault="00014B6B" w:rsidP="00014B6B">
      <w:pPr>
        <w:pStyle w:val="Header"/>
        <w:tabs>
          <w:tab w:val="left" w:pos="4320"/>
        </w:tabs>
        <w:rPr>
          <w:bCs/>
          <w:color w:val="auto"/>
          <w:szCs w:val="22"/>
        </w:rPr>
      </w:pPr>
    </w:p>
    <w:p w:rsidR="00014B6B" w:rsidRPr="00014B6B" w:rsidRDefault="00014B6B" w:rsidP="00014B6B">
      <w:pPr>
        <w:pStyle w:val="Header"/>
        <w:keepNext/>
        <w:keepLines/>
        <w:tabs>
          <w:tab w:val="left" w:pos="4320"/>
        </w:tabs>
        <w:jc w:val="center"/>
        <w:rPr>
          <w:b/>
          <w:szCs w:val="22"/>
        </w:rPr>
      </w:pPr>
      <w:r w:rsidRPr="00014B6B">
        <w:rPr>
          <w:b/>
          <w:szCs w:val="22"/>
        </w:rPr>
        <w:t>HOUSE AMENDMENTS AMENDED</w:t>
      </w:r>
    </w:p>
    <w:p w:rsidR="00014B6B" w:rsidRPr="00014B6B" w:rsidRDefault="00014B6B" w:rsidP="00014B6B">
      <w:pPr>
        <w:pStyle w:val="Header"/>
        <w:keepNext/>
        <w:keepLines/>
        <w:tabs>
          <w:tab w:val="left" w:pos="4320"/>
        </w:tabs>
        <w:jc w:val="center"/>
        <w:rPr>
          <w:szCs w:val="22"/>
        </w:rPr>
      </w:pPr>
      <w:r w:rsidRPr="00014B6B">
        <w:rPr>
          <w:b/>
          <w:szCs w:val="22"/>
        </w:rPr>
        <w:t>RETURNED TO THE HOUSE WITH AMENDMENTS</w:t>
      </w:r>
    </w:p>
    <w:p w:rsidR="00014B6B" w:rsidRPr="00014B6B" w:rsidRDefault="00014B6B" w:rsidP="00014B6B">
      <w:pPr>
        <w:keepNext/>
        <w:keepLines/>
        <w:suppressAutoHyphens/>
        <w:rPr>
          <w:szCs w:val="22"/>
        </w:rPr>
      </w:pPr>
      <w:r w:rsidRPr="00014B6B">
        <w:rPr>
          <w:b/>
          <w:szCs w:val="22"/>
        </w:rPr>
        <w:tab/>
      </w:r>
      <w:r w:rsidRPr="00014B6B">
        <w:rPr>
          <w:szCs w:val="22"/>
        </w:rPr>
        <w:t>H. 4411</w:t>
      </w:r>
      <w:r w:rsidRPr="00014B6B">
        <w:rPr>
          <w:szCs w:val="22"/>
        </w:rPr>
        <w:fldChar w:fldCharType="begin"/>
      </w:r>
      <w:r w:rsidRPr="00014B6B">
        <w:rPr>
          <w:szCs w:val="22"/>
        </w:rPr>
        <w:instrText xml:space="preserve"> XE "H. 4411" \b </w:instrText>
      </w:r>
      <w:r w:rsidRPr="00014B6B">
        <w:rPr>
          <w:szCs w:val="22"/>
        </w:rPr>
        <w:fldChar w:fldCharType="end"/>
      </w:r>
      <w:r w:rsidRPr="00014B6B">
        <w:rPr>
          <w:szCs w:val="22"/>
        </w:rPr>
        <w:t xml:space="preserve"> -- Reps. Clemmons, Anderson, Crawford, McGinnis, Hardee, Bailey and Fry:  A BILL TO AMEND SECTION 7</w:t>
      </w:r>
      <w:r w:rsidRPr="00014B6B">
        <w:rPr>
          <w:szCs w:val="22"/>
        </w:rPr>
        <w:noBreakHyphen/>
        <w:t>7</w:t>
      </w:r>
      <w:r w:rsidRPr="00014B6B">
        <w:rPr>
          <w:szCs w:val="22"/>
        </w:rPr>
        <w:noBreakHyphen/>
        <w:t>320, AS AMENDED, CODE OF LAWS OF SOUTH CAROLINA, 1976, RELATING TO THE DESIGNATION OF VOTING PRECINCTS IN HORRY COUNTY, SO AS TO DELETE FOUR PRECINCTS, TO ADD EIGHT PRECINCTS, AND TO REDESIGNATE THE MAP NUMBER ON WHICH THE NAMES OF THESE PRECINCTS MAY BE FOUND AND MAINTAINED BY THE REVENUE AND FISCAL AFFAIRS OFFICE.</w:t>
      </w:r>
    </w:p>
    <w:p w:rsidR="00014B6B" w:rsidRPr="00014B6B" w:rsidRDefault="00014B6B" w:rsidP="00014B6B">
      <w:pPr>
        <w:pStyle w:val="Header"/>
        <w:tabs>
          <w:tab w:val="left" w:pos="4320"/>
        </w:tabs>
        <w:rPr>
          <w:szCs w:val="22"/>
        </w:rPr>
      </w:pPr>
      <w:r w:rsidRPr="00014B6B">
        <w:rPr>
          <w:szCs w:val="22"/>
        </w:rPr>
        <w:tab/>
        <w:t>The House returned the Bill with amendments.</w:t>
      </w:r>
    </w:p>
    <w:p w:rsidR="00014B6B" w:rsidRPr="00014B6B" w:rsidRDefault="00014B6B" w:rsidP="00014B6B">
      <w:pPr>
        <w:pStyle w:val="Header"/>
        <w:tabs>
          <w:tab w:val="left" w:pos="4320"/>
        </w:tabs>
        <w:rPr>
          <w:szCs w:val="22"/>
        </w:rPr>
      </w:pPr>
    </w:p>
    <w:p w:rsidR="00014B6B" w:rsidRPr="00014B6B" w:rsidRDefault="00014B6B" w:rsidP="00014B6B">
      <w:pPr>
        <w:pStyle w:val="Header"/>
        <w:tabs>
          <w:tab w:val="left" w:pos="4320"/>
        </w:tabs>
        <w:rPr>
          <w:szCs w:val="22"/>
        </w:rPr>
      </w:pPr>
      <w:r w:rsidRPr="00014B6B">
        <w:rPr>
          <w:szCs w:val="22"/>
        </w:rPr>
        <w:tab/>
        <w:t>The Senate proceeded to a consideration of the Bill, the question being concurrence in the House amendments.</w:t>
      </w:r>
    </w:p>
    <w:p w:rsidR="00014B6B" w:rsidRPr="00014B6B" w:rsidRDefault="00014B6B" w:rsidP="00014B6B">
      <w:pPr>
        <w:pStyle w:val="Header"/>
        <w:tabs>
          <w:tab w:val="left" w:pos="4320"/>
        </w:tabs>
        <w:rPr>
          <w:szCs w:val="22"/>
        </w:rPr>
      </w:pPr>
    </w:p>
    <w:p w:rsidR="00014B6B" w:rsidRPr="00014B6B" w:rsidRDefault="00014B6B" w:rsidP="00014B6B">
      <w:pPr>
        <w:pStyle w:val="Header"/>
        <w:tabs>
          <w:tab w:val="left" w:pos="4320"/>
        </w:tabs>
        <w:rPr>
          <w:szCs w:val="22"/>
        </w:rPr>
      </w:pPr>
      <w:r w:rsidRPr="00014B6B">
        <w:rPr>
          <w:szCs w:val="22"/>
        </w:rPr>
        <w:tab/>
        <w:t>Senator SABB explained the House amendments.</w:t>
      </w:r>
    </w:p>
    <w:p w:rsidR="00014B6B" w:rsidRPr="00014B6B" w:rsidRDefault="00014B6B" w:rsidP="00014B6B">
      <w:pPr>
        <w:pStyle w:val="Header"/>
        <w:tabs>
          <w:tab w:val="left" w:pos="4320"/>
        </w:tabs>
        <w:rPr>
          <w:szCs w:val="22"/>
        </w:rPr>
      </w:pPr>
    </w:p>
    <w:p w:rsidR="00014B6B" w:rsidRPr="00014B6B" w:rsidRDefault="00014B6B" w:rsidP="00014B6B">
      <w:pPr>
        <w:rPr>
          <w:szCs w:val="22"/>
        </w:rPr>
      </w:pPr>
      <w:r w:rsidRPr="00014B6B">
        <w:rPr>
          <w:snapToGrid w:val="0"/>
          <w:szCs w:val="22"/>
        </w:rPr>
        <w:tab/>
        <w:t>Senators SABB and WILLIAMS proposed the following amendment (JUD4411.003), which was adopted:</w:t>
      </w:r>
    </w:p>
    <w:p w:rsidR="00014B6B" w:rsidRPr="00014B6B" w:rsidRDefault="00014B6B" w:rsidP="00014B6B">
      <w:pPr>
        <w:rPr>
          <w:snapToGrid w:val="0"/>
          <w:color w:val="auto"/>
          <w:szCs w:val="22"/>
        </w:rPr>
      </w:pPr>
      <w:r w:rsidRPr="00014B6B">
        <w:rPr>
          <w:snapToGrid w:val="0"/>
          <w:color w:val="auto"/>
          <w:szCs w:val="22"/>
        </w:rPr>
        <w:tab/>
        <w:t>Amend the bill, as and if amended, by striking all after the enacting words and inserting therein the following:</w:t>
      </w:r>
    </w:p>
    <w:p w:rsidR="00014B6B" w:rsidRPr="00014B6B" w:rsidRDefault="00014B6B" w:rsidP="00014B6B">
      <w:pPr>
        <w:rPr>
          <w:szCs w:val="22"/>
        </w:rPr>
      </w:pPr>
      <w:r w:rsidRPr="00014B6B">
        <w:rPr>
          <w:snapToGrid w:val="0"/>
          <w:color w:val="auto"/>
          <w:szCs w:val="22"/>
        </w:rPr>
        <w:tab/>
        <w:t>/</w:t>
      </w:r>
      <w:r w:rsidRPr="00014B6B">
        <w:rPr>
          <w:snapToGrid w:val="0"/>
          <w:color w:val="auto"/>
          <w:szCs w:val="22"/>
        </w:rPr>
        <w:tab/>
      </w:r>
      <w:r w:rsidRPr="00014B6B">
        <w:rPr>
          <w:snapToGrid w:val="0"/>
          <w:color w:val="auto"/>
          <w:szCs w:val="22"/>
        </w:rPr>
        <w:tab/>
      </w:r>
      <w:r w:rsidRPr="00014B6B">
        <w:rPr>
          <w:szCs w:val="22"/>
        </w:rPr>
        <w:t>SECTION</w:t>
      </w:r>
      <w:r w:rsidRPr="00014B6B">
        <w:rPr>
          <w:szCs w:val="22"/>
        </w:rPr>
        <w:tab/>
        <w:t>1.</w:t>
      </w:r>
      <w:r w:rsidRPr="00014B6B">
        <w:rPr>
          <w:szCs w:val="22"/>
        </w:rPr>
        <w:tab/>
        <w:t>Section 7</w:t>
      </w:r>
      <w:r w:rsidRPr="00014B6B">
        <w:rPr>
          <w:szCs w:val="22"/>
        </w:rPr>
        <w:noBreakHyphen/>
        <w:t>7</w:t>
      </w:r>
      <w:r w:rsidRPr="00014B6B">
        <w:rPr>
          <w:szCs w:val="22"/>
        </w:rPr>
        <w:noBreakHyphen/>
        <w:t>320 of the 1976 Code, as last amended by Act No. 133 of 2018, is further amended to read:</w:t>
      </w:r>
    </w:p>
    <w:p w:rsidR="00014B6B" w:rsidRPr="00014B6B" w:rsidRDefault="00014B6B" w:rsidP="00014B6B">
      <w:pPr>
        <w:rPr>
          <w:color w:val="auto"/>
          <w:szCs w:val="22"/>
        </w:rPr>
      </w:pPr>
      <w:r w:rsidRPr="00014B6B">
        <w:rPr>
          <w:color w:val="auto"/>
          <w:szCs w:val="22"/>
        </w:rPr>
        <w:tab/>
        <w:t>“Section 7</w:t>
      </w:r>
      <w:r w:rsidRPr="00014B6B">
        <w:rPr>
          <w:color w:val="auto"/>
          <w:szCs w:val="22"/>
        </w:rPr>
        <w:noBreakHyphen/>
        <w:t>7</w:t>
      </w:r>
      <w:r w:rsidRPr="00014B6B">
        <w:rPr>
          <w:color w:val="auto"/>
          <w:szCs w:val="22"/>
        </w:rPr>
        <w:noBreakHyphen/>
        <w:t>320.</w:t>
      </w:r>
      <w:r w:rsidRPr="00014B6B">
        <w:rPr>
          <w:color w:val="auto"/>
          <w:szCs w:val="22"/>
        </w:rPr>
        <w:tab/>
        <w:t>(A)</w:t>
      </w:r>
      <w:r w:rsidRPr="00014B6B">
        <w:rPr>
          <w:color w:val="auto"/>
          <w:szCs w:val="22"/>
        </w:rPr>
        <w:tab/>
        <w:t>In Horry County there are the following voting precincts:</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Adrian</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Allsbrook</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Atlantic Beach</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Aynor</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Bayboro</w:t>
      </w:r>
      <w:r w:rsidRPr="00014B6B">
        <w:rPr>
          <w:rFonts w:eastAsia="Calibri"/>
          <w:color w:val="auto"/>
          <w:szCs w:val="22"/>
        </w:rPr>
        <w:noBreakHyphen/>
        <w:t>Gurley</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Brooksville #1</w:t>
      </w:r>
    </w:p>
    <w:p w:rsidR="00014B6B" w:rsidRPr="00014B6B" w:rsidRDefault="00014B6B" w:rsidP="00014B6B">
      <w:pPr>
        <w:rPr>
          <w:rFonts w:eastAsia="Calibri"/>
          <w:color w:val="auto"/>
          <w:szCs w:val="22"/>
        </w:rPr>
      </w:pPr>
      <w:r w:rsidRPr="00014B6B">
        <w:rPr>
          <w:rFonts w:eastAsia="Calibri"/>
          <w:color w:val="auto"/>
          <w:szCs w:val="22"/>
        </w:rPr>
        <w:lastRenderedPageBreak/>
        <w:tab/>
      </w:r>
      <w:r w:rsidRPr="00014B6B">
        <w:rPr>
          <w:rFonts w:eastAsia="Calibri"/>
          <w:color w:val="auto"/>
          <w:szCs w:val="22"/>
        </w:rPr>
        <w:tab/>
        <w:t>Brooksville #2</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Brownway</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Burgess #1</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Burgess #2</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Burgess #3</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Burgess #4</w:t>
      </w:r>
    </w:p>
    <w:p w:rsidR="00014B6B" w:rsidRPr="00014B6B" w:rsidRDefault="00014B6B" w:rsidP="00014B6B">
      <w:pPr>
        <w:rPr>
          <w:rFonts w:eastAsia="Calibri"/>
          <w:color w:val="auto"/>
          <w:szCs w:val="22"/>
          <w:u w:val="single"/>
        </w:rPr>
      </w:pPr>
      <w:r w:rsidRPr="00014B6B">
        <w:rPr>
          <w:rFonts w:eastAsia="Calibri"/>
          <w:color w:val="auto"/>
          <w:szCs w:val="22"/>
        </w:rPr>
        <w:tab/>
      </w:r>
      <w:r w:rsidRPr="00014B6B">
        <w:rPr>
          <w:rFonts w:eastAsia="Calibri"/>
          <w:color w:val="auto"/>
          <w:szCs w:val="22"/>
        </w:rPr>
        <w:tab/>
      </w:r>
      <w:r w:rsidRPr="00014B6B">
        <w:rPr>
          <w:rFonts w:eastAsia="Calibri"/>
          <w:color w:val="auto"/>
          <w:szCs w:val="22"/>
          <w:u w:val="single"/>
        </w:rPr>
        <w:t>Burgess #5</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Carolina Bays</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Carolina Forest #1</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Carolina Forest #2</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Cedar Grove</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Cherry Grove #1</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Cherry Grove #2</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Coastal Carolina</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Coastal Lane #1</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Coastal Lane #2</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Cool Springs</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Crescent</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Daisy</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Deerfield</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Dog Bluff</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Dogwood</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Dunes #1</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Dunes #2</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Dunes #3</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East Conway</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East Loris</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Ebenezer</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Emerald Forest #1</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Emerald Forest #2</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Emerald Forest #3</w:t>
      </w:r>
    </w:p>
    <w:p w:rsidR="00014B6B" w:rsidRPr="00014B6B" w:rsidRDefault="00014B6B" w:rsidP="00014B6B">
      <w:pPr>
        <w:rPr>
          <w:rFonts w:eastAsia="Calibri"/>
          <w:strike/>
          <w:color w:val="auto"/>
          <w:szCs w:val="22"/>
        </w:rPr>
      </w:pPr>
      <w:r w:rsidRPr="00014B6B">
        <w:rPr>
          <w:rFonts w:eastAsia="Calibri"/>
          <w:color w:val="auto"/>
          <w:szCs w:val="22"/>
        </w:rPr>
        <w:tab/>
      </w:r>
      <w:r w:rsidRPr="00014B6B">
        <w:rPr>
          <w:rFonts w:eastAsia="Calibri"/>
          <w:color w:val="auto"/>
          <w:szCs w:val="22"/>
        </w:rPr>
        <w:tab/>
      </w:r>
      <w:r w:rsidRPr="00014B6B">
        <w:rPr>
          <w:rFonts w:eastAsia="Calibri"/>
          <w:strike/>
          <w:color w:val="auto"/>
          <w:szCs w:val="22"/>
        </w:rPr>
        <w:t>Enterprise</w:t>
      </w:r>
    </w:p>
    <w:p w:rsidR="00014B6B" w:rsidRPr="00014B6B" w:rsidRDefault="00014B6B" w:rsidP="00014B6B">
      <w:pPr>
        <w:rPr>
          <w:rFonts w:eastAsia="Calibri"/>
          <w:color w:val="auto"/>
          <w:szCs w:val="22"/>
          <w:u w:val="single"/>
        </w:rPr>
      </w:pPr>
      <w:r w:rsidRPr="00014B6B">
        <w:rPr>
          <w:rFonts w:eastAsia="Calibri"/>
          <w:color w:val="auto"/>
          <w:szCs w:val="22"/>
        </w:rPr>
        <w:tab/>
      </w:r>
      <w:r w:rsidRPr="00014B6B">
        <w:rPr>
          <w:rFonts w:eastAsia="Calibri"/>
          <w:color w:val="auto"/>
          <w:szCs w:val="22"/>
        </w:rPr>
        <w:tab/>
      </w:r>
      <w:r w:rsidRPr="00014B6B">
        <w:rPr>
          <w:rFonts w:eastAsia="Calibri"/>
          <w:color w:val="auto"/>
          <w:szCs w:val="22"/>
          <w:u w:val="single"/>
        </w:rPr>
        <w:t>Enterprise #1</w:t>
      </w:r>
    </w:p>
    <w:p w:rsidR="00014B6B" w:rsidRPr="00014B6B" w:rsidRDefault="00014B6B" w:rsidP="00014B6B">
      <w:pPr>
        <w:rPr>
          <w:rFonts w:eastAsia="Calibri"/>
          <w:color w:val="auto"/>
          <w:szCs w:val="22"/>
          <w:u w:val="single"/>
        </w:rPr>
      </w:pPr>
      <w:r w:rsidRPr="00014B6B">
        <w:rPr>
          <w:rFonts w:eastAsia="Calibri"/>
          <w:color w:val="auto"/>
          <w:szCs w:val="22"/>
        </w:rPr>
        <w:tab/>
      </w:r>
      <w:r w:rsidRPr="00014B6B">
        <w:rPr>
          <w:rFonts w:eastAsia="Calibri"/>
          <w:color w:val="auto"/>
          <w:szCs w:val="22"/>
        </w:rPr>
        <w:tab/>
      </w:r>
      <w:r w:rsidRPr="00014B6B">
        <w:rPr>
          <w:rFonts w:eastAsia="Calibri"/>
          <w:color w:val="auto"/>
          <w:szCs w:val="22"/>
          <w:u w:val="single"/>
        </w:rPr>
        <w:t>Enterprise #2</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Forestbrook</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Four Mile</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Galivants Ferry</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Garden City #1</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Garden City #2</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Garden City #3</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Garden City #4</w:t>
      </w:r>
    </w:p>
    <w:p w:rsidR="00014B6B" w:rsidRPr="00014B6B" w:rsidRDefault="00014B6B" w:rsidP="00014B6B">
      <w:pPr>
        <w:rPr>
          <w:rFonts w:eastAsia="Calibri"/>
          <w:color w:val="auto"/>
          <w:szCs w:val="22"/>
        </w:rPr>
      </w:pPr>
      <w:r w:rsidRPr="00014B6B">
        <w:rPr>
          <w:rFonts w:eastAsia="Calibri"/>
          <w:color w:val="auto"/>
          <w:szCs w:val="22"/>
        </w:rPr>
        <w:lastRenderedPageBreak/>
        <w:tab/>
      </w:r>
      <w:r w:rsidRPr="00014B6B">
        <w:rPr>
          <w:rFonts w:eastAsia="Calibri"/>
          <w:color w:val="auto"/>
          <w:szCs w:val="22"/>
        </w:rPr>
        <w:tab/>
        <w:t>Glenns Bay</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Green Sea</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Hickory Grove</w:t>
      </w:r>
    </w:p>
    <w:p w:rsidR="00014B6B" w:rsidRPr="00014B6B" w:rsidRDefault="00014B6B" w:rsidP="00014B6B">
      <w:pPr>
        <w:rPr>
          <w:rFonts w:eastAsia="Calibri"/>
          <w:strike/>
          <w:color w:val="auto"/>
          <w:szCs w:val="22"/>
        </w:rPr>
      </w:pPr>
      <w:r w:rsidRPr="00014B6B">
        <w:rPr>
          <w:rFonts w:eastAsia="Calibri"/>
          <w:color w:val="auto"/>
          <w:szCs w:val="22"/>
        </w:rPr>
        <w:tab/>
      </w:r>
      <w:r w:rsidRPr="00014B6B">
        <w:rPr>
          <w:rFonts w:eastAsia="Calibri"/>
          <w:color w:val="auto"/>
          <w:szCs w:val="22"/>
        </w:rPr>
        <w:tab/>
      </w:r>
      <w:r w:rsidRPr="00014B6B">
        <w:rPr>
          <w:rFonts w:eastAsia="Calibri"/>
          <w:strike/>
          <w:color w:val="auto"/>
          <w:szCs w:val="22"/>
        </w:rPr>
        <w:t>Hickory Hill</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Homewood</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Horry</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Inland</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Jackson Bluff</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Jamestown</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Jernigans X Roads</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Jet Port #1</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Jet Port #2</w:t>
      </w:r>
    </w:p>
    <w:p w:rsidR="00014B6B" w:rsidRPr="00014B6B" w:rsidRDefault="00014B6B" w:rsidP="00014B6B">
      <w:pPr>
        <w:rPr>
          <w:rFonts w:eastAsia="Calibri"/>
          <w:color w:val="auto"/>
          <w:szCs w:val="22"/>
          <w:u w:val="single"/>
        </w:rPr>
      </w:pPr>
      <w:r w:rsidRPr="00014B6B">
        <w:rPr>
          <w:rFonts w:eastAsia="Calibri"/>
          <w:color w:val="auto"/>
          <w:szCs w:val="22"/>
        </w:rPr>
        <w:tab/>
      </w:r>
      <w:r w:rsidRPr="00014B6B">
        <w:rPr>
          <w:rFonts w:eastAsia="Calibri"/>
          <w:color w:val="auto"/>
          <w:szCs w:val="22"/>
        </w:rPr>
        <w:tab/>
      </w:r>
      <w:r w:rsidRPr="00014B6B">
        <w:rPr>
          <w:rFonts w:eastAsia="Calibri"/>
          <w:color w:val="auto"/>
          <w:szCs w:val="22"/>
          <w:u w:val="single"/>
        </w:rPr>
        <w:t>Jet Port #3</w:t>
      </w:r>
    </w:p>
    <w:p w:rsidR="00014B6B" w:rsidRPr="00014B6B" w:rsidRDefault="00014B6B" w:rsidP="00014B6B">
      <w:pPr>
        <w:rPr>
          <w:rFonts w:eastAsia="Calibri"/>
          <w:color w:val="auto"/>
          <w:szCs w:val="22"/>
          <w:u w:val="single"/>
        </w:rPr>
      </w:pPr>
      <w:r w:rsidRPr="00014B6B">
        <w:rPr>
          <w:rFonts w:eastAsia="Calibri"/>
          <w:color w:val="auto"/>
          <w:szCs w:val="22"/>
        </w:rPr>
        <w:tab/>
      </w:r>
      <w:r w:rsidRPr="00014B6B">
        <w:rPr>
          <w:rFonts w:eastAsia="Calibri"/>
          <w:color w:val="auto"/>
          <w:szCs w:val="22"/>
        </w:rPr>
        <w:tab/>
      </w:r>
      <w:r w:rsidRPr="00014B6B">
        <w:rPr>
          <w:rFonts w:eastAsia="Calibri"/>
          <w:color w:val="auto"/>
          <w:szCs w:val="22"/>
          <w:u w:val="single"/>
        </w:rPr>
        <w:t>Jet Port #4</w:t>
      </w:r>
    </w:p>
    <w:p w:rsidR="00014B6B" w:rsidRPr="00014B6B" w:rsidRDefault="00014B6B" w:rsidP="00014B6B">
      <w:pPr>
        <w:rPr>
          <w:rFonts w:eastAsia="Calibri"/>
          <w:strike/>
          <w:color w:val="auto"/>
          <w:szCs w:val="22"/>
        </w:rPr>
      </w:pPr>
      <w:r w:rsidRPr="00014B6B">
        <w:rPr>
          <w:rFonts w:eastAsia="Calibri"/>
          <w:color w:val="auto"/>
          <w:szCs w:val="22"/>
        </w:rPr>
        <w:tab/>
      </w:r>
      <w:r w:rsidRPr="00014B6B">
        <w:rPr>
          <w:rFonts w:eastAsia="Calibri"/>
          <w:color w:val="auto"/>
          <w:szCs w:val="22"/>
        </w:rPr>
        <w:tab/>
      </w:r>
      <w:r w:rsidRPr="00014B6B">
        <w:rPr>
          <w:rFonts w:eastAsia="Calibri"/>
          <w:strike/>
          <w:color w:val="auto"/>
          <w:szCs w:val="22"/>
        </w:rPr>
        <w:t>Jordanville</w:t>
      </w:r>
    </w:p>
    <w:p w:rsidR="00014B6B" w:rsidRPr="00014B6B" w:rsidRDefault="00014B6B" w:rsidP="00014B6B">
      <w:pPr>
        <w:rPr>
          <w:rFonts w:eastAsia="Calibri"/>
          <w:strike/>
          <w:color w:val="auto"/>
          <w:szCs w:val="22"/>
        </w:rPr>
      </w:pPr>
      <w:r w:rsidRPr="00014B6B">
        <w:rPr>
          <w:rFonts w:eastAsia="Calibri"/>
          <w:color w:val="auto"/>
          <w:szCs w:val="22"/>
        </w:rPr>
        <w:tab/>
      </w:r>
      <w:r w:rsidRPr="00014B6B">
        <w:rPr>
          <w:rFonts w:eastAsia="Calibri"/>
          <w:color w:val="auto"/>
          <w:szCs w:val="22"/>
        </w:rPr>
        <w:tab/>
      </w:r>
      <w:r w:rsidRPr="00014B6B">
        <w:rPr>
          <w:rFonts w:eastAsia="Calibri"/>
          <w:strike/>
          <w:color w:val="auto"/>
          <w:szCs w:val="22"/>
        </w:rPr>
        <w:t>Joyner Swamp</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Juniper Bay</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Lake Park #1</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Lake Park #2</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Lake Park #3</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Leon</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Little River #1</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Little River #2</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Little River #3</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Live Oak</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Maple</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Marlowe #1</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Marlowe #2</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Marlowe #3</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Methodist</w:t>
      </w:r>
      <w:r w:rsidRPr="00014B6B">
        <w:rPr>
          <w:rFonts w:eastAsia="Calibri"/>
          <w:color w:val="auto"/>
          <w:szCs w:val="22"/>
        </w:rPr>
        <w:noBreakHyphen/>
        <w:t>Mill Swamp</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Mt. Olive</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Mt. Vernon</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Myrtle Trace</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Myrtlewood #1</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Myrtlewood #2</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Myrtlewood #3</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Nixons X Roads #1</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Nixons X Roads #2</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Nixons X Roads #3</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North Conway #1</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North Conway #2</w:t>
      </w:r>
    </w:p>
    <w:p w:rsidR="00014B6B" w:rsidRPr="00014B6B" w:rsidRDefault="00014B6B" w:rsidP="00014B6B">
      <w:pPr>
        <w:rPr>
          <w:rFonts w:eastAsia="Calibri"/>
          <w:color w:val="auto"/>
          <w:szCs w:val="22"/>
        </w:rPr>
      </w:pPr>
      <w:r w:rsidRPr="00014B6B">
        <w:rPr>
          <w:rFonts w:eastAsia="Calibri"/>
          <w:color w:val="auto"/>
          <w:szCs w:val="22"/>
        </w:rPr>
        <w:lastRenderedPageBreak/>
        <w:tab/>
      </w:r>
      <w:r w:rsidRPr="00014B6B">
        <w:rPr>
          <w:rFonts w:eastAsia="Calibri"/>
          <w:color w:val="auto"/>
          <w:szCs w:val="22"/>
        </w:rPr>
        <w:tab/>
        <w:t>Ocean Drive #1</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Ocean Drive #2</w:t>
      </w:r>
    </w:p>
    <w:p w:rsidR="00014B6B" w:rsidRPr="00014B6B" w:rsidRDefault="00014B6B" w:rsidP="00014B6B">
      <w:pPr>
        <w:rPr>
          <w:rFonts w:eastAsia="Calibri"/>
          <w:color w:val="auto"/>
          <w:szCs w:val="22"/>
          <w:u w:val="single"/>
        </w:rPr>
      </w:pPr>
      <w:r w:rsidRPr="00014B6B">
        <w:rPr>
          <w:rFonts w:eastAsia="Calibri"/>
          <w:color w:val="auto"/>
          <w:szCs w:val="22"/>
        </w:rPr>
        <w:tab/>
      </w:r>
      <w:r w:rsidRPr="00014B6B">
        <w:rPr>
          <w:rFonts w:eastAsia="Calibri"/>
          <w:color w:val="auto"/>
          <w:szCs w:val="22"/>
        </w:rPr>
        <w:tab/>
      </w:r>
      <w:r w:rsidRPr="00014B6B">
        <w:rPr>
          <w:rFonts w:eastAsia="Calibri"/>
          <w:color w:val="auto"/>
          <w:szCs w:val="22"/>
          <w:u w:val="single"/>
        </w:rPr>
        <w:t>Ocean Drive #3</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Ocean Forest #1</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Ocean Forest #2</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Ocean Forest #3</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Palmetto Bays</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Pawley's Swamp</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Pleasant View</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Poplar Hill</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Port Harrelson</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Race Path #1</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Race Path #2</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Red Bluff</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Red Hill #1</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Red Hill #2</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River Oaks</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Salem</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Sea Oats #1</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Sea Oats #2</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Sea Winds</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Shell</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Socastee #1</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Socastee #2</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Socastee #3</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Socastee #4</w:t>
      </w:r>
    </w:p>
    <w:p w:rsidR="00014B6B" w:rsidRPr="00014B6B" w:rsidRDefault="00014B6B" w:rsidP="00014B6B">
      <w:pPr>
        <w:rPr>
          <w:rFonts w:eastAsia="Calibri"/>
          <w:strike/>
          <w:color w:val="auto"/>
          <w:szCs w:val="22"/>
        </w:rPr>
      </w:pPr>
      <w:r w:rsidRPr="00014B6B">
        <w:rPr>
          <w:rFonts w:eastAsia="Calibri"/>
          <w:color w:val="auto"/>
          <w:szCs w:val="22"/>
        </w:rPr>
        <w:tab/>
      </w:r>
      <w:r w:rsidRPr="00014B6B">
        <w:rPr>
          <w:rFonts w:eastAsia="Calibri"/>
          <w:color w:val="auto"/>
          <w:szCs w:val="22"/>
        </w:rPr>
        <w:tab/>
      </w:r>
      <w:r w:rsidRPr="00014B6B">
        <w:rPr>
          <w:rFonts w:eastAsia="Calibri"/>
          <w:strike/>
          <w:color w:val="auto"/>
          <w:szCs w:val="22"/>
        </w:rPr>
        <w:t>Spring Branch</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Surfside #1</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Surfside #2</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Surfside #3</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Surfside #4</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Sweet Home</w:t>
      </w:r>
    </w:p>
    <w:p w:rsidR="00014B6B" w:rsidRPr="00014B6B" w:rsidRDefault="00014B6B" w:rsidP="00014B6B">
      <w:pPr>
        <w:rPr>
          <w:rFonts w:eastAsia="Calibri"/>
          <w:strike/>
          <w:color w:val="auto"/>
          <w:szCs w:val="22"/>
        </w:rPr>
      </w:pPr>
      <w:r w:rsidRPr="00014B6B">
        <w:rPr>
          <w:rFonts w:eastAsia="Calibri"/>
          <w:color w:val="auto"/>
          <w:szCs w:val="22"/>
        </w:rPr>
        <w:tab/>
      </w:r>
      <w:r w:rsidRPr="00014B6B">
        <w:rPr>
          <w:rFonts w:eastAsia="Calibri"/>
          <w:color w:val="auto"/>
          <w:szCs w:val="22"/>
        </w:rPr>
        <w:tab/>
      </w:r>
      <w:r w:rsidRPr="00014B6B">
        <w:rPr>
          <w:rFonts w:eastAsia="Calibri"/>
          <w:strike/>
          <w:color w:val="auto"/>
          <w:szCs w:val="22"/>
        </w:rPr>
        <w:t>Taylorsville</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Tilly Swamp</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Toddville</w:t>
      </w:r>
    </w:p>
    <w:p w:rsidR="00014B6B" w:rsidRPr="00014B6B" w:rsidRDefault="00014B6B" w:rsidP="00014B6B">
      <w:pPr>
        <w:rPr>
          <w:rFonts w:eastAsia="Calibri"/>
          <w:color w:val="auto"/>
          <w:szCs w:val="22"/>
          <w:u w:val="single"/>
        </w:rPr>
      </w:pPr>
      <w:r w:rsidRPr="00014B6B">
        <w:rPr>
          <w:rFonts w:eastAsia="Calibri"/>
          <w:color w:val="auto"/>
          <w:szCs w:val="22"/>
        </w:rPr>
        <w:tab/>
      </w:r>
      <w:r w:rsidRPr="00014B6B">
        <w:rPr>
          <w:rFonts w:eastAsia="Calibri"/>
          <w:color w:val="auto"/>
          <w:szCs w:val="22"/>
        </w:rPr>
        <w:tab/>
      </w:r>
      <w:r w:rsidRPr="00014B6B">
        <w:rPr>
          <w:rFonts w:eastAsia="Calibri"/>
          <w:color w:val="auto"/>
          <w:szCs w:val="22"/>
          <w:u w:val="single"/>
        </w:rPr>
        <w:t>Waccamaw</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Wampee</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West Conway</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West Loris</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White Oak</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Wild Wing</w:t>
      </w:r>
    </w:p>
    <w:p w:rsidR="00014B6B" w:rsidRPr="00014B6B" w:rsidRDefault="00014B6B" w:rsidP="00014B6B">
      <w:pPr>
        <w:rPr>
          <w:rFonts w:eastAsia="Calibri"/>
          <w:color w:val="auto"/>
          <w:szCs w:val="22"/>
        </w:rPr>
      </w:pPr>
      <w:r w:rsidRPr="00014B6B">
        <w:rPr>
          <w:rFonts w:eastAsia="Calibri"/>
          <w:color w:val="auto"/>
          <w:szCs w:val="22"/>
        </w:rPr>
        <w:lastRenderedPageBreak/>
        <w:tab/>
      </w:r>
      <w:r w:rsidRPr="00014B6B">
        <w:rPr>
          <w:rFonts w:eastAsia="Calibri"/>
          <w:color w:val="auto"/>
          <w:szCs w:val="22"/>
        </w:rPr>
        <w:tab/>
        <w:t>Windy Hill #1</w:t>
      </w:r>
    </w:p>
    <w:p w:rsidR="00014B6B" w:rsidRPr="00014B6B" w:rsidRDefault="00014B6B" w:rsidP="00014B6B">
      <w:pPr>
        <w:rPr>
          <w:rFonts w:eastAsia="Calibri"/>
          <w:color w:val="auto"/>
          <w:szCs w:val="22"/>
        </w:rPr>
      </w:pPr>
      <w:r w:rsidRPr="00014B6B">
        <w:rPr>
          <w:rFonts w:eastAsia="Calibri"/>
          <w:color w:val="auto"/>
          <w:szCs w:val="22"/>
        </w:rPr>
        <w:tab/>
      </w:r>
      <w:r w:rsidRPr="00014B6B">
        <w:rPr>
          <w:rFonts w:eastAsia="Calibri"/>
          <w:color w:val="auto"/>
          <w:szCs w:val="22"/>
        </w:rPr>
        <w:tab/>
        <w:t>Windy Hill #2</w:t>
      </w:r>
    </w:p>
    <w:p w:rsidR="00014B6B" w:rsidRPr="00014B6B" w:rsidRDefault="00014B6B" w:rsidP="00014B6B">
      <w:pPr>
        <w:rPr>
          <w:color w:val="auto"/>
          <w:szCs w:val="22"/>
        </w:rPr>
      </w:pPr>
      <w:r w:rsidRPr="00014B6B">
        <w:rPr>
          <w:color w:val="auto"/>
          <w:szCs w:val="22"/>
        </w:rPr>
        <w:tab/>
        <w:t>(B)</w:t>
      </w:r>
      <w:r w:rsidRPr="00014B6B">
        <w:rPr>
          <w:color w:val="auto"/>
          <w:szCs w:val="22"/>
        </w:rPr>
        <w:tab/>
        <w:t xml:space="preserve">Precinct lines defining the precincts provided for in subsection (A) are as shown on maps filed with the Board of Voter Registration and Elections of Horry County as provided and maintained by the Revenue and Fiscal Affairs Office designated as document </w:t>
      </w:r>
      <w:r w:rsidRPr="00014B6B">
        <w:rPr>
          <w:strike/>
          <w:color w:val="auto"/>
          <w:szCs w:val="22"/>
        </w:rPr>
        <w:t>P</w:t>
      </w:r>
      <w:r w:rsidRPr="00014B6B">
        <w:rPr>
          <w:strike/>
          <w:color w:val="auto"/>
          <w:szCs w:val="22"/>
        </w:rPr>
        <w:noBreakHyphen/>
        <w:t>51</w:t>
      </w:r>
      <w:r w:rsidRPr="00014B6B">
        <w:rPr>
          <w:strike/>
          <w:color w:val="auto"/>
          <w:szCs w:val="22"/>
        </w:rPr>
        <w:noBreakHyphen/>
        <w:t>17</w:t>
      </w:r>
      <w:r w:rsidRPr="00014B6B">
        <w:rPr>
          <w:color w:val="auto"/>
          <w:szCs w:val="22"/>
        </w:rPr>
        <w:t xml:space="preserve"> </w:t>
      </w:r>
      <w:r w:rsidRPr="00014B6B">
        <w:rPr>
          <w:color w:val="auto"/>
          <w:szCs w:val="22"/>
          <w:u w:val="single"/>
        </w:rPr>
        <w:t>P</w:t>
      </w:r>
      <w:r w:rsidRPr="00014B6B">
        <w:rPr>
          <w:color w:val="auto"/>
          <w:szCs w:val="22"/>
          <w:u w:val="single"/>
        </w:rPr>
        <w:noBreakHyphen/>
        <w:t>51</w:t>
      </w:r>
      <w:r w:rsidRPr="00014B6B">
        <w:rPr>
          <w:color w:val="auto"/>
          <w:szCs w:val="22"/>
          <w:u w:val="single"/>
        </w:rPr>
        <w:noBreakHyphen/>
        <w:t>20A</w:t>
      </w:r>
      <w:r w:rsidRPr="00014B6B">
        <w:rPr>
          <w:color w:val="auto"/>
          <w:szCs w:val="22"/>
        </w:rPr>
        <w:t>.</w:t>
      </w:r>
    </w:p>
    <w:p w:rsidR="00014B6B" w:rsidRPr="00014B6B" w:rsidRDefault="00014B6B" w:rsidP="00014B6B">
      <w:pPr>
        <w:rPr>
          <w:color w:val="auto"/>
          <w:szCs w:val="22"/>
        </w:rPr>
      </w:pPr>
      <w:r w:rsidRPr="00014B6B">
        <w:rPr>
          <w:color w:val="auto"/>
          <w:szCs w:val="22"/>
        </w:rPr>
        <w:tab/>
        <w:t>(C)</w:t>
      </w:r>
      <w:r w:rsidRPr="00014B6B">
        <w:rPr>
          <w:color w:val="auto"/>
          <w:szCs w:val="22"/>
        </w:rPr>
        <w:tab/>
        <w:t>Polling places for the precincts listed in subsection (A) must be determined by the Board of Voter Registration and Elections of Horry County with the approval of a majority of the Horry County Legislative Delegation.”</w:t>
      </w:r>
    </w:p>
    <w:p w:rsidR="00014B6B" w:rsidRPr="00014B6B" w:rsidRDefault="00014B6B" w:rsidP="00014B6B">
      <w:pPr>
        <w:rPr>
          <w:color w:val="auto"/>
          <w:szCs w:val="22"/>
        </w:rPr>
      </w:pPr>
      <w:r w:rsidRPr="00014B6B">
        <w:rPr>
          <w:szCs w:val="22"/>
        </w:rPr>
        <w:tab/>
      </w:r>
      <w:r w:rsidRPr="00014B6B">
        <w:rPr>
          <w:color w:val="auto"/>
          <w:szCs w:val="22"/>
        </w:rPr>
        <w:t>SECTION</w:t>
      </w:r>
      <w:r w:rsidRPr="00014B6B">
        <w:rPr>
          <w:color w:val="auto"/>
          <w:szCs w:val="22"/>
        </w:rPr>
        <w:tab/>
        <w:t>2.</w:t>
      </w:r>
      <w:r w:rsidRPr="00014B6B">
        <w:rPr>
          <w:color w:val="auto"/>
          <w:szCs w:val="22"/>
        </w:rPr>
        <w:tab/>
        <w:t>This act takes effect March 15, 2020.</w:t>
      </w:r>
      <w:r w:rsidRPr="00014B6B">
        <w:rPr>
          <w:color w:val="auto"/>
          <w:szCs w:val="22"/>
        </w:rPr>
        <w:tab/>
      </w:r>
      <w:r w:rsidRPr="00014B6B">
        <w:rPr>
          <w:color w:val="auto"/>
          <w:szCs w:val="22"/>
        </w:rPr>
        <w:tab/>
        <w:t>/</w:t>
      </w:r>
    </w:p>
    <w:p w:rsidR="00014B6B" w:rsidRPr="00014B6B" w:rsidRDefault="00014B6B" w:rsidP="00014B6B">
      <w:pPr>
        <w:rPr>
          <w:snapToGrid w:val="0"/>
          <w:color w:val="auto"/>
          <w:szCs w:val="22"/>
        </w:rPr>
      </w:pPr>
      <w:r w:rsidRPr="00014B6B">
        <w:rPr>
          <w:snapToGrid w:val="0"/>
          <w:color w:val="auto"/>
          <w:szCs w:val="22"/>
        </w:rPr>
        <w:tab/>
        <w:t>Renumber sections to conform.</w:t>
      </w:r>
    </w:p>
    <w:p w:rsidR="00014B6B" w:rsidRPr="00014B6B" w:rsidRDefault="00014B6B" w:rsidP="00014B6B">
      <w:pPr>
        <w:rPr>
          <w:snapToGrid w:val="0"/>
          <w:color w:val="auto"/>
          <w:szCs w:val="22"/>
        </w:rPr>
      </w:pPr>
      <w:r w:rsidRPr="00014B6B">
        <w:rPr>
          <w:snapToGrid w:val="0"/>
          <w:color w:val="auto"/>
          <w:szCs w:val="22"/>
        </w:rPr>
        <w:tab/>
        <w:t>Amend title to conform.</w:t>
      </w:r>
    </w:p>
    <w:p w:rsidR="00014B6B" w:rsidRPr="00014B6B" w:rsidRDefault="00014B6B" w:rsidP="00014B6B">
      <w:pPr>
        <w:rPr>
          <w:snapToGrid w:val="0"/>
          <w:szCs w:val="22"/>
        </w:rPr>
      </w:pPr>
    </w:p>
    <w:p w:rsidR="00014B6B" w:rsidRPr="00014B6B" w:rsidRDefault="00014B6B" w:rsidP="00014B6B">
      <w:pPr>
        <w:pStyle w:val="Header"/>
        <w:tabs>
          <w:tab w:val="left" w:pos="4320"/>
        </w:tabs>
        <w:rPr>
          <w:szCs w:val="22"/>
        </w:rPr>
      </w:pPr>
      <w:r w:rsidRPr="00014B6B">
        <w:rPr>
          <w:szCs w:val="22"/>
        </w:rPr>
        <w:tab/>
        <w:t>Senator SABB explained the amendment.</w:t>
      </w:r>
    </w:p>
    <w:p w:rsidR="00014B6B" w:rsidRPr="00014B6B" w:rsidRDefault="00014B6B" w:rsidP="00014B6B">
      <w:pPr>
        <w:pStyle w:val="Header"/>
        <w:tabs>
          <w:tab w:val="left" w:pos="4320"/>
        </w:tabs>
        <w:rPr>
          <w:szCs w:val="22"/>
        </w:rPr>
      </w:pPr>
    </w:p>
    <w:p w:rsidR="00014B6B" w:rsidRPr="00014B6B" w:rsidRDefault="00014B6B" w:rsidP="00014B6B">
      <w:pPr>
        <w:pStyle w:val="Header"/>
        <w:tabs>
          <w:tab w:val="left" w:pos="4320"/>
        </w:tabs>
        <w:rPr>
          <w:szCs w:val="22"/>
        </w:rPr>
      </w:pPr>
      <w:r w:rsidRPr="00014B6B">
        <w:rPr>
          <w:szCs w:val="22"/>
        </w:rPr>
        <w:tab/>
        <w:t>The question then was the adoption of the amendment.</w:t>
      </w:r>
    </w:p>
    <w:p w:rsidR="00014B6B" w:rsidRPr="00014B6B" w:rsidRDefault="00014B6B" w:rsidP="00014B6B">
      <w:pPr>
        <w:pStyle w:val="Header"/>
        <w:tabs>
          <w:tab w:val="left" w:pos="4320"/>
        </w:tabs>
        <w:rPr>
          <w:szCs w:val="22"/>
        </w:rPr>
      </w:pPr>
    </w:p>
    <w:p w:rsidR="00014B6B" w:rsidRPr="00014B6B" w:rsidRDefault="00014B6B" w:rsidP="00014B6B">
      <w:pPr>
        <w:pStyle w:val="Header"/>
        <w:tabs>
          <w:tab w:val="left" w:pos="4320"/>
        </w:tabs>
        <w:rPr>
          <w:szCs w:val="22"/>
        </w:rPr>
      </w:pPr>
      <w:r w:rsidRPr="00014B6B">
        <w:rPr>
          <w:szCs w:val="22"/>
        </w:rPr>
        <w:tab/>
        <w:t>The amendment was adopted.</w:t>
      </w:r>
    </w:p>
    <w:p w:rsidR="00014B6B" w:rsidRPr="00014B6B" w:rsidRDefault="00014B6B" w:rsidP="00014B6B">
      <w:pPr>
        <w:pStyle w:val="Header"/>
        <w:tabs>
          <w:tab w:val="left" w:pos="4320"/>
        </w:tabs>
        <w:rPr>
          <w:szCs w:val="22"/>
        </w:rPr>
      </w:pPr>
    </w:p>
    <w:p w:rsidR="00014B6B" w:rsidRPr="00014B6B" w:rsidRDefault="00014B6B" w:rsidP="00014B6B">
      <w:pPr>
        <w:pStyle w:val="Header"/>
        <w:tabs>
          <w:tab w:val="left" w:pos="4320"/>
        </w:tabs>
        <w:rPr>
          <w:szCs w:val="22"/>
        </w:rPr>
      </w:pPr>
      <w:r w:rsidRPr="00014B6B">
        <w:rPr>
          <w:szCs w:val="22"/>
        </w:rPr>
        <w:tab/>
        <w:t>The Bill was ordered returned to the House of Representatives with amendments.</w:t>
      </w:r>
    </w:p>
    <w:p w:rsidR="00014B6B" w:rsidRPr="00014B6B" w:rsidRDefault="00014B6B" w:rsidP="00014B6B">
      <w:pPr>
        <w:pStyle w:val="Header"/>
        <w:tabs>
          <w:tab w:val="left" w:pos="4320"/>
        </w:tabs>
        <w:rPr>
          <w:szCs w:val="22"/>
        </w:rPr>
      </w:pPr>
    </w:p>
    <w:p w:rsidR="00014B6B" w:rsidRPr="00014B6B" w:rsidRDefault="00014B6B" w:rsidP="00014B6B">
      <w:pPr>
        <w:pStyle w:val="Header"/>
        <w:tabs>
          <w:tab w:val="left" w:pos="4320"/>
        </w:tabs>
        <w:jc w:val="center"/>
        <w:rPr>
          <w:szCs w:val="22"/>
        </w:rPr>
      </w:pPr>
      <w:r w:rsidRPr="00014B6B">
        <w:rPr>
          <w:b/>
          <w:szCs w:val="22"/>
        </w:rPr>
        <w:t>EXECUTIVE SESSION</w:t>
      </w:r>
    </w:p>
    <w:p w:rsidR="00014B6B" w:rsidRPr="00014B6B" w:rsidRDefault="00014B6B" w:rsidP="00014B6B">
      <w:pPr>
        <w:pStyle w:val="Header"/>
        <w:tabs>
          <w:tab w:val="left" w:pos="4320"/>
        </w:tabs>
        <w:rPr>
          <w:szCs w:val="22"/>
        </w:rPr>
      </w:pPr>
      <w:r w:rsidRPr="00014B6B">
        <w:rPr>
          <w:szCs w:val="22"/>
        </w:rPr>
        <w:tab/>
        <w:t>On motion of Senator MASSEY, the seal of secrecy was removed, so far as the same relates to appointments made by the Governor and the following names were reported to the Senate in open session:</w:t>
      </w:r>
    </w:p>
    <w:p w:rsidR="00014B6B" w:rsidRPr="00014B6B" w:rsidRDefault="00014B6B" w:rsidP="00014B6B">
      <w:pPr>
        <w:pStyle w:val="Header"/>
        <w:tabs>
          <w:tab w:val="left" w:pos="4320"/>
        </w:tabs>
        <w:jc w:val="center"/>
        <w:rPr>
          <w:b/>
          <w:szCs w:val="22"/>
        </w:rPr>
      </w:pPr>
    </w:p>
    <w:p w:rsidR="00014B6B" w:rsidRPr="00014B6B" w:rsidRDefault="00014B6B" w:rsidP="00014B6B">
      <w:pPr>
        <w:tabs>
          <w:tab w:val="clear" w:pos="216"/>
          <w:tab w:val="clear" w:pos="432"/>
          <w:tab w:val="clear" w:pos="648"/>
          <w:tab w:val="left" w:pos="720"/>
        </w:tabs>
        <w:jc w:val="center"/>
        <w:rPr>
          <w:rFonts w:eastAsia="Calibri"/>
          <w:b/>
          <w:color w:val="auto"/>
          <w:szCs w:val="22"/>
        </w:rPr>
      </w:pPr>
      <w:r w:rsidRPr="00014B6B">
        <w:rPr>
          <w:rFonts w:eastAsia="Calibri"/>
          <w:b/>
          <w:color w:val="auto"/>
          <w:szCs w:val="22"/>
        </w:rPr>
        <w:t>STATEWIDE APPOINTMENTS</w:t>
      </w:r>
    </w:p>
    <w:p w:rsidR="00014B6B" w:rsidRPr="00014B6B" w:rsidRDefault="00014B6B" w:rsidP="00014B6B">
      <w:pPr>
        <w:tabs>
          <w:tab w:val="clear" w:pos="216"/>
          <w:tab w:val="clear" w:pos="432"/>
          <w:tab w:val="clear" w:pos="648"/>
          <w:tab w:val="left" w:pos="720"/>
        </w:tabs>
        <w:jc w:val="center"/>
        <w:rPr>
          <w:rFonts w:eastAsia="Calibri"/>
          <w:b/>
          <w:color w:val="auto"/>
          <w:szCs w:val="22"/>
        </w:rPr>
      </w:pPr>
      <w:r w:rsidRPr="00014B6B">
        <w:rPr>
          <w:rFonts w:eastAsia="Calibri"/>
          <w:b/>
          <w:color w:val="auto"/>
          <w:szCs w:val="22"/>
        </w:rPr>
        <w:t>Confirmations</w:t>
      </w:r>
    </w:p>
    <w:p w:rsidR="00014B6B" w:rsidRPr="00014B6B" w:rsidRDefault="00014B6B" w:rsidP="00014B6B">
      <w:pPr>
        <w:tabs>
          <w:tab w:val="clear" w:pos="216"/>
          <w:tab w:val="clear" w:pos="432"/>
          <w:tab w:val="clear" w:pos="648"/>
          <w:tab w:val="left" w:pos="720"/>
        </w:tabs>
        <w:ind w:firstLine="216"/>
        <w:rPr>
          <w:rFonts w:eastAsia="Calibri"/>
          <w:color w:val="auto"/>
          <w:szCs w:val="22"/>
        </w:rPr>
      </w:pPr>
      <w:r w:rsidRPr="00014B6B">
        <w:rPr>
          <w:rFonts w:eastAsia="Calibri"/>
          <w:color w:val="auto"/>
          <w:szCs w:val="22"/>
        </w:rPr>
        <w:t>Having received a favorable report from the Fish, Game and Forestry Committee, the following appointments were confirmed in open session:</w:t>
      </w:r>
    </w:p>
    <w:p w:rsidR="00014B6B" w:rsidRPr="00014B6B" w:rsidRDefault="00014B6B" w:rsidP="00014B6B">
      <w:pPr>
        <w:tabs>
          <w:tab w:val="clear" w:pos="216"/>
          <w:tab w:val="clear" w:pos="432"/>
          <w:tab w:val="clear" w:pos="648"/>
          <w:tab w:val="left" w:pos="720"/>
        </w:tabs>
        <w:ind w:firstLine="216"/>
        <w:rPr>
          <w:rFonts w:eastAsia="Calibri"/>
          <w:color w:val="auto"/>
          <w:szCs w:val="22"/>
        </w:rPr>
      </w:pPr>
    </w:p>
    <w:p w:rsidR="00014B6B" w:rsidRPr="00014B6B" w:rsidRDefault="00014B6B" w:rsidP="00014B6B">
      <w:pPr>
        <w:keepNext/>
        <w:tabs>
          <w:tab w:val="clear" w:pos="216"/>
          <w:tab w:val="clear" w:pos="432"/>
          <w:tab w:val="clear" w:pos="648"/>
          <w:tab w:val="left" w:pos="720"/>
        </w:tabs>
        <w:ind w:firstLine="216"/>
        <w:rPr>
          <w:rFonts w:eastAsia="Calibri"/>
          <w:color w:val="auto"/>
          <w:szCs w:val="22"/>
          <w:u w:val="single"/>
        </w:rPr>
      </w:pPr>
      <w:r w:rsidRPr="00014B6B">
        <w:rPr>
          <w:rFonts w:eastAsia="Calibri"/>
          <w:color w:val="auto"/>
          <w:szCs w:val="22"/>
          <w:u w:val="single"/>
        </w:rPr>
        <w:t>Reappointment, Governing Board of Department of Natural Resources, with the term to commence July 1, 2018, and to expire July 1, 2022</w:t>
      </w:r>
    </w:p>
    <w:p w:rsidR="00014B6B" w:rsidRPr="00014B6B" w:rsidRDefault="00014B6B" w:rsidP="00014B6B">
      <w:pPr>
        <w:keepNext/>
        <w:tabs>
          <w:tab w:val="clear" w:pos="216"/>
          <w:tab w:val="clear" w:pos="432"/>
          <w:tab w:val="clear" w:pos="648"/>
          <w:tab w:val="left" w:pos="720"/>
        </w:tabs>
        <w:ind w:firstLine="216"/>
        <w:rPr>
          <w:rFonts w:eastAsia="Calibri"/>
          <w:color w:val="auto"/>
          <w:szCs w:val="22"/>
          <w:u w:val="single"/>
        </w:rPr>
      </w:pPr>
      <w:r w:rsidRPr="00014B6B">
        <w:rPr>
          <w:rFonts w:eastAsia="Calibri"/>
          <w:color w:val="auto"/>
          <w:szCs w:val="22"/>
          <w:u w:val="single"/>
        </w:rPr>
        <w:t>2nd Congressional District:</w:t>
      </w:r>
    </w:p>
    <w:p w:rsidR="00014B6B" w:rsidRPr="00014B6B" w:rsidRDefault="00014B6B" w:rsidP="00014B6B">
      <w:pPr>
        <w:tabs>
          <w:tab w:val="clear" w:pos="216"/>
          <w:tab w:val="clear" w:pos="432"/>
          <w:tab w:val="clear" w:pos="648"/>
          <w:tab w:val="left" w:pos="720"/>
        </w:tabs>
        <w:ind w:firstLine="216"/>
        <w:rPr>
          <w:rFonts w:eastAsia="Calibri"/>
          <w:color w:val="auto"/>
          <w:szCs w:val="22"/>
        </w:rPr>
      </w:pPr>
      <w:r w:rsidRPr="00014B6B">
        <w:rPr>
          <w:rFonts w:eastAsia="Calibri"/>
          <w:color w:val="auto"/>
          <w:szCs w:val="22"/>
        </w:rPr>
        <w:t>Michael E. Hutchins, 1 Panorama Drive, Lexington, SC 29072</w:t>
      </w:r>
    </w:p>
    <w:p w:rsidR="00014B6B" w:rsidRPr="00014B6B" w:rsidRDefault="00014B6B" w:rsidP="00014B6B">
      <w:pPr>
        <w:tabs>
          <w:tab w:val="clear" w:pos="216"/>
          <w:tab w:val="clear" w:pos="432"/>
          <w:tab w:val="clear" w:pos="648"/>
          <w:tab w:val="left" w:pos="720"/>
        </w:tabs>
        <w:ind w:firstLine="216"/>
        <w:rPr>
          <w:rFonts w:eastAsia="Calibri"/>
          <w:color w:val="auto"/>
          <w:szCs w:val="22"/>
        </w:rPr>
      </w:pPr>
    </w:p>
    <w:p w:rsidR="00014B6B" w:rsidRPr="00014B6B" w:rsidRDefault="00014B6B" w:rsidP="00014B6B">
      <w:pPr>
        <w:tabs>
          <w:tab w:val="clear" w:pos="216"/>
          <w:tab w:val="clear" w:pos="432"/>
          <w:tab w:val="clear" w:pos="648"/>
          <w:tab w:val="left" w:pos="720"/>
        </w:tabs>
        <w:ind w:firstLine="216"/>
        <w:rPr>
          <w:rFonts w:eastAsia="Calibri"/>
          <w:color w:val="auto"/>
          <w:szCs w:val="22"/>
        </w:rPr>
      </w:pPr>
      <w:r w:rsidRPr="00014B6B">
        <w:rPr>
          <w:rFonts w:eastAsia="Calibri"/>
          <w:color w:val="auto"/>
          <w:szCs w:val="22"/>
        </w:rPr>
        <w:t>On motion of Senator CAMPSEN, the question was confirmation of Michael E. Hutchins.</w:t>
      </w:r>
    </w:p>
    <w:p w:rsidR="00014B6B" w:rsidRDefault="00014B6B" w:rsidP="00014B6B">
      <w:pPr>
        <w:tabs>
          <w:tab w:val="clear" w:pos="216"/>
          <w:tab w:val="clear" w:pos="432"/>
          <w:tab w:val="clear" w:pos="648"/>
          <w:tab w:val="left" w:pos="720"/>
        </w:tabs>
        <w:ind w:firstLine="216"/>
        <w:rPr>
          <w:rFonts w:eastAsia="Calibri"/>
          <w:color w:val="auto"/>
          <w:szCs w:val="22"/>
        </w:rPr>
      </w:pPr>
    </w:p>
    <w:p w:rsidR="002A29ED" w:rsidRDefault="002A29ED" w:rsidP="00014B6B">
      <w:pPr>
        <w:tabs>
          <w:tab w:val="clear" w:pos="216"/>
          <w:tab w:val="clear" w:pos="432"/>
          <w:tab w:val="clear" w:pos="648"/>
          <w:tab w:val="left" w:pos="720"/>
        </w:tabs>
        <w:ind w:firstLine="216"/>
        <w:rPr>
          <w:rFonts w:eastAsia="Calibri"/>
          <w:color w:val="auto"/>
          <w:szCs w:val="22"/>
        </w:rPr>
      </w:pPr>
    </w:p>
    <w:p w:rsidR="002A29ED" w:rsidRDefault="002A29ED" w:rsidP="00014B6B">
      <w:pPr>
        <w:tabs>
          <w:tab w:val="clear" w:pos="216"/>
          <w:tab w:val="clear" w:pos="432"/>
          <w:tab w:val="clear" w:pos="648"/>
          <w:tab w:val="left" w:pos="720"/>
        </w:tabs>
        <w:ind w:firstLine="216"/>
        <w:rPr>
          <w:rFonts w:eastAsia="Calibri"/>
          <w:color w:val="auto"/>
          <w:szCs w:val="22"/>
        </w:rPr>
      </w:pPr>
    </w:p>
    <w:p w:rsidR="002A29ED" w:rsidRDefault="002A29ED" w:rsidP="00014B6B">
      <w:pPr>
        <w:tabs>
          <w:tab w:val="clear" w:pos="216"/>
          <w:tab w:val="clear" w:pos="432"/>
          <w:tab w:val="clear" w:pos="648"/>
          <w:tab w:val="left" w:pos="720"/>
        </w:tabs>
        <w:ind w:firstLine="216"/>
        <w:rPr>
          <w:rFonts w:eastAsia="Calibri"/>
          <w:color w:val="auto"/>
          <w:szCs w:val="22"/>
        </w:rPr>
      </w:pPr>
    </w:p>
    <w:p w:rsidR="002A29ED" w:rsidRDefault="002A29ED" w:rsidP="00014B6B">
      <w:pPr>
        <w:tabs>
          <w:tab w:val="clear" w:pos="216"/>
          <w:tab w:val="clear" w:pos="432"/>
          <w:tab w:val="clear" w:pos="648"/>
          <w:tab w:val="left" w:pos="720"/>
        </w:tabs>
        <w:ind w:firstLine="216"/>
        <w:rPr>
          <w:rFonts w:eastAsia="Calibri"/>
          <w:color w:val="auto"/>
          <w:szCs w:val="22"/>
        </w:rPr>
      </w:pPr>
    </w:p>
    <w:p w:rsidR="002A29ED" w:rsidRPr="00014B6B" w:rsidRDefault="002A29ED" w:rsidP="00014B6B">
      <w:pPr>
        <w:tabs>
          <w:tab w:val="clear" w:pos="216"/>
          <w:tab w:val="clear" w:pos="432"/>
          <w:tab w:val="clear" w:pos="648"/>
          <w:tab w:val="left" w:pos="720"/>
        </w:tabs>
        <w:ind w:firstLine="216"/>
        <w:rPr>
          <w:rFonts w:eastAsia="Calibri"/>
          <w:color w:val="auto"/>
          <w:szCs w:val="22"/>
        </w:rPr>
      </w:pPr>
    </w:p>
    <w:p w:rsidR="00014B6B" w:rsidRPr="00014B6B" w:rsidRDefault="00014B6B" w:rsidP="00014B6B">
      <w:pPr>
        <w:tabs>
          <w:tab w:val="clear" w:pos="216"/>
          <w:tab w:val="clear" w:pos="432"/>
          <w:tab w:val="clear" w:pos="648"/>
          <w:tab w:val="left" w:pos="720"/>
        </w:tabs>
        <w:ind w:firstLine="216"/>
        <w:rPr>
          <w:rFonts w:eastAsia="Calibri"/>
          <w:color w:val="auto"/>
          <w:szCs w:val="22"/>
        </w:rPr>
      </w:pPr>
      <w:r w:rsidRPr="00014B6B">
        <w:rPr>
          <w:rFonts w:eastAsia="Calibri"/>
          <w:color w:val="auto"/>
          <w:szCs w:val="22"/>
        </w:rPr>
        <w:t>The "ayes" and "nays" were demanded and taken, resulting as follows:</w:t>
      </w:r>
    </w:p>
    <w:p w:rsidR="00014B6B" w:rsidRPr="00014B6B" w:rsidRDefault="00014B6B" w:rsidP="00014B6B">
      <w:pPr>
        <w:tabs>
          <w:tab w:val="clear" w:pos="216"/>
          <w:tab w:val="clear" w:pos="432"/>
          <w:tab w:val="clear" w:pos="648"/>
          <w:tab w:val="left" w:pos="720"/>
        </w:tabs>
        <w:ind w:firstLine="216"/>
        <w:jc w:val="center"/>
        <w:rPr>
          <w:rFonts w:eastAsia="Calibri"/>
          <w:b/>
          <w:color w:val="auto"/>
          <w:szCs w:val="22"/>
        </w:rPr>
      </w:pPr>
      <w:r w:rsidRPr="00014B6B">
        <w:rPr>
          <w:rFonts w:eastAsia="Calibri"/>
          <w:b/>
          <w:color w:val="auto"/>
          <w:szCs w:val="22"/>
        </w:rPr>
        <w:t>Ayes 41; Nays 0</w:t>
      </w:r>
    </w:p>
    <w:p w:rsidR="00014B6B" w:rsidRDefault="00014B6B" w:rsidP="00014B6B">
      <w:pPr>
        <w:tabs>
          <w:tab w:val="clear" w:pos="216"/>
          <w:tab w:val="clear" w:pos="432"/>
          <w:tab w:val="clear" w:pos="648"/>
          <w:tab w:val="left" w:pos="720"/>
        </w:tabs>
        <w:ind w:firstLine="216"/>
        <w:rPr>
          <w:rFonts w:eastAsia="Calibri"/>
          <w:color w:val="auto"/>
          <w:szCs w:val="22"/>
        </w:rPr>
      </w:pPr>
    </w:p>
    <w:p w:rsidR="00014B6B" w:rsidRPr="00014B6B" w:rsidRDefault="00014B6B" w:rsidP="00014B6B">
      <w:pPr>
        <w:tabs>
          <w:tab w:val="clear" w:pos="216"/>
          <w:tab w:val="clear" w:pos="432"/>
          <w:tab w:val="clear" w:pos="648"/>
          <w:tab w:val="left" w:pos="720"/>
        </w:tabs>
        <w:ind w:firstLine="216"/>
        <w:jc w:val="center"/>
        <w:rPr>
          <w:rFonts w:eastAsia="Calibri"/>
          <w:b/>
          <w:color w:val="auto"/>
          <w:szCs w:val="22"/>
        </w:rPr>
      </w:pPr>
      <w:r w:rsidRPr="00014B6B">
        <w:rPr>
          <w:rFonts w:eastAsia="Calibri"/>
          <w:b/>
          <w:color w:val="auto"/>
          <w:szCs w:val="22"/>
        </w:rPr>
        <w:t>AYES</w:t>
      </w:r>
    </w:p>
    <w:p w:rsidR="00014B6B" w:rsidRPr="00014B6B" w:rsidRDefault="00014B6B" w:rsidP="00014B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014B6B">
        <w:rPr>
          <w:rFonts w:eastAsia="Calibri"/>
          <w:color w:val="auto"/>
          <w:szCs w:val="22"/>
        </w:rPr>
        <w:t>Alexander</w:t>
      </w:r>
      <w:r w:rsidRPr="00014B6B">
        <w:rPr>
          <w:rFonts w:eastAsia="Calibri"/>
          <w:color w:val="auto"/>
          <w:szCs w:val="22"/>
        </w:rPr>
        <w:tab/>
        <w:t>Allen</w:t>
      </w:r>
      <w:r w:rsidRPr="00014B6B">
        <w:rPr>
          <w:rFonts w:eastAsia="Calibri"/>
          <w:color w:val="auto"/>
          <w:szCs w:val="22"/>
        </w:rPr>
        <w:tab/>
        <w:t>Bennett</w:t>
      </w:r>
    </w:p>
    <w:p w:rsidR="00014B6B" w:rsidRPr="00014B6B" w:rsidRDefault="00014B6B" w:rsidP="00014B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014B6B">
        <w:rPr>
          <w:rFonts w:eastAsia="Calibri"/>
          <w:color w:val="auto"/>
          <w:szCs w:val="22"/>
        </w:rPr>
        <w:t>Campbell</w:t>
      </w:r>
      <w:r w:rsidRPr="00014B6B">
        <w:rPr>
          <w:rFonts w:eastAsia="Calibri"/>
          <w:color w:val="auto"/>
          <w:szCs w:val="22"/>
        </w:rPr>
        <w:tab/>
        <w:t>Campsen</w:t>
      </w:r>
      <w:r w:rsidRPr="00014B6B">
        <w:rPr>
          <w:rFonts w:eastAsia="Calibri"/>
          <w:color w:val="auto"/>
          <w:szCs w:val="22"/>
        </w:rPr>
        <w:tab/>
        <w:t>Cash</w:t>
      </w:r>
    </w:p>
    <w:p w:rsidR="00014B6B" w:rsidRPr="00014B6B" w:rsidRDefault="00014B6B" w:rsidP="00014B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014B6B">
        <w:rPr>
          <w:rFonts w:eastAsia="Calibri"/>
          <w:color w:val="auto"/>
          <w:szCs w:val="22"/>
        </w:rPr>
        <w:t>Climer</w:t>
      </w:r>
      <w:r w:rsidRPr="00014B6B">
        <w:rPr>
          <w:rFonts w:eastAsia="Calibri"/>
          <w:color w:val="auto"/>
          <w:szCs w:val="22"/>
        </w:rPr>
        <w:tab/>
        <w:t>Cromer</w:t>
      </w:r>
      <w:r w:rsidRPr="00014B6B">
        <w:rPr>
          <w:rFonts w:eastAsia="Calibri"/>
          <w:color w:val="auto"/>
          <w:szCs w:val="22"/>
        </w:rPr>
        <w:tab/>
        <w:t>Davis</w:t>
      </w:r>
    </w:p>
    <w:p w:rsidR="00014B6B" w:rsidRPr="00014B6B" w:rsidRDefault="00014B6B" w:rsidP="00014B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014B6B">
        <w:rPr>
          <w:rFonts w:eastAsia="Calibri"/>
          <w:color w:val="auto"/>
          <w:szCs w:val="22"/>
        </w:rPr>
        <w:t>Fanning</w:t>
      </w:r>
      <w:r w:rsidRPr="00014B6B">
        <w:rPr>
          <w:rFonts w:eastAsia="Calibri"/>
          <w:color w:val="auto"/>
          <w:szCs w:val="22"/>
        </w:rPr>
        <w:tab/>
        <w:t>Gambrell</w:t>
      </w:r>
      <w:r w:rsidRPr="00014B6B">
        <w:rPr>
          <w:rFonts w:eastAsia="Calibri"/>
          <w:color w:val="auto"/>
          <w:szCs w:val="22"/>
        </w:rPr>
        <w:tab/>
        <w:t>Goldfinch</w:t>
      </w:r>
    </w:p>
    <w:p w:rsidR="00014B6B" w:rsidRPr="00014B6B" w:rsidRDefault="00014B6B" w:rsidP="00014B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014B6B">
        <w:rPr>
          <w:rFonts w:eastAsia="Calibri"/>
          <w:color w:val="auto"/>
          <w:szCs w:val="22"/>
        </w:rPr>
        <w:t>Grooms</w:t>
      </w:r>
      <w:r w:rsidRPr="00014B6B">
        <w:rPr>
          <w:rFonts w:eastAsia="Calibri"/>
          <w:color w:val="auto"/>
          <w:szCs w:val="22"/>
        </w:rPr>
        <w:tab/>
        <w:t>Harpootlian</w:t>
      </w:r>
      <w:r w:rsidRPr="00014B6B">
        <w:rPr>
          <w:rFonts w:eastAsia="Calibri"/>
          <w:color w:val="auto"/>
          <w:szCs w:val="22"/>
        </w:rPr>
        <w:tab/>
        <w:t>Hembree</w:t>
      </w:r>
    </w:p>
    <w:p w:rsidR="00014B6B" w:rsidRPr="00014B6B" w:rsidRDefault="00014B6B" w:rsidP="00014B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014B6B">
        <w:rPr>
          <w:rFonts w:eastAsia="Calibri"/>
          <w:color w:val="auto"/>
          <w:szCs w:val="22"/>
        </w:rPr>
        <w:t>Hutto</w:t>
      </w:r>
      <w:r w:rsidRPr="00014B6B">
        <w:rPr>
          <w:rFonts w:eastAsia="Calibri"/>
          <w:color w:val="auto"/>
          <w:szCs w:val="22"/>
        </w:rPr>
        <w:tab/>
        <w:t>Jackson</w:t>
      </w:r>
      <w:r w:rsidRPr="00014B6B">
        <w:rPr>
          <w:rFonts w:eastAsia="Calibri"/>
          <w:color w:val="auto"/>
          <w:szCs w:val="22"/>
        </w:rPr>
        <w:tab/>
        <w:t>Johnson</w:t>
      </w:r>
    </w:p>
    <w:p w:rsidR="00014B6B" w:rsidRPr="00014B6B" w:rsidRDefault="00014B6B" w:rsidP="00014B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014B6B">
        <w:rPr>
          <w:rFonts w:eastAsia="Calibri"/>
          <w:color w:val="auto"/>
          <w:szCs w:val="22"/>
        </w:rPr>
        <w:t>Kimpson</w:t>
      </w:r>
      <w:r w:rsidRPr="00014B6B">
        <w:rPr>
          <w:rFonts w:eastAsia="Calibri"/>
          <w:color w:val="auto"/>
          <w:szCs w:val="22"/>
        </w:rPr>
        <w:tab/>
        <w:t>Leatherman</w:t>
      </w:r>
      <w:r w:rsidRPr="00014B6B">
        <w:rPr>
          <w:rFonts w:eastAsia="Calibri"/>
          <w:color w:val="auto"/>
          <w:szCs w:val="22"/>
        </w:rPr>
        <w:tab/>
        <w:t>Loftis</w:t>
      </w:r>
    </w:p>
    <w:p w:rsidR="00014B6B" w:rsidRPr="00014B6B" w:rsidRDefault="00014B6B" w:rsidP="00014B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014B6B">
        <w:rPr>
          <w:rFonts w:eastAsia="Calibri"/>
          <w:color w:val="auto"/>
          <w:szCs w:val="22"/>
        </w:rPr>
        <w:t>Malloy</w:t>
      </w:r>
      <w:r w:rsidRPr="00014B6B">
        <w:rPr>
          <w:rFonts w:eastAsia="Calibri"/>
          <w:color w:val="auto"/>
          <w:szCs w:val="22"/>
        </w:rPr>
        <w:tab/>
        <w:t>Martin</w:t>
      </w:r>
      <w:r w:rsidRPr="00014B6B">
        <w:rPr>
          <w:rFonts w:eastAsia="Calibri"/>
          <w:color w:val="auto"/>
          <w:szCs w:val="22"/>
        </w:rPr>
        <w:tab/>
        <w:t>Massey</w:t>
      </w:r>
    </w:p>
    <w:p w:rsidR="00014B6B" w:rsidRPr="00014B6B" w:rsidRDefault="00014B6B" w:rsidP="00014B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014B6B">
        <w:rPr>
          <w:rFonts w:eastAsia="Calibri"/>
          <w:i/>
          <w:color w:val="auto"/>
          <w:szCs w:val="22"/>
        </w:rPr>
        <w:t>Matthews, John</w:t>
      </w:r>
      <w:r w:rsidRPr="00014B6B">
        <w:rPr>
          <w:rFonts w:eastAsia="Calibri"/>
          <w:i/>
          <w:color w:val="auto"/>
          <w:szCs w:val="22"/>
        </w:rPr>
        <w:tab/>
        <w:t>Matthews, Margie</w:t>
      </w:r>
      <w:r w:rsidRPr="00014B6B">
        <w:rPr>
          <w:rFonts w:eastAsia="Calibri"/>
          <w:i/>
          <w:color w:val="auto"/>
          <w:szCs w:val="22"/>
        </w:rPr>
        <w:tab/>
      </w:r>
      <w:r w:rsidRPr="00014B6B">
        <w:rPr>
          <w:rFonts w:eastAsia="Calibri"/>
          <w:color w:val="auto"/>
          <w:szCs w:val="22"/>
        </w:rPr>
        <w:t>McElveen</w:t>
      </w:r>
    </w:p>
    <w:p w:rsidR="00014B6B" w:rsidRPr="00014B6B" w:rsidRDefault="00014B6B" w:rsidP="00014B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014B6B">
        <w:rPr>
          <w:rFonts w:eastAsia="Calibri"/>
          <w:color w:val="auto"/>
          <w:szCs w:val="22"/>
        </w:rPr>
        <w:t>McLeod</w:t>
      </w:r>
      <w:r w:rsidRPr="00014B6B">
        <w:rPr>
          <w:rFonts w:eastAsia="Calibri"/>
          <w:color w:val="auto"/>
          <w:szCs w:val="22"/>
        </w:rPr>
        <w:tab/>
        <w:t>Nicholson</w:t>
      </w:r>
      <w:r w:rsidRPr="00014B6B">
        <w:rPr>
          <w:rFonts w:eastAsia="Calibri"/>
          <w:color w:val="auto"/>
          <w:szCs w:val="22"/>
        </w:rPr>
        <w:tab/>
        <w:t>Peeler</w:t>
      </w:r>
    </w:p>
    <w:p w:rsidR="00014B6B" w:rsidRPr="00014B6B" w:rsidRDefault="00014B6B" w:rsidP="00014B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014B6B">
        <w:rPr>
          <w:rFonts w:eastAsia="Calibri"/>
          <w:color w:val="auto"/>
          <w:szCs w:val="22"/>
        </w:rPr>
        <w:t>Reese</w:t>
      </w:r>
      <w:r w:rsidRPr="00014B6B">
        <w:rPr>
          <w:rFonts w:eastAsia="Calibri"/>
          <w:color w:val="auto"/>
          <w:szCs w:val="22"/>
        </w:rPr>
        <w:tab/>
        <w:t>Rice</w:t>
      </w:r>
      <w:r w:rsidRPr="00014B6B">
        <w:rPr>
          <w:rFonts w:eastAsia="Calibri"/>
          <w:color w:val="auto"/>
          <w:szCs w:val="22"/>
        </w:rPr>
        <w:tab/>
        <w:t>Sabb</w:t>
      </w:r>
    </w:p>
    <w:p w:rsidR="00014B6B" w:rsidRPr="00014B6B" w:rsidRDefault="00014B6B" w:rsidP="00014B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014B6B">
        <w:rPr>
          <w:rFonts w:eastAsia="Calibri"/>
          <w:color w:val="auto"/>
          <w:szCs w:val="22"/>
        </w:rPr>
        <w:t>Scott</w:t>
      </w:r>
      <w:r w:rsidRPr="00014B6B">
        <w:rPr>
          <w:rFonts w:eastAsia="Calibri"/>
          <w:color w:val="auto"/>
          <w:szCs w:val="22"/>
        </w:rPr>
        <w:tab/>
        <w:t>Senn</w:t>
      </w:r>
      <w:r w:rsidRPr="00014B6B">
        <w:rPr>
          <w:rFonts w:eastAsia="Calibri"/>
          <w:color w:val="auto"/>
          <w:szCs w:val="22"/>
        </w:rPr>
        <w:tab/>
        <w:t>Setzler</w:t>
      </w:r>
    </w:p>
    <w:p w:rsidR="00014B6B" w:rsidRPr="00014B6B" w:rsidRDefault="00014B6B" w:rsidP="00014B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014B6B">
        <w:rPr>
          <w:rFonts w:eastAsia="Calibri"/>
          <w:color w:val="auto"/>
          <w:szCs w:val="22"/>
        </w:rPr>
        <w:t>Shealy</w:t>
      </w:r>
      <w:r w:rsidRPr="00014B6B">
        <w:rPr>
          <w:rFonts w:eastAsia="Calibri"/>
          <w:color w:val="auto"/>
          <w:szCs w:val="22"/>
        </w:rPr>
        <w:tab/>
        <w:t>Talley</w:t>
      </w:r>
      <w:r w:rsidRPr="00014B6B">
        <w:rPr>
          <w:rFonts w:eastAsia="Calibri"/>
          <w:color w:val="auto"/>
          <w:szCs w:val="22"/>
        </w:rPr>
        <w:tab/>
        <w:t>Turner</w:t>
      </w:r>
    </w:p>
    <w:p w:rsidR="00014B6B" w:rsidRPr="00014B6B" w:rsidRDefault="00014B6B" w:rsidP="00014B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014B6B">
        <w:rPr>
          <w:rFonts w:eastAsia="Calibri"/>
          <w:color w:val="auto"/>
          <w:szCs w:val="22"/>
        </w:rPr>
        <w:t>Williams</w:t>
      </w:r>
      <w:r w:rsidRPr="00014B6B">
        <w:rPr>
          <w:rFonts w:eastAsia="Calibri"/>
          <w:color w:val="auto"/>
          <w:szCs w:val="22"/>
        </w:rPr>
        <w:tab/>
        <w:t>Young</w:t>
      </w:r>
    </w:p>
    <w:p w:rsidR="00014B6B" w:rsidRPr="00014B6B" w:rsidRDefault="00014B6B" w:rsidP="00014B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p>
    <w:p w:rsidR="00014B6B" w:rsidRPr="00014B6B" w:rsidRDefault="00014B6B" w:rsidP="00014B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rFonts w:eastAsia="Calibri"/>
          <w:b/>
          <w:color w:val="auto"/>
          <w:szCs w:val="22"/>
        </w:rPr>
      </w:pPr>
      <w:r w:rsidRPr="00014B6B">
        <w:rPr>
          <w:rFonts w:eastAsia="Calibri"/>
          <w:b/>
          <w:color w:val="auto"/>
          <w:szCs w:val="22"/>
        </w:rPr>
        <w:t>Total--41</w:t>
      </w:r>
    </w:p>
    <w:p w:rsidR="00014B6B" w:rsidRPr="00014B6B" w:rsidRDefault="00014B6B" w:rsidP="00014B6B">
      <w:pPr>
        <w:ind w:firstLine="216"/>
        <w:rPr>
          <w:rFonts w:eastAsia="Calibri"/>
          <w:color w:val="auto"/>
          <w:szCs w:val="22"/>
        </w:rPr>
      </w:pPr>
    </w:p>
    <w:p w:rsidR="00014B6B" w:rsidRPr="00014B6B" w:rsidRDefault="00014B6B" w:rsidP="00014B6B">
      <w:pPr>
        <w:tabs>
          <w:tab w:val="clear" w:pos="216"/>
          <w:tab w:val="clear" w:pos="432"/>
          <w:tab w:val="clear" w:pos="648"/>
          <w:tab w:val="left" w:pos="720"/>
        </w:tabs>
        <w:ind w:firstLine="216"/>
        <w:jc w:val="center"/>
        <w:rPr>
          <w:rFonts w:eastAsia="Calibri"/>
          <w:b/>
          <w:color w:val="auto"/>
          <w:szCs w:val="22"/>
        </w:rPr>
      </w:pPr>
      <w:r w:rsidRPr="00014B6B">
        <w:rPr>
          <w:rFonts w:eastAsia="Calibri"/>
          <w:b/>
          <w:color w:val="auto"/>
          <w:szCs w:val="22"/>
        </w:rPr>
        <w:t>NAYS</w:t>
      </w:r>
    </w:p>
    <w:p w:rsidR="00014B6B" w:rsidRPr="00014B6B" w:rsidRDefault="00014B6B" w:rsidP="00014B6B">
      <w:pPr>
        <w:tabs>
          <w:tab w:val="clear" w:pos="216"/>
          <w:tab w:val="clear" w:pos="432"/>
          <w:tab w:val="clear" w:pos="648"/>
          <w:tab w:val="left" w:pos="720"/>
        </w:tabs>
        <w:ind w:firstLine="216"/>
        <w:jc w:val="center"/>
        <w:rPr>
          <w:rFonts w:eastAsia="Calibri"/>
          <w:b/>
          <w:color w:val="auto"/>
          <w:szCs w:val="22"/>
        </w:rPr>
      </w:pPr>
    </w:p>
    <w:p w:rsidR="00014B6B" w:rsidRPr="00014B6B" w:rsidRDefault="00014B6B" w:rsidP="00014B6B">
      <w:pPr>
        <w:tabs>
          <w:tab w:val="clear" w:pos="216"/>
          <w:tab w:val="clear" w:pos="432"/>
          <w:tab w:val="clear" w:pos="648"/>
          <w:tab w:val="left" w:pos="720"/>
        </w:tabs>
        <w:ind w:firstLine="216"/>
        <w:jc w:val="center"/>
        <w:rPr>
          <w:rFonts w:eastAsia="Calibri"/>
          <w:b/>
          <w:color w:val="auto"/>
          <w:szCs w:val="22"/>
        </w:rPr>
      </w:pPr>
      <w:r w:rsidRPr="00014B6B">
        <w:rPr>
          <w:rFonts w:eastAsia="Calibri"/>
          <w:b/>
          <w:color w:val="auto"/>
          <w:szCs w:val="22"/>
        </w:rPr>
        <w:t>Total--0</w:t>
      </w:r>
    </w:p>
    <w:p w:rsidR="00014B6B" w:rsidRPr="00014B6B" w:rsidRDefault="00014B6B" w:rsidP="00014B6B">
      <w:pPr>
        <w:ind w:firstLine="216"/>
        <w:rPr>
          <w:rFonts w:eastAsia="Calibri"/>
          <w:color w:val="auto"/>
          <w:szCs w:val="22"/>
        </w:rPr>
      </w:pPr>
    </w:p>
    <w:p w:rsidR="00014B6B" w:rsidRPr="00014B6B" w:rsidRDefault="00014B6B" w:rsidP="00014B6B">
      <w:pPr>
        <w:tabs>
          <w:tab w:val="clear" w:pos="216"/>
          <w:tab w:val="clear" w:pos="432"/>
          <w:tab w:val="clear" w:pos="648"/>
          <w:tab w:val="left" w:pos="720"/>
        </w:tabs>
        <w:ind w:firstLine="216"/>
        <w:rPr>
          <w:rFonts w:eastAsia="Calibri"/>
          <w:color w:val="auto"/>
          <w:szCs w:val="22"/>
        </w:rPr>
      </w:pPr>
      <w:r w:rsidRPr="00014B6B">
        <w:rPr>
          <w:rFonts w:eastAsia="Calibri"/>
          <w:color w:val="auto"/>
          <w:szCs w:val="22"/>
        </w:rPr>
        <w:t>The appointment of Michael E. Hutchins was confirmed.</w:t>
      </w:r>
    </w:p>
    <w:p w:rsidR="00014B6B" w:rsidRPr="00014B6B" w:rsidRDefault="00014B6B" w:rsidP="00014B6B">
      <w:pPr>
        <w:tabs>
          <w:tab w:val="clear" w:pos="216"/>
          <w:tab w:val="clear" w:pos="432"/>
          <w:tab w:val="clear" w:pos="648"/>
          <w:tab w:val="left" w:pos="720"/>
        </w:tabs>
        <w:ind w:firstLine="216"/>
        <w:rPr>
          <w:rFonts w:eastAsia="Calibri"/>
          <w:color w:val="auto"/>
          <w:szCs w:val="22"/>
        </w:rPr>
      </w:pPr>
    </w:p>
    <w:p w:rsidR="00014B6B" w:rsidRPr="00DF2228" w:rsidRDefault="00014B6B" w:rsidP="00014B6B">
      <w:pPr>
        <w:keepNext/>
        <w:tabs>
          <w:tab w:val="clear" w:pos="216"/>
          <w:tab w:val="clear" w:pos="432"/>
          <w:tab w:val="clear" w:pos="648"/>
          <w:tab w:val="left" w:pos="720"/>
        </w:tabs>
        <w:ind w:firstLine="216"/>
        <w:rPr>
          <w:rFonts w:eastAsia="Calibri"/>
          <w:color w:val="auto"/>
          <w:szCs w:val="22"/>
          <w:u w:val="single"/>
        </w:rPr>
      </w:pPr>
      <w:r w:rsidRPr="00DF2228">
        <w:rPr>
          <w:rFonts w:eastAsia="Calibri"/>
          <w:color w:val="auto"/>
          <w:szCs w:val="22"/>
          <w:u w:val="single"/>
        </w:rPr>
        <w:t>Initial Appointment, Director, South Carolina Department of Natural Resources, serves at the pleasure of the board</w:t>
      </w:r>
    </w:p>
    <w:p w:rsidR="00014B6B" w:rsidRPr="00014B6B" w:rsidRDefault="00014B6B" w:rsidP="00014B6B">
      <w:pPr>
        <w:tabs>
          <w:tab w:val="clear" w:pos="216"/>
          <w:tab w:val="clear" w:pos="432"/>
          <w:tab w:val="clear" w:pos="648"/>
          <w:tab w:val="left" w:pos="720"/>
        </w:tabs>
        <w:ind w:firstLine="216"/>
        <w:rPr>
          <w:rFonts w:eastAsia="Calibri"/>
          <w:color w:val="auto"/>
          <w:szCs w:val="22"/>
        </w:rPr>
      </w:pPr>
      <w:r w:rsidRPr="00014B6B">
        <w:rPr>
          <w:rFonts w:eastAsia="Calibri"/>
          <w:color w:val="auto"/>
          <w:szCs w:val="22"/>
        </w:rPr>
        <w:t>Robert H. Boyles, Jr., 601 Coral Street, Mt. Pleasant, SC 29464</w:t>
      </w:r>
      <w:r w:rsidRPr="00014B6B">
        <w:rPr>
          <w:rFonts w:eastAsia="Calibri"/>
          <w:i/>
          <w:color w:val="auto"/>
          <w:szCs w:val="22"/>
        </w:rPr>
        <w:t xml:space="preserve"> VICE </w:t>
      </w:r>
      <w:r w:rsidRPr="00014B6B">
        <w:rPr>
          <w:rFonts w:eastAsia="Calibri"/>
          <w:color w:val="auto"/>
          <w:szCs w:val="22"/>
        </w:rPr>
        <w:t>Alvin Taylor</w:t>
      </w:r>
    </w:p>
    <w:p w:rsidR="00014B6B" w:rsidRPr="00014B6B" w:rsidRDefault="00014B6B" w:rsidP="00014B6B">
      <w:pPr>
        <w:tabs>
          <w:tab w:val="clear" w:pos="216"/>
          <w:tab w:val="clear" w:pos="432"/>
          <w:tab w:val="clear" w:pos="648"/>
          <w:tab w:val="left" w:pos="720"/>
        </w:tabs>
        <w:ind w:firstLine="216"/>
        <w:rPr>
          <w:rFonts w:eastAsia="Calibri"/>
          <w:color w:val="auto"/>
          <w:szCs w:val="22"/>
        </w:rPr>
      </w:pPr>
    </w:p>
    <w:p w:rsidR="00014B6B" w:rsidRPr="00014B6B" w:rsidRDefault="00014B6B" w:rsidP="00014B6B">
      <w:pPr>
        <w:tabs>
          <w:tab w:val="clear" w:pos="216"/>
          <w:tab w:val="clear" w:pos="432"/>
          <w:tab w:val="clear" w:pos="648"/>
          <w:tab w:val="left" w:pos="720"/>
        </w:tabs>
        <w:ind w:firstLine="216"/>
        <w:rPr>
          <w:rFonts w:eastAsia="Calibri"/>
          <w:color w:val="auto"/>
          <w:szCs w:val="22"/>
        </w:rPr>
      </w:pPr>
      <w:r w:rsidRPr="00014B6B">
        <w:rPr>
          <w:rFonts w:eastAsia="Calibri"/>
          <w:color w:val="auto"/>
          <w:szCs w:val="22"/>
        </w:rPr>
        <w:t>On motion of Senator CAMPSEN, the question was confirmation of Robert H. Boyles, Jr.</w:t>
      </w:r>
    </w:p>
    <w:p w:rsidR="00014B6B" w:rsidRPr="00014B6B" w:rsidRDefault="00014B6B" w:rsidP="00014B6B">
      <w:pPr>
        <w:tabs>
          <w:tab w:val="clear" w:pos="216"/>
          <w:tab w:val="clear" w:pos="432"/>
          <w:tab w:val="clear" w:pos="648"/>
          <w:tab w:val="left" w:pos="720"/>
        </w:tabs>
        <w:ind w:firstLine="216"/>
        <w:rPr>
          <w:rFonts w:eastAsia="Calibri"/>
          <w:color w:val="auto"/>
          <w:szCs w:val="22"/>
        </w:rPr>
      </w:pPr>
    </w:p>
    <w:p w:rsidR="00014B6B" w:rsidRPr="00014B6B" w:rsidRDefault="00014B6B" w:rsidP="00014B6B">
      <w:pPr>
        <w:tabs>
          <w:tab w:val="clear" w:pos="216"/>
          <w:tab w:val="clear" w:pos="432"/>
          <w:tab w:val="clear" w:pos="648"/>
          <w:tab w:val="left" w:pos="720"/>
        </w:tabs>
        <w:ind w:firstLine="216"/>
        <w:rPr>
          <w:rFonts w:eastAsia="Calibri"/>
          <w:color w:val="auto"/>
          <w:szCs w:val="22"/>
        </w:rPr>
      </w:pPr>
      <w:r w:rsidRPr="00014B6B">
        <w:rPr>
          <w:rFonts w:eastAsia="Calibri"/>
          <w:color w:val="auto"/>
          <w:szCs w:val="22"/>
        </w:rPr>
        <w:t>The "ayes" and "nays" were demanded and taken, resulting as follows:</w:t>
      </w:r>
    </w:p>
    <w:p w:rsidR="00014B6B" w:rsidRPr="00014B6B" w:rsidRDefault="00014B6B" w:rsidP="00014B6B">
      <w:pPr>
        <w:tabs>
          <w:tab w:val="clear" w:pos="216"/>
          <w:tab w:val="clear" w:pos="432"/>
          <w:tab w:val="clear" w:pos="648"/>
          <w:tab w:val="left" w:pos="720"/>
        </w:tabs>
        <w:ind w:firstLine="216"/>
        <w:jc w:val="center"/>
        <w:rPr>
          <w:rFonts w:eastAsia="Calibri"/>
          <w:b/>
          <w:color w:val="auto"/>
          <w:szCs w:val="22"/>
        </w:rPr>
      </w:pPr>
      <w:r w:rsidRPr="00014B6B">
        <w:rPr>
          <w:rFonts w:eastAsia="Calibri"/>
          <w:b/>
          <w:color w:val="auto"/>
          <w:szCs w:val="22"/>
        </w:rPr>
        <w:t>Ayes 41; Nays 0</w:t>
      </w:r>
    </w:p>
    <w:p w:rsidR="00014B6B" w:rsidRPr="00014B6B" w:rsidRDefault="00014B6B" w:rsidP="00014B6B">
      <w:pPr>
        <w:tabs>
          <w:tab w:val="clear" w:pos="216"/>
          <w:tab w:val="clear" w:pos="432"/>
          <w:tab w:val="clear" w:pos="648"/>
          <w:tab w:val="left" w:pos="720"/>
        </w:tabs>
        <w:ind w:firstLine="216"/>
        <w:rPr>
          <w:rFonts w:eastAsia="Calibri"/>
          <w:color w:val="auto"/>
          <w:szCs w:val="22"/>
        </w:rPr>
      </w:pPr>
    </w:p>
    <w:p w:rsidR="00014B6B" w:rsidRPr="00014B6B" w:rsidRDefault="00014B6B" w:rsidP="00014B6B">
      <w:pPr>
        <w:tabs>
          <w:tab w:val="clear" w:pos="216"/>
          <w:tab w:val="clear" w:pos="432"/>
          <w:tab w:val="clear" w:pos="648"/>
          <w:tab w:val="left" w:pos="720"/>
        </w:tabs>
        <w:ind w:firstLine="216"/>
        <w:jc w:val="center"/>
        <w:rPr>
          <w:rFonts w:eastAsia="Calibri"/>
          <w:b/>
          <w:color w:val="auto"/>
          <w:szCs w:val="22"/>
        </w:rPr>
      </w:pPr>
      <w:r w:rsidRPr="00014B6B">
        <w:rPr>
          <w:rFonts w:eastAsia="Calibri"/>
          <w:b/>
          <w:color w:val="auto"/>
          <w:szCs w:val="22"/>
        </w:rPr>
        <w:lastRenderedPageBreak/>
        <w:t>AYES</w:t>
      </w:r>
    </w:p>
    <w:p w:rsidR="00014B6B" w:rsidRPr="00014B6B" w:rsidRDefault="00014B6B" w:rsidP="00014B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014B6B">
        <w:rPr>
          <w:rFonts w:eastAsia="Calibri"/>
          <w:color w:val="auto"/>
          <w:szCs w:val="22"/>
        </w:rPr>
        <w:t>Alexander</w:t>
      </w:r>
      <w:r w:rsidRPr="00014B6B">
        <w:rPr>
          <w:rFonts w:eastAsia="Calibri"/>
          <w:color w:val="auto"/>
          <w:szCs w:val="22"/>
        </w:rPr>
        <w:tab/>
        <w:t>Allen</w:t>
      </w:r>
      <w:r w:rsidRPr="00014B6B">
        <w:rPr>
          <w:rFonts w:eastAsia="Calibri"/>
          <w:color w:val="auto"/>
          <w:szCs w:val="22"/>
        </w:rPr>
        <w:tab/>
        <w:t>Bennett</w:t>
      </w:r>
    </w:p>
    <w:p w:rsidR="00014B6B" w:rsidRPr="00014B6B" w:rsidRDefault="00014B6B" w:rsidP="00014B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014B6B">
        <w:rPr>
          <w:rFonts w:eastAsia="Calibri"/>
          <w:color w:val="auto"/>
          <w:szCs w:val="22"/>
        </w:rPr>
        <w:t>Campbell</w:t>
      </w:r>
      <w:r w:rsidRPr="00014B6B">
        <w:rPr>
          <w:rFonts w:eastAsia="Calibri"/>
          <w:color w:val="auto"/>
          <w:szCs w:val="22"/>
        </w:rPr>
        <w:tab/>
        <w:t>Campsen</w:t>
      </w:r>
      <w:r w:rsidRPr="00014B6B">
        <w:rPr>
          <w:rFonts w:eastAsia="Calibri"/>
          <w:color w:val="auto"/>
          <w:szCs w:val="22"/>
        </w:rPr>
        <w:tab/>
        <w:t>Cash</w:t>
      </w:r>
    </w:p>
    <w:p w:rsidR="00014B6B" w:rsidRPr="00014B6B" w:rsidRDefault="00014B6B" w:rsidP="00014B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014B6B">
        <w:rPr>
          <w:rFonts w:eastAsia="Calibri"/>
          <w:color w:val="auto"/>
          <w:szCs w:val="22"/>
        </w:rPr>
        <w:t>Climer</w:t>
      </w:r>
      <w:r w:rsidRPr="00014B6B">
        <w:rPr>
          <w:rFonts w:eastAsia="Calibri"/>
          <w:color w:val="auto"/>
          <w:szCs w:val="22"/>
        </w:rPr>
        <w:tab/>
        <w:t>Cromer</w:t>
      </w:r>
      <w:r w:rsidRPr="00014B6B">
        <w:rPr>
          <w:rFonts w:eastAsia="Calibri"/>
          <w:color w:val="auto"/>
          <w:szCs w:val="22"/>
        </w:rPr>
        <w:tab/>
        <w:t>Davis</w:t>
      </w:r>
    </w:p>
    <w:p w:rsidR="00014B6B" w:rsidRPr="00014B6B" w:rsidRDefault="00014B6B" w:rsidP="00014B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014B6B">
        <w:rPr>
          <w:rFonts w:eastAsia="Calibri"/>
          <w:color w:val="auto"/>
          <w:szCs w:val="22"/>
        </w:rPr>
        <w:t>Fanning</w:t>
      </w:r>
      <w:r w:rsidRPr="00014B6B">
        <w:rPr>
          <w:rFonts w:eastAsia="Calibri"/>
          <w:color w:val="auto"/>
          <w:szCs w:val="22"/>
        </w:rPr>
        <w:tab/>
        <w:t>Gambrell</w:t>
      </w:r>
      <w:r w:rsidRPr="00014B6B">
        <w:rPr>
          <w:rFonts w:eastAsia="Calibri"/>
          <w:color w:val="auto"/>
          <w:szCs w:val="22"/>
        </w:rPr>
        <w:tab/>
        <w:t>Goldfinch</w:t>
      </w:r>
    </w:p>
    <w:p w:rsidR="00014B6B" w:rsidRPr="00014B6B" w:rsidRDefault="00014B6B" w:rsidP="00014B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014B6B">
        <w:rPr>
          <w:rFonts w:eastAsia="Calibri"/>
          <w:color w:val="auto"/>
          <w:szCs w:val="22"/>
        </w:rPr>
        <w:t>Grooms</w:t>
      </w:r>
      <w:r w:rsidRPr="00014B6B">
        <w:rPr>
          <w:rFonts w:eastAsia="Calibri"/>
          <w:color w:val="auto"/>
          <w:szCs w:val="22"/>
        </w:rPr>
        <w:tab/>
        <w:t>Harpootlian</w:t>
      </w:r>
      <w:r w:rsidRPr="00014B6B">
        <w:rPr>
          <w:rFonts w:eastAsia="Calibri"/>
          <w:color w:val="auto"/>
          <w:szCs w:val="22"/>
        </w:rPr>
        <w:tab/>
        <w:t>Hembree</w:t>
      </w:r>
    </w:p>
    <w:p w:rsidR="00014B6B" w:rsidRPr="00014B6B" w:rsidRDefault="00014B6B" w:rsidP="00014B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014B6B">
        <w:rPr>
          <w:rFonts w:eastAsia="Calibri"/>
          <w:color w:val="auto"/>
          <w:szCs w:val="22"/>
        </w:rPr>
        <w:t>Hutto</w:t>
      </w:r>
      <w:r w:rsidRPr="00014B6B">
        <w:rPr>
          <w:rFonts w:eastAsia="Calibri"/>
          <w:color w:val="auto"/>
          <w:szCs w:val="22"/>
        </w:rPr>
        <w:tab/>
        <w:t>Jackson</w:t>
      </w:r>
      <w:r w:rsidRPr="00014B6B">
        <w:rPr>
          <w:rFonts w:eastAsia="Calibri"/>
          <w:color w:val="auto"/>
          <w:szCs w:val="22"/>
        </w:rPr>
        <w:tab/>
        <w:t>Johnson</w:t>
      </w:r>
    </w:p>
    <w:p w:rsidR="00014B6B" w:rsidRPr="00014B6B" w:rsidRDefault="00014B6B" w:rsidP="00014B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014B6B">
        <w:rPr>
          <w:rFonts w:eastAsia="Calibri"/>
          <w:color w:val="auto"/>
          <w:szCs w:val="22"/>
        </w:rPr>
        <w:t>Kimpson</w:t>
      </w:r>
      <w:r w:rsidRPr="00014B6B">
        <w:rPr>
          <w:rFonts w:eastAsia="Calibri"/>
          <w:color w:val="auto"/>
          <w:szCs w:val="22"/>
        </w:rPr>
        <w:tab/>
        <w:t>Leatherman</w:t>
      </w:r>
      <w:r w:rsidRPr="00014B6B">
        <w:rPr>
          <w:rFonts w:eastAsia="Calibri"/>
          <w:color w:val="auto"/>
          <w:szCs w:val="22"/>
        </w:rPr>
        <w:tab/>
        <w:t>Loftis</w:t>
      </w:r>
    </w:p>
    <w:p w:rsidR="00014B6B" w:rsidRPr="00014B6B" w:rsidRDefault="00014B6B" w:rsidP="00014B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014B6B">
        <w:rPr>
          <w:rFonts w:eastAsia="Calibri"/>
          <w:color w:val="auto"/>
          <w:szCs w:val="22"/>
        </w:rPr>
        <w:t>Malloy</w:t>
      </w:r>
      <w:r w:rsidRPr="00014B6B">
        <w:rPr>
          <w:rFonts w:eastAsia="Calibri"/>
          <w:color w:val="auto"/>
          <w:szCs w:val="22"/>
        </w:rPr>
        <w:tab/>
        <w:t>Martin</w:t>
      </w:r>
      <w:r w:rsidRPr="00014B6B">
        <w:rPr>
          <w:rFonts w:eastAsia="Calibri"/>
          <w:color w:val="auto"/>
          <w:szCs w:val="22"/>
        </w:rPr>
        <w:tab/>
        <w:t>Massey</w:t>
      </w:r>
    </w:p>
    <w:p w:rsidR="00014B6B" w:rsidRPr="00014B6B" w:rsidRDefault="00014B6B" w:rsidP="00014B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014B6B">
        <w:rPr>
          <w:rFonts w:eastAsia="Calibri"/>
          <w:i/>
          <w:color w:val="auto"/>
          <w:szCs w:val="22"/>
        </w:rPr>
        <w:t>Matthews, John</w:t>
      </w:r>
      <w:r w:rsidRPr="00014B6B">
        <w:rPr>
          <w:rFonts w:eastAsia="Calibri"/>
          <w:i/>
          <w:color w:val="auto"/>
          <w:szCs w:val="22"/>
        </w:rPr>
        <w:tab/>
        <w:t>Matthews, Margie</w:t>
      </w:r>
      <w:r w:rsidRPr="00014B6B">
        <w:rPr>
          <w:rFonts w:eastAsia="Calibri"/>
          <w:i/>
          <w:color w:val="auto"/>
          <w:szCs w:val="22"/>
        </w:rPr>
        <w:tab/>
      </w:r>
      <w:r w:rsidRPr="00014B6B">
        <w:rPr>
          <w:rFonts w:eastAsia="Calibri"/>
          <w:color w:val="auto"/>
          <w:szCs w:val="22"/>
        </w:rPr>
        <w:t>McElveen</w:t>
      </w:r>
    </w:p>
    <w:p w:rsidR="00014B6B" w:rsidRPr="00014B6B" w:rsidRDefault="00014B6B" w:rsidP="00014B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014B6B">
        <w:rPr>
          <w:rFonts w:eastAsia="Calibri"/>
          <w:color w:val="auto"/>
          <w:szCs w:val="22"/>
        </w:rPr>
        <w:t>McLeod</w:t>
      </w:r>
      <w:r w:rsidRPr="00014B6B">
        <w:rPr>
          <w:rFonts w:eastAsia="Calibri"/>
          <w:color w:val="auto"/>
          <w:szCs w:val="22"/>
        </w:rPr>
        <w:tab/>
        <w:t>Nicholson</w:t>
      </w:r>
      <w:r w:rsidRPr="00014B6B">
        <w:rPr>
          <w:rFonts w:eastAsia="Calibri"/>
          <w:color w:val="auto"/>
          <w:szCs w:val="22"/>
        </w:rPr>
        <w:tab/>
        <w:t>Peeler</w:t>
      </w:r>
    </w:p>
    <w:p w:rsidR="00014B6B" w:rsidRPr="00014B6B" w:rsidRDefault="00014B6B" w:rsidP="00014B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014B6B">
        <w:rPr>
          <w:rFonts w:eastAsia="Calibri"/>
          <w:color w:val="auto"/>
          <w:szCs w:val="22"/>
        </w:rPr>
        <w:t>Reese</w:t>
      </w:r>
      <w:r w:rsidRPr="00014B6B">
        <w:rPr>
          <w:rFonts w:eastAsia="Calibri"/>
          <w:color w:val="auto"/>
          <w:szCs w:val="22"/>
        </w:rPr>
        <w:tab/>
        <w:t>Rice</w:t>
      </w:r>
      <w:r w:rsidRPr="00014B6B">
        <w:rPr>
          <w:rFonts w:eastAsia="Calibri"/>
          <w:color w:val="auto"/>
          <w:szCs w:val="22"/>
        </w:rPr>
        <w:tab/>
        <w:t>Sabb</w:t>
      </w:r>
    </w:p>
    <w:p w:rsidR="00014B6B" w:rsidRPr="00014B6B" w:rsidRDefault="00014B6B" w:rsidP="00014B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014B6B">
        <w:rPr>
          <w:rFonts w:eastAsia="Calibri"/>
          <w:color w:val="auto"/>
          <w:szCs w:val="22"/>
        </w:rPr>
        <w:t>Scott</w:t>
      </w:r>
      <w:r w:rsidRPr="00014B6B">
        <w:rPr>
          <w:rFonts w:eastAsia="Calibri"/>
          <w:color w:val="auto"/>
          <w:szCs w:val="22"/>
        </w:rPr>
        <w:tab/>
        <w:t>Senn</w:t>
      </w:r>
      <w:r w:rsidRPr="00014B6B">
        <w:rPr>
          <w:rFonts w:eastAsia="Calibri"/>
          <w:color w:val="auto"/>
          <w:szCs w:val="22"/>
        </w:rPr>
        <w:tab/>
        <w:t>Setzler</w:t>
      </w:r>
    </w:p>
    <w:p w:rsidR="00014B6B" w:rsidRPr="00014B6B" w:rsidRDefault="00014B6B" w:rsidP="00014B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014B6B">
        <w:rPr>
          <w:rFonts w:eastAsia="Calibri"/>
          <w:color w:val="auto"/>
          <w:szCs w:val="22"/>
        </w:rPr>
        <w:t>Shealy</w:t>
      </w:r>
      <w:r w:rsidRPr="00014B6B">
        <w:rPr>
          <w:rFonts w:eastAsia="Calibri"/>
          <w:color w:val="auto"/>
          <w:szCs w:val="22"/>
        </w:rPr>
        <w:tab/>
        <w:t>Talley</w:t>
      </w:r>
      <w:r w:rsidRPr="00014B6B">
        <w:rPr>
          <w:rFonts w:eastAsia="Calibri"/>
          <w:color w:val="auto"/>
          <w:szCs w:val="22"/>
        </w:rPr>
        <w:tab/>
        <w:t>Turner</w:t>
      </w:r>
    </w:p>
    <w:p w:rsidR="00014B6B" w:rsidRPr="00014B6B" w:rsidRDefault="00014B6B" w:rsidP="00014B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r w:rsidRPr="00014B6B">
        <w:rPr>
          <w:rFonts w:eastAsia="Calibri"/>
          <w:color w:val="auto"/>
          <w:szCs w:val="22"/>
        </w:rPr>
        <w:t>Williams</w:t>
      </w:r>
      <w:r w:rsidRPr="00014B6B">
        <w:rPr>
          <w:rFonts w:eastAsia="Calibri"/>
          <w:color w:val="auto"/>
          <w:szCs w:val="22"/>
        </w:rPr>
        <w:tab/>
        <w:t>Young</w:t>
      </w:r>
    </w:p>
    <w:p w:rsidR="00014B6B" w:rsidRPr="00014B6B" w:rsidRDefault="00014B6B" w:rsidP="00014B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rFonts w:eastAsia="Calibri"/>
          <w:color w:val="auto"/>
          <w:szCs w:val="22"/>
        </w:rPr>
      </w:pPr>
      <w:bookmarkStart w:id="0" w:name="_GoBack"/>
      <w:bookmarkEnd w:id="0"/>
    </w:p>
    <w:p w:rsidR="00014B6B" w:rsidRPr="00014B6B" w:rsidRDefault="00014B6B" w:rsidP="00014B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rFonts w:eastAsia="Calibri"/>
          <w:b/>
          <w:color w:val="auto"/>
          <w:szCs w:val="22"/>
        </w:rPr>
      </w:pPr>
      <w:r w:rsidRPr="00014B6B">
        <w:rPr>
          <w:rFonts w:eastAsia="Calibri"/>
          <w:b/>
          <w:color w:val="auto"/>
          <w:szCs w:val="22"/>
        </w:rPr>
        <w:t>Total--41</w:t>
      </w:r>
    </w:p>
    <w:p w:rsidR="00014B6B" w:rsidRPr="00014B6B" w:rsidRDefault="00014B6B" w:rsidP="00014B6B">
      <w:pPr>
        <w:ind w:firstLine="216"/>
        <w:rPr>
          <w:rFonts w:eastAsia="Calibri"/>
          <w:color w:val="auto"/>
          <w:szCs w:val="22"/>
        </w:rPr>
      </w:pPr>
    </w:p>
    <w:p w:rsidR="00014B6B" w:rsidRPr="00014B6B" w:rsidRDefault="00014B6B" w:rsidP="00014B6B">
      <w:pPr>
        <w:tabs>
          <w:tab w:val="clear" w:pos="216"/>
          <w:tab w:val="clear" w:pos="432"/>
          <w:tab w:val="clear" w:pos="648"/>
          <w:tab w:val="left" w:pos="720"/>
        </w:tabs>
        <w:ind w:firstLine="216"/>
        <w:jc w:val="center"/>
        <w:rPr>
          <w:rFonts w:eastAsia="Calibri"/>
          <w:b/>
          <w:color w:val="auto"/>
          <w:szCs w:val="22"/>
        </w:rPr>
      </w:pPr>
      <w:r w:rsidRPr="00014B6B">
        <w:rPr>
          <w:rFonts w:eastAsia="Calibri"/>
          <w:b/>
          <w:color w:val="auto"/>
          <w:szCs w:val="22"/>
        </w:rPr>
        <w:t>NAYS</w:t>
      </w:r>
    </w:p>
    <w:p w:rsidR="00014B6B" w:rsidRPr="00014B6B" w:rsidRDefault="00014B6B" w:rsidP="00014B6B">
      <w:pPr>
        <w:tabs>
          <w:tab w:val="clear" w:pos="216"/>
          <w:tab w:val="clear" w:pos="432"/>
          <w:tab w:val="clear" w:pos="648"/>
          <w:tab w:val="left" w:pos="720"/>
        </w:tabs>
        <w:ind w:firstLine="216"/>
        <w:jc w:val="center"/>
        <w:rPr>
          <w:rFonts w:eastAsia="Calibri"/>
          <w:b/>
          <w:color w:val="auto"/>
          <w:szCs w:val="22"/>
        </w:rPr>
      </w:pPr>
    </w:p>
    <w:p w:rsidR="00014B6B" w:rsidRPr="00014B6B" w:rsidRDefault="00014B6B" w:rsidP="00014B6B">
      <w:pPr>
        <w:tabs>
          <w:tab w:val="clear" w:pos="216"/>
          <w:tab w:val="clear" w:pos="432"/>
          <w:tab w:val="clear" w:pos="648"/>
          <w:tab w:val="left" w:pos="720"/>
        </w:tabs>
        <w:ind w:firstLine="216"/>
        <w:jc w:val="center"/>
        <w:rPr>
          <w:rFonts w:eastAsia="Calibri"/>
          <w:b/>
          <w:color w:val="auto"/>
          <w:szCs w:val="22"/>
        </w:rPr>
      </w:pPr>
      <w:r w:rsidRPr="00014B6B">
        <w:rPr>
          <w:rFonts w:eastAsia="Calibri"/>
          <w:b/>
          <w:color w:val="auto"/>
          <w:szCs w:val="22"/>
        </w:rPr>
        <w:t>Total--0</w:t>
      </w:r>
    </w:p>
    <w:p w:rsidR="00014B6B" w:rsidRPr="00014B6B" w:rsidRDefault="00014B6B" w:rsidP="00014B6B">
      <w:pPr>
        <w:ind w:firstLine="216"/>
        <w:rPr>
          <w:rFonts w:eastAsia="Calibri"/>
          <w:color w:val="auto"/>
          <w:szCs w:val="22"/>
        </w:rPr>
      </w:pPr>
    </w:p>
    <w:p w:rsidR="00014B6B" w:rsidRPr="00014B6B" w:rsidRDefault="00014B6B" w:rsidP="00014B6B">
      <w:pPr>
        <w:tabs>
          <w:tab w:val="clear" w:pos="216"/>
          <w:tab w:val="clear" w:pos="432"/>
          <w:tab w:val="clear" w:pos="648"/>
          <w:tab w:val="left" w:pos="720"/>
        </w:tabs>
        <w:ind w:firstLine="216"/>
        <w:rPr>
          <w:rFonts w:eastAsia="Calibri"/>
          <w:color w:val="auto"/>
          <w:szCs w:val="22"/>
        </w:rPr>
      </w:pPr>
      <w:r w:rsidRPr="00014B6B">
        <w:rPr>
          <w:rFonts w:eastAsia="Calibri"/>
          <w:color w:val="auto"/>
          <w:szCs w:val="22"/>
        </w:rPr>
        <w:t>The appointment of Robert H. Boyles, Jr. was confirmed.</w:t>
      </w:r>
    </w:p>
    <w:p w:rsidR="00014B6B" w:rsidRPr="00014B6B" w:rsidRDefault="00014B6B" w:rsidP="00014B6B">
      <w:pPr>
        <w:pStyle w:val="Header"/>
        <w:tabs>
          <w:tab w:val="left" w:pos="4320"/>
        </w:tabs>
        <w:rPr>
          <w:szCs w:val="22"/>
        </w:rPr>
      </w:pPr>
      <w:r w:rsidRPr="00014B6B">
        <w:rPr>
          <w:szCs w:val="22"/>
        </w:rPr>
        <w:tab/>
      </w:r>
    </w:p>
    <w:p w:rsidR="00014B6B" w:rsidRPr="00014B6B" w:rsidRDefault="00014B6B" w:rsidP="00014B6B">
      <w:pPr>
        <w:pStyle w:val="Header"/>
        <w:jc w:val="center"/>
        <w:rPr>
          <w:b/>
          <w:szCs w:val="22"/>
        </w:rPr>
      </w:pPr>
      <w:r w:rsidRPr="00014B6B">
        <w:rPr>
          <w:b/>
          <w:szCs w:val="22"/>
        </w:rPr>
        <w:t>Motion Adopted</w:t>
      </w:r>
    </w:p>
    <w:p w:rsidR="00014B6B" w:rsidRPr="00014B6B" w:rsidRDefault="00014B6B" w:rsidP="00014B6B">
      <w:pPr>
        <w:pStyle w:val="Header"/>
        <w:tabs>
          <w:tab w:val="left" w:pos="4320"/>
        </w:tabs>
        <w:rPr>
          <w:szCs w:val="22"/>
        </w:rPr>
      </w:pPr>
      <w:r w:rsidRPr="00014B6B">
        <w:rPr>
          <w:szCs w:val="22"/>
        </w:rPr>
        <w:tab/>
        <w:t>On motion of Senator LEATHERMAN, the Senate agreed to stand adjourned.</w:t>
      </w:r>
    </w:p>
    <w:p w:rsidR="00014B6B" w:rsidRPr="00014B6B" w:rsidRDefault="00014B6B" w:rsidP="00014B6B">
      <w:pPr>
        <w:pStyle w:val="Header"/>
        <w:keepLines/>
        <w:tabs>
          <w:tab w:val="left" w:pos="4320"/>
        </w:tabs>
        <w:jc w:val="center"/>
        <w:rPr>
          <w:b/>
          <w:szCs w:val="22"/>
        </w:rPr>
      </w:pPr>
    </w:p>
    <w:p w:rsidR="00014B6B" w:rsidRPr="00014B6B" w:rsidRDefault="00014B6B" w:rsidP="00014B6B">
      <w:pPr>
        <w:pStyle w:val="Header"/>
        <w:keepLines/>
        <w:tabs>
          <w:tab w:val="left" w:pos="4320"/>
        </w:tabs>
        <w:jc w:val="center"/>
        <w:rPr>
          <w:szCs w:val="22"/>
        </w:rPr>
      </w:pPr>
      <w:r w:rsidRPr="00014B6B">
        <w:rPr>
          <w:b/>
          <w:szCs w:val="22"/>
        </w:rPr>
        <w:t>ADJOURNMENT</w:t>
      </w:r>
    </w:p>
    <w:p w:rsidR="00014B6B" w:rsidRPr="00014B6B" w:rsidRDefault="00014B6B" w:rsidP="00014B6B">
      <w:pPr>
        <w:pStyle w:val="Header"/>
        <w:keepLines/>
        <w:tabs>
          <w:tab w:val="left" w:pos="4320"/>
        </w:tabs>
        <w:rPr>
          <w:szCs w:val="22"/>
        </w:rPr>
      </w:pPr>
      <w:r w:rsidRPr="00014B6B">
        <w:rPr>
          <w:szCs w:val="22"/>
        </w:rPr>
        <w:tab/>
        <w:t>At 11:58 A.M., on motion of Senator LEATHERMAN, the Senate adjourned to meet tomorrow at 11:00 A.M. under the provisions of Rule 1 for the purpose of taking up local matters and uncontested matters which have previously received unanimous consent to be taken up.</w:t>
      </w:r>
    </w:p>
    <w:p w:rsidR="00014B6B" w:rsidRPr="00014B6B" w:rsidRDefault="00014B6B" w:rsidP="00014B6B">
      <w:pPr>
        <w:pStyle w:val="Header"/>
        <w:keepLines/>
        <w:tabs>
          <w:tab w:val="left" w:pos="4320"/>
        </w:tabs>
        <w:rPr>
          <w:szCs w:val="22"/>
        </w:rPr>
      </w:pPr>
    </w:p>
    <w:p w:rsidR="00014B6B" w:rsidRPr="00014B6B" w:rsidRDefault="00014B6B" w:rsidP="00014B6B">
      <w:pPr>
        <w:pStyle w:val="Header"/>
        <w:keepLines/>
        <w:tabs>
          <w:tab w:val="left" w:pos="4320"/>
        </w:tabs>
        <w:jc w:val="center"/>
        <w:rPr>
          <w:szCs w:val="22"/>
        </w:rPr>
      </w:pPr>
      <w:r w:rsidRPr="00014B6B">
        <w:rPr>
          <w:szCs w:val="22"/>
        </w:rPr>
        <w:t>* * *</w:t>
      </w:r>
    </w:p>
    <w:sectPr w:rsidR="00014B6B" w:rsidRPr="00014B6B" w:rsidSect="0007702D">
      <w:headerReference w:type="default" r:id="rId7"/>
      <w:footerReference w:type="default" r:id="rId8"/>
      <w:footerReference w:type="first" r:id="rId9"/>
      <w:type w:val="continuous"/>
      <w:pgSz w:w="12240" w:h="15840"/>
      <w:pgMar w:top="1008" w:right="4666" w:bottom="3499" w:left="1238" w:header="1008" w:footer="3499" w:gutter="0"/>
      <w:pgNumType w:start="86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02D" w:rsidRDefault="0007702D">
      <w:r>
        <w:separator/>
      </w:r>
    </w:p>
  </w:endnote>
  <w:endnote w:type="continuationSeparator" w:id="0">
    <w:p w:rsidR="0007702D" w:rsidRDefault="00077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2D" w:rsidRDefault="0007702D" w:rsidP="00E90EB4">
    <w:pPr>
      <w:pStyle w:val="Footer"/>
      <w:spacing w:before="120"/>
      <w:jc w:val="center"/>
    </w:pPr>
    <w:r>
      <w:fldChar w:fldCharType="begin"/>
    </w:r>
    <w:r>
      <w:instrText xml:space="preserve"> PAGE   \* MERGEFORMAT </w:instrText>
    </w:r>
    <w:r>
      <w:fldChar w:fldCharType="separate"/>
    </w:r>
    <w:r w:rsidR="002A29ED">
      <w:rPr>
        <w:noProof/>
      </w:rPr>
      <w:t>885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2D" w:rsidRDefault="0007702D" w:rsidP="00E90EB4">
    <w:pPr>
      <w:pStyle w:val="Footer"/>
      <w:spacing w:before="120"/>
      <w:jc w:val="center"/>
    </w:pPr>
    <w:r>
      <w:fldChar w:fldCharType="begin"/>
    </w:r>
    <w:r>
      <w:instrText xml:space="preserve"> PAGE   \* MERGEFORMAT </w:instrText>
    </w:r>
    <w:r>
      <w:fldChar w:fldCharType="separate"/>
    </w:r>
    <w:r w:rsidR="002A29ED">
      <w:rPr>
        <w:noProof/>
      </w:rPr>
      <w:t>869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02D" w:rsidRDefault="0007702D">
      <w:r>
        <w:separator/>
      </w:r>
    </w:p>
  </w:footnote>
  <w:footnote w:type="continuationSeparator" w:id="0">
    <w:p w:rsidR="0007702D" w:rsidRDefault="00077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2D" w:rsidRPr="00BB21DE" w:rsidRDefault="0007702D">
    <w:pPr>
      <w:pStyle w:val="Header"/>
      <w:spacing w:after="120"/>
      <w:jc w:val="center"/>
      <w:rPr>
        <w:b/>
      </w:rPr>
    </w:pPr>
    <w:r>
      <w:rPr>
        <w:b/>
      </w:rPr>
      <w:t>THURSDAY, FEBRUARY 13,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B6B"/>
    <w:rsid w:val="000063E0"/>
    <w:rsid w:val="000074E0"/>
    <w:rsid w:val="0001047D"/>
    <w:rsid w:val="00011183"/>
    <w:rsid w:val="000111BA"/>
    <w:rsid w:val="00014B6B"/>
    <w:rsid w:val="00022CE8"/>
    <w:rsid w:val="0002352C"/>
    <w:rsid w:val="00035440"/>
    <w:rsid w:val="00042056"/>
    <w:rsid w:val="00050AAF"/>
    <w:rsid w:val="000566AC"/>
    <w:rsid w:val="0006162D"/>
    <w:rsid w:val="000770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29ED"/>
    <w:rsid w:val="002A300C"/>
    <w:rsid w:val="002A7FB6"/>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36F45"/>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39C1"/>
    <w:rsid w:val="00DB74A4"/>
    <w:rsid w:val="00DC2515"/>
    <w:rsid w:val="00DC65D3"/>
    <w:rsid w:val="00DC6DE1"/>
    <w:rsid w:val="00DD6F68"/>
    <w:rsid w:val="00DE0E8C"/>
    <w:rsid w:val="00DE2062"/>
    <w:rsid w:val="00DF2228"/>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329F39"/>
  <w15:docId w15:val="{7A4FFE37-EDC0-4964-AD5F-9AE62C8E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014B6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47070">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2013%20Word%20Templates\PERMWORK%20SJ.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792EE-BCC8-4DD4-A326-EAD3103CA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SJ.new</Template>
  <TotalTime>61</TotalTime>
  <Pages>17</Pages>
  <Words>3654</Words>
  <Characters>19945</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5</cp:revision>
  <cp:lastPrinted>2001-08-15T14:41:00Z</cp:lastPrinted>
  <dcterms:created xsi:type="dcterms:W3CDTF">2020-06-03T14:39:00Z</dcterms:created>
  <dcterms:modified xsi:type="dcterms:W3CDTF">2020-10-05T19:49:00Z</dcterms:modified>
</cp:coreProperties>
</file>