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BF2EC5" w14:textId="37AF2ACF" w:rsidR="00CA3A13" w:rsidRDefault="00CA3A13" w:rsidP="00CA3A13">
      <w:pPr>
        <w:widowControl w:val="0"/>
        <w:jc w:val="center"/>
      </w:pPr>
      <w:r w:rsidRPr="00CA3A13">
        <w:rPr>
          <w:b/>
        </w:rPr>
        <w:t>South Carolina General Assembly</w:t>
      </w:r>
    </w:p>
    <w:p w14:paraId="560A2A1B" w14:textId="55EAEC7F" w:rsidR="00CA3A13" w:rsidRDefault="00CA3A13" w:rsidP="00CA3A13">
      <w:pPr>
        <w:widowControl w:val="0"/>
        <w:jc w:val="center"/>
      </w:pPr>
      <w:r>
        <w:t>124th Session, 2021-2022</w:t>
      </w:r>
    </w:p>
    <w:p w14:paraId="307F9955" w14:textId="2A2A1983" w:rsidR="00CA3A13" w:rsidRDefault="00CA3A13" w:rsidP="00CA3A13">
      <w:pPr>
        <w:widowControl w:val="0"/>
        <w:jc w:val="left"/>
      </w:pPr>
    </w:p>
    <w:p w14:paraId="2C2182F1" w14:textId="0F5C67AF" w:rsidR="00CA3A13" w:rsidRDefault="00CA3A13" w:rsidP="00CA3A13">
      <w:pPr>
        <w:widowControl w:val="0"/>
        <w:jc w:val="left"/>
        <w:rPr>
          <w:b/>
        </w:rPr>
      </w:pPr>
      <w:r w:rsidRPr="00CA3A13">
        <w:rPr>
          <w:b/>
        </w:rPr>
        <w:t>S.</w:t>
      </w:r>
      <w:r>
        <w:rPr>
          <w:b/>
        </w:rPr>
        <w:t xml:space="preserve"> </w:t>
      </w:r>
      <w:r w:rsidRPr="00CA3A13">
        <w:rPr>
          <w:b/>
        </w:rPr>
        <w:t>1032</w:t>
      </w:r>
    </w:p>
    <w:p w14:paraId="6702672F" w14:textId="623D6245" w:rsidR="00CA3A13" w:rsidRDefault="00CA3A13" w:rsidP="00CA3A13">
      <w:pPr>
        <w:widowControl w:val="0"/>
        <w:jc w:val="left"/>
        <w:rPr>
          <w:b/>
        </w:rPr>
      </w:pPr>
    </w:p>
    <w:p w14:paraId="67EFD5FE" w14:textId="25B55CDA" w:rsidR="00CA3A13" w:rsidRDefault="00CA3A13" w:rsidP="00CA3A13">
      <w:pPr>
        <w:widowControl w:val="0"/>
        <w:jc w:val="left"/>
      </w:pPr>
      <w:r w:rsidRPr="00CA3A13">
        <w:rPr>
          <w:b/>
        </w:rPr>
        <w:t>STATUS INFORMATION</w:t>
      </w:r>
    </w:p>
    <w:p w14:paraId="39B7D037" w14:textId="5BBBB096" w:rsidR="00CA3A13" w:rsidRDefault="00CA3A13" w:rsidP="00CA3A13">
      <w:pPr>
        <w:widowControl w:val="0"/>
        <w:jc w:val="left"/>
      </w:pPr>
    </w:p>
    <w:p w14:paraId="4A7245D4" w14:textId="67EA3A6C" w:rsidR="00CA3A13" w:rsidRDefault="00CA3A13" w:rsidP="00CA3A13">
      <w:pPr>
        <w:widowControl w:val="0"/>
        <w:jc w:val="left"/>
      </w:pPr>
      <w:r>
        <w:t>General Bill</w:t>
      </w:r>
    </w:p>
    <w:p w14:paraId="1FD03D51" w14:textId="77AA4BE8" w:rsidR="00CA3A13" w:rsidRDefault="00FE4217" w:rsidP="00CA3A13">
      <w:pPr>
        <w:widowControl w:val="0"/>
        <w:jc w:val="left"/>
      </w:pPr>
      <w:r>
        <w:t>Sponsors: Senators Martin, Verdin, Kimbrell, Garrett, Senn and Climer</w:t>
      </w:r>
    </w:p>
    <w:p w14:paraId="5D1F85D7" w14:textId="41D8F4D3" w:rsidR="00CA3A13" w:rsidRDefault="00CA3A13" w:rsidP="00CA3A13">
      <w:pPr>
        <w:widowControl w:val="0"/>
        <w:jc w:val="left"/>
      </w:pPr>
      <w:r>
        <w:t>Document Path: l:\council\bills\gt\6139cm22.docx</w:t>
      </w:r>
    </w:p>
    <w:p w14:paraId="3B350CFB" w14:textId="7D3FDA36" w:rsidR="00CA3A13" w:rsidRDefault="00CA3A13" w:rsidP="00CA3A13">
      <w:pPr>
        <w:widowControl w:val="0"/>
        <w:jc w:val="left"/>
      </w:pPr>
    </w:p>
    <w:p w14:paraId="4EF3A0CA" w14:textId="77777777" w:rsidR="00116F7B" w:rsidRDefault="00116F7B" w:rsidP="00CA3A13">
      <w:pPr>
        <w:widowControl w:val="0"/>
        <w:jc w:val="left"/>
      </w:pPr>
      <w:r>
        <w:t>Introduced in the Senate on February 1, 2022</w:t>
      </w:r>
    </w:p>
    <w:p w14:paraId="1ADEFE17" w14:textId="77777777" w:rsidR="00116F7B" w:rsidRDefault="00116F7B" w:rsidP="00CA3A13">
      <w:pPr>
        <w:widowControl w:val="0"/>
        <w:jc w:val="left"/>
      </w:pPr>
      <w:r>
        <w:t>Introduced in the House on April 19, 2022</w:t>
      </w:r>
    </w:p>
    <w:p w14:paraId="11A521BF" w14:textId="77777777" w:rsidR="00116F7B" w:rsidRDefault="00116F7B" w:rsidP="00CA3A13">
      <w:pPr>
        <w:widowControl w:val="0"/>
        <w:jc w:val="left"/>
      </w:pPr>
      <w:r>
        <w:t>Last Amended on May 11, 2022</w:t>
      </w:r>
    </w:p>
    <w:p w14:paraId="7CC2B594" w14:textId="77777777" w:rsidR="00116F7B" w:rsidRDefault="00116F7B" w:rsidP="00CA3A13">
      <w:pPr>
        <w:widowControl w:val="0"/>
        <w:jc w:val="left"/>
      </w:pPr>
      <w:r>
        <w:t>Currently residing in the Senate</w:t>
      </w:r>
    </w:p>
    <w:p w14:paraId="6C0955CA" w14:textId="77777777" w:rsidR="00116F7B" w:rsidRDefault="00116F7B" w:rsidP="00CA3A13">
      <w:pPr>
        <w:widowControl w:val="0"/>
        <w:jc w:val="left"/>
      </w:pPr>
    </w:p>
    <w:p w14:paraId="1599F514" w14:textId="54BCDA23" w:rsidR="00CA3A13" w:rsidRDefault="00CA3A13" w:rsidP="00CA3A13">
      <w:pPr>
        <w:widowControl w:val="0"/>
        <w:jc w:val="left"/>
      </w:pPr>
      <w:r>
        <w:t>Summary: "Illegal Immigration Enforcement Unit"</w:t>
      </w:r>
    </w:p>
    <w:p w14:paraId="07E83EB9" w14:textId="73BB04F6" w:rsidR="00CA3A13" w:rsidRDefault="00CA3A13" w:rsidP="00CA3A13">
      <w:pPr>
        <w:widowControl w:val="0"/>
        <w:jc w:val="left"/>
      </w:pPr>
    </w:p>
    <w:p w14:paraId="68BA55B0" w14:textId="4F7638BF" w:rsidR="00CA3A13" w:rsidRDefault="00CA3A13" w:rsidP="00CA3A13">
      <w:pPr>
        <w:widowControl w:val="0"/>
        <w:jc w:val="left"/>
      </w:pPr>
    </w:p>
    <w:p w14:paraId="056BE23D" w14:textId="03676DD1" w:rsidR="00CA3A13" w:rsidRDefault="00CA3A13" w:rsidP="00CA3A13">
      <w:pPr>
        <w:widowControl w:val="0"/>
        <w:tabs>
          <w:tab w:val="center" w:pos="590"/>
          <w:tab w:val="center" w:pos="1440"/>
          <w:tab w:val="left" w:pos="1872"/>
          <w:tab w:val="left" w:pos="9187"/>
        </w:tabs>
        <w:jc w:val="left"/>
      </w:pPr>
      <w:r w:rsidRPr="00CA3A13">
        <w:rPr>
          <w:b/>
        </w:rPr>
        <w:t>HISTORY OF LEGISLATIVE ACTIONS</w:t>
      </w:r>
    </w:p>
    <w:p w14:paraId="31EC9377" w14:textId="5BE1F9F8" w:rsidR="00CA3A13" w:rsidRDefault="00CA3A13" w:rsidP="00CA3A13">
      <w:pPr>
        <w:widowControl w:val="0"/>
        <w:tabs>
          <w:tab w:val="center" w:pos="590"/>
          <w:tab w:val="center" w:pos="1440"/>
          <w:tab w:val="left" w:pos="1872"/>
          <w:tab w:val="left" w:pos="9187"/>
        </w:tabs>
        <w:jc w:val="left"/>
      </w:pPr>
    </w:p>
    <w:p w14:paraId="073F92B6" w14:textId="2CEC0E02" w:rsidR="00CA3A13" w:rsidRPr="00CA3A13" w:rsidRDefault="00CA3A13" w:rsidP="00CA3A13">
      <w:pPr>
        <w:widowControl w:val="0"/>
        <w:tabs>
          <w:tab w:val="center" w:pos="590"/>
          <w:tab w:val="center" w:pos="1440"/>
          <w:tab w:val="left" w:pos="1872"/>
          <w:tab w:val="left" w:pos="9187"/>
        </w:tabs>
        <w:jc w:val="left"/>
      </w:pPr>
      <w:r w:rsidRPr="00CA3A13">
        <w:rPr>
          <w:u w:val="single"/>
        </w:rPr>
        <w:tab/>
        <w:t>Date</w:t>
      </w:r>
      <w:r w:rsidRPr="00CA3A13">
        <w:rPr>
          <w:u w:val="single"/>
        </w:rPr>
        <w:tab/>
        <w:t>Body</w:t>
      </w:r>
      <w:r w:rsidRPr="00CA3A13">
        <w:rPr>
          <w:u w:val="single"/>
        </w:rPr>
        <w:tab/>
        <w:t>Action Description with journal page number</w:t>
      </w:r>
      <w:r w:rsidRPr="00CA3A13">
        <w:rPr>
          <w:u w:val="single"/>
        </w:rPr>
        <w:tab/>
      </w:r>
    </w:p>
    <w:p w14:paraId="5174D17D" w14:textId="77777777" w:rsidR="00E90F53" w:rsidRDefault="00E90F53" w:rsidP="00E90F53">
      <w:pPr>
        <w:widowControl w:val="0"/>
        <w:tabs>
          <w:tab w:val="right" w:pos="1008"/>
          <w:tab w:val="left" w:pos="1152"/>
          <w:tab w:val="left" w:pos="1872"/>
          <w:tab w:val="left" w:pos="9187"/>
        </w:tabs>
        <w:ind w:left="2088" w:hanging="2088"/>
      </w:pPr>
      <w:r>
        <w:tab/>
        <w:t>2/1/2022</w:t>
      </w:r>
      <w:r>
        <w:tab/>
        <w:t>Senate</w:t>
      </w:r>
      <w:r>
        <w:tab/>
        <w:t>Introduced and read first time (</w:t>
      </w:r>
      <w:hyperlink r:id="rId7" w:history="1">
        <w:r w:rsidRPr="00910EFF">
          <w:rPr>
            <w:rStyle w:val="Hyperlink"/>
          </w:rPr>
          <w:t>Senate Journal</w:t>
        </w:r>
        <w:r w:rsidRPr="00910EFF">
          <w:rPr>
            <w:rStyle w:val="Hyperlink"/>
          </w:rPr>
          <w:noBreakHyphen/>
          <w:t>page 9</w:t>
        </w:r>
      </w:hyperlink>
      <w:r>
        <w:t>)</w:t>
      </w:r>
    </w:p>
    <w:p w14:paraId="09958E2B" w14:textId="77777777" w:rsidR="00E90F53" w:rsidRDefault="00E90F53" w:rsidP="00E90F53">
      <w:pPr>
        <w:widowControl w:val="0"/>
        <w:tabs>
          <w:tab w:val="right" w:pos="1008"/>
          <w:tab w:val="left" w:pos="1152"/>
          <w:tab w:val="left" w:pos="1872"/>
          <w:tab w:val="left" w:pos="9187"/>
        </w:tabs>
        <w:ind w:left="2088" w:hanging="2088"/>
      </w:pPr>
      <w:r>
        <w:tab/>
        <w:t>2/1/2022</w:t>
      </w:r>
      <w:r>
        <w:tab/>
        <w:t>Senate</w:t>
      </w:r>
      <w:r>
        <w:tab/>
        <w:t xml:space="preserve">Referred to Committee on </w:t>
      </w:r>
      <w:r w:rsidRPr="00910EFF">
        <w:rPr>
          <w:b/>
        </w:rPr>
        <w:t>Judiciary</w:t>
      </w:r>
      <w:r>
        <w:t xml:space="preserve"> (</w:t>
      </w:r>
      <w:hyperlink r:id="rId8" w:history="1">
        <w:r w:rsidRPr="00910EFF">
          <w:rPr>
            <w:rStyle w:val="Hyperlink"/>
          </w:rPr>
          <w:t>Senate Journal</w:t>
        </w:r>
        <w:r w:rsidRPr="00910EFF">
          <w:rPr>
            <w:rStyle w:val="Hyperlink"/>
          </w:rPr>
          <w:noBreakHyphen/>
          <w:t>page 9</w:t>
        </w:r>
      </w:hyperlink>
      <w:r>
        <w:t>)</w:t>
      </w:r>
    </w:p>
    <w:p w14:paraId="497BAE5C" w14:textId="77777777" w:rsidR="00E90F53" w:rsidRDefault="00E90F53" w:rsidP="00E90F53">
      <w:pPr>
        <w:widowControl w:val="0"/>
        <w:tabs>
          <w:tab w:val="right" w:pos="1008"/>
          <w:tab w:val="left" w:pos="1152"/>
          <w:tab w:val="left" w:pos="1872"/>
          <w:tab w:val="left" w:pos="9187"/>
        </w:tabs>
        <w:ind w:left="2088" w:hanging="2088"/>
      </w:pPr>
      <w:r>
        <w:tab/>
        <w:t>2/23/2022</w:t>
      </w:r>
      <w:r>
        <w:tab/>
        <w:t>Senate</w:t>
      </w:r>
      <w:r>
        <w:tab/>
        <w:t>Referred to Subcommittee:  Senn (ch), Malloy, Kimpson, Matthews, Adams, Garrett, Gustafson</w:t>
      </w:r>
    </w:p>
    <w:p w14:paraId="28DCD5BE" w14:textId="77777777" w:rsidR="00E90F53" w:rsidRDefault="00E90F53" w:rsidP="00E90F53">
      <w:pPr>
        <w:widowControl w:val="0"/>
        <w:tabs>
          <w:tab w:val="right" w:pos="1008"/>
          <w:tab w:val="left" w:pos="1152"/>
          <w:tab w:val="left" w:pos="1872"/>
          <w:tab w:val="left" w:pos="9187"/>
        </w:tabs>
        <w:ind w:left="2088" w:hanging="2088"/>
      </w:pPr>
      <w:r>
        <w:tab/>
        <w:t>3/16/2022</w:t>
      </w:r>
      <w:r>
        <w:tab/>
        <w:t>Senate</w:t>
      </w:r>
      <w:r>
        <w:tab/>
        <w:t xml:space="preserve">Committee report: Favorable </w:t>
      </w:r>
      <w:r w:rsidRPr="00910EFF">
        <w:rPr>
          <w:b/>
        </w:rPr>
        <w:t>Judiciary</w:t>
      </w:r>
      <w:r>
        <w:t xml:space="preserve"> (</w:t>
      </w:r>
      <w:hyperlink r:id="rId9" w:history="1">
        <w:r w:rsidRPr="00910EFF">
          <w:rPr>
            <w:rStyle w:val="Hyperlink"/>
          </w:rPr>
          <w:t>Senate Journal</w:t>
        </w:r>
        <w:r w:rsidRPr="00910EFF">
          <w:rPr>
            <w:rStyle w:val="Hyperlink"/>
          </w:rPr>
          <w:noBreakHyphen/>
          <w:t>page 7</w:t>
        </w:r>
      </w:hyperlink>
      <w:r>
        <w:t>)</w:t>
      </w:r>
    </w:p>
    <w:p w14:paraId="3B009717" w14:textId="77777777" w:rsidR="00E90F53" w:rsidRDefault="00E90F53" w:rsidP="00E90F53">
      <w:pPr>
        <w:widowControl w:val="0"/>
        <w:tabs>
          <w:tab w:val="right" w:pos="1008"/>
          <w:tab w:val="left" w:pos="1152"/>
          <w:tab w:val="left" w:pos="1872"/>
          <w:tab w:val="left" w:pos="9187"/>
        </w:tabs>
        <w:ind w:left="2088" w:hanging="2088"/>
      </w:pPr>
      <w:r>
        <w:tab/>
        <w:t>3/31/2022</w:t>
      </w:r>
      <w:r>
        <w:tab/>
        <w:t>Senate</w:t>
      </w:r>
      <w:r>
        <w:tab/>
        <w:t>Amended (</w:t>
      </w:r>
      <w:hyperlink r:id="rId10" w:history="1">
        <w:r w:rsidRPr="00910EFF">
          <w:rPr>
            <w:rStyle w:val="Hyperlink"/>
          </w:rPr>
          <w:t>Senate Journal</w:t>
        </w:r>
        <w:r w:rsidRPr="00910EFF">
          <w:rPr>
            <w:rStyle w:val="Hyperlink"/>
          </w:rPr>
          <w:noBreakHyphen/>
          <w:t>page 25</w:t>
        </w:r>
      </w:hyperlink>
      <w:r>
        <w:t>)</w:t>
      </w:r>
    </w:p>
    <w:p w14:paraId="20B1289F" w14:textId="77777777" w:rsidR="00E90F53" w:rsidRDefault="00E90F53" w:rsidP="00E90F53">
      <w:pPr>
        <w:widowControl w:val="0"/>
        <w:tabs>
          <w:tab w:val="right" w:pos="1008"/>
          <w:tab w:val="left" w:pos="1152"/>
          <w:tab w:val="left" w:pos="1872"/>
          <w:tab w:val="left" w:pos="9187"/>
        </w:tabs>
        <w:ind w:left="2088" w:hanging="2088"/>
      </w:pPr>
      <w:r>
        <w:tab/>
        <w:t>4/6/2022</w:t>
      </w:r>
      <w:r>
        <w:tab/>
        <w:t>Senate</w:t>
      </w:r>
      <w:r>
        <w:tab/>
        <w:t>Read second time (</w:t>
      </w:r>
      <w:hyperlink r:id="rId11" w:history="1">
        <w:r w:rsidRPr="00910EFF">
          <w:rPr>
            <w:rStyle w:val="Hyperlink"/>
          </w:rPr>
          <w:t>Senate Journal</w:t>
        </w:r>
        <w:r w:rsidRPr="00910EFF">
          <w:rPr>
            <w:rStyle w:val="Hyperlink"/>
          </w:rPr>
          <w:noBreakHyphen/>
          <w:t>page 37</w:t>
        </w:r>
      </w:hyperlink>
      <w:r>
        <w:t>)</w:t>
      </w:r>
    </w:p>
    <w:p w14:paraId="47701861" w14:textId="77777777" w:rsidR="00E90F53" w:rsidRDefault="00E90F53" w:rsidP="00E90F53">
      <w:pPr>
        <w:widowControl w:val="0"/>
        <w:tabs>
          <w:tab w:val="right" w:pos="1008"/>
          <w:tab w:val="left" w:pos="1152"/>
          <w:tab w:val="left" w:pos="1872"/>
          <w:tab w:val="left" w:pos="9187"/>
        </w:tabs>
        <w:ind w:left="2088" w:hanging="2088"/>
      </w:pPr>
      <w:r>
        <w:tab/>
        <w:t>4/7/2022</w:t>
      </w:r>
      <w:r>
        <w:tab/>
        <w:t>Senate</w:t>
      </w:r>
      <w:r>
        <w:tab/>
        <w:t>Read third time and sent to House (</w:t>
      </w:r>
      <w:hyperlink r:id="rId12" w:history="1">
        <w:r w:rsidRPr="00910EFF">
          <w:rPr>
            <w:rStyle w:val="Hyperlink"/>
          </w:rPr>
          <w:t>Senate Journal</w:t>
        </w:r>
        <w:r w:rsidRPr="00910EFF">
          <w:rPr>
            <w:rStyle w:val="Hyperlink"/>
          </w:rPr>
          <w:noBreakHyphen/>
          <w:t>page 21</w:t>
        </w:r>
      </w:hyperlink>
      <w:r>
        <w:t>)</w:t>
      </w:r>
    </w:p>
    <w:p w14:paraId="3264190E" w14:textId="77777777" w:rsidR="00E90F53" w:rsidRDefault="00E90F53" w:rsidP="00E90F53">
      <w:pPr>
        <w:widowControl w:val="0"/>
        <w:tabs>
          <w:tab w:val="right" w:pos="1008"/>
          <w:tab w:val="left" w:pos="1152"/>
          <w:tab w:val="left" w:pos="1872"/>
          <w:tab w:val="left" w:pos="9187"/>
        </w:tabs>
        <w:ind w:left="2088" w:hanging="2088"/>
      </w:pPr>
      <w:r>
        <w:tab/>
        <w:t>4/7/2022</w:t>
      </w:r>
      <w:r>
        <w:tab/>
        <w:t>Senate</w:t>
      </w:r>
      <w:r>
        <w:tab/>
        <w:t>Roll call Ayes</w:t>
      </w:r>
      <w:r>
        <w:noBreakHyphen/>
        <w:t>41  Nays</w:t>
      </w:r>
      <w:r>
        <w:noBreakHyphen/>
        <w:t>0 (</w:t>
      </w:r>
      <w:hyperlink r:id="rId13" w:history="1">
        <w:r w:rsidRPr="00910EFF">
          <w:rPr>
            <w:rStyle w:val="Hyperlink"/>
          </w:rPr>
          <w:t>Senate Journal</w:t>
        </w:r>
        <w:r w:rsidRPr="00910EFF">
          <w:rPr>
            <w:rStyle w:val="Hyperlink"/>
          </w:rPr>
          <w:noBreakHyphen/>
          <w:t>page 21</w:t>
        </w:r>
      </w:hyperlink>
      <w:r>
        <w:t>)</w:t>
      </w:r>
    </w:p>
    <w:p w14:paraId="4522036E" w14:textId="77777777" w:rsidR="00E90F53" w:rsidRDefault="00E90F53" w:rsidP="00E90F53">
      <w:pPr>
        <w:widowControl w:val="0"/>
        <w:tabs>
          <w:tab w:val="right" w:pos="1008"/>
          <w:tab w:val="left" w:pos="1152"/>
          <w:tab w:val="left" w:pos="1872"/>
          <w:tab w:val="left" w:pos="9187"/>
        </w:tabs>
        <w:ind w:left="2088" w:hanging="2088"/>
      </w:pPr>
      <w:r>
        <w:tab/>
        <w:t>4/19/2022</w:t>
      </w:r>
      <w:r>
        <w:tab/>
        <w:t>House</w:t>
      </w:r>
      <w:r>
        <w:tab/>
        <w:t>Introduced and read first time (</w:t>
      </w:r>
      <w:hyperlink r:id="rId14" w:history="1">
        <w:r w:rsidRPr="00910EFF">
          <w:rPr>
            <w:rStyle w:val="Hyperlink"/>
          </w:rPr>
          <w:t>House Journal</w:t>
        </w:r>
        <w:r w:rsidRPr="00910EFF">
          <w:rPr>
            <w:rStyle w:val="Hyperlink"/>
          </w:rPr>
          <w:noBreakHyphen/>
          <w:t>page 211</w:t>
        </w:r>
      </w:hyperlink>
      <w:r>
        <w:t>)</w:t>
      </w:r>
    </w:p>
    <w:p w14:paraId="44EA6887" w14:textId="77777777" w:rsidR="00E90F53" w:rsidRDefault="00E90F53" w:rsidP="00E90F53">
      <w:pPr>
        <w:widowControl w:val="0"/>
        <w:tabs>
          <w:tab w:val="right" w:pos="1008"/>
          <w:tab w:val="left" w:pos="1152"/>
          <w:tab w:val="left" w:pos="1872"/>
          <w:tab w:val="left" w:pos="9187"/>
        </w:tabs>
        <w:ind w:left="2088" w:hanging="2088"/>
      </w:pPr>
      <w:r>
        <w:tab/>
        <w:t>4/19/2022</w:t>
      </w:r>
      <w:r>
        <w:tab/>
        <w:t>House</w:t>
      </w:r>
      <w:r>
        <w:tab/>
        <w:t xml:space="preserve">Referred to Committee on </w:t>
      </w:r>
      <w:r w:rsidRPr="00910EFF">
        <w:rPr>
          <w:b/>
        </w:rPr>
        <w:t>Judiciary</w:t>
      </w:r>
      <w:r>
        <w:t xml:space="preserve"> (</w:t>
      </w:r>
      <w:hyperlink r:id="rId15" w:history="1">
        <w:r w:rsidRPr="00910EFF">
          <w:rPr>
            <w:rStyle w:val="Hyperlink"/>
          </w:rPr>
          <w:t>House Journal</w:t>
        </w:r>
        <w:r w:rsidRPr="00910EFF">
          <w:rPr>
            <w:rStyle w:val="Hyperlink"/>
          </w:rPr>
          <w:noBreakHyphen/>
          <w:t>page 211</w:t>
        </w:r>
      </w:hyperlink>
      <w:r>
        <w:t>)</w:t>
      </w:r>
    </w:p>
    <w:p w14:paraId="6FB8ED83" w14:textId="77777777" w:rsidR="00E90F53" w:rsidRDefault="00E90F53" w:rsidP="00E90F53">
      <w:pPr>
        <w:widowControl w:val="0"/>
        <w:tabs>
          <w:tab w:val="right" w:pos="1008"/>
          <w:tab w:val="left" w:pos="1152"/>
          <w:tab w:val="left" w:pos="1872"/>
          <w:tab w:val="left" w:pos="9187"/>
        </w:tabs>
        <w:ind w:left="2088" w:hanging="2088"/>
      </w:pPr>
      <w:r>
        <w:tab/>
        <w:t>5/4/2022</w:t>
      </w:r>
      <w:r>
        <w:tab/>
        <w:t>House</w:t>
      </w:r>
      <w:r>
        <w:tab/>
        <w:t xml:space="preserve">Recalled from Committee on </w:t>
      </w:r>
      <w:r w:rsidRPr="00910EFF">
        <w:rPr>
          <w:b/>
        </w:rPr>
        <w:t>Judiciary</w:t>
      </w:r>
      <w:r>
        <w:t xml:space="preserve"> (</w:t>
      </w:r>
      <w:hyperlink r:id="rId16" w:history="1">
        <w:r w:rsidRPr="00910EFF">
          <w:rPr>
            <w:rStyle w:val="Hyperlink"/>
          </w:rPr>
          <w:t>House Journal</w:t>
        </w:r>
        <w:r w:rsidRPr="00910EFF">
          <w:rPr>
            <w:rStyle w:val="Hyperlink"/>
          </w:rPr>
          <w:noBreakHyphen/>
          <w:t>page 39</w:t>
        </w:r>
      </w:hyperlink>
      <w:r>
        <w:t>)</w:t>
      </w:r>
    </w:p>
    <w:p w14:paraId="247CBF11" w14:textId="77777777" w:rsidR="00E90F53" w:rsidRDefault="00E90F53" w:rsidP="00E90F53">
      <w:pPr>
        <w:widowControl w:val="0"/>
        <w:tabs>
          <w:tab w:val="right" w:pos="1008"/>
          <w:tab w:val="left" w:pos="1152"/>
          <w:tab w:val="left" w:pos="1872"/>
          <w:tab w:val="left" w:pos="9187"/>
        </w:tabs>
        <w:ind w:left="2088" w:hanging="2088"/>
      </w:pPr>
      <w:r>
        <w:tab/>
        <w:t>5/10/2022</w:t>
      </w:r>
      <w:r>
        <w:tab/>
        <w:t>House</w:t>
      </w:r>
      <w:r>
        <w:tab/>
        <w:t>Debate adjourned (</w:t>
      </w:r>
      <w:hyperlink r:id="rId17" w:history="1">
        <w:r w:rsidRPr="00910EFF">
          <w:rPr>
            <w:rStyle w:val="Hyperlink"/>
          </w:rPr>
          <w:t>House Journal</w:t>
        </w:r>
        <w:r w:rsidRPr="00910EFF">
          <w:rPr>
            <w:rStyle w:val="Hyperlink"/>
          </w:rPr>
          <w:noBreakHyphen/>
          <w:t>page 587</w:t>
        </w:r>
      </w:hyperlink>
      <w:r>
        <w:t>)</w:t>
      </w:r>
    </w:p>
    <w:p w14:paraId="60BAA80B" w14:textId="77777777" w:rsidR="00E90F53" w:rsidRDefault="00E90F53" w:rsidP="00E90F53">
      <w:pPr>
        <w:widowControl w:val="0"/>
        <w:tabs>
          <w:tab w:val="right" w:pos="1008"/>
          <w:tab w:val="left" w:pos="1152"/>
          <w:tab w:val="left" w:pos="1872"/>
          <w:tab w:val="left" w:pos="9187"/>
        </w:tabs>
        <w:ind w:left="2088" w:hanging="2088"/>
      </w:pPr>
      <w:r>
        <w:tab/>
        <w:t>5/11/2022</w:t>
      </w:r>
      <w:r>
        <w:tab/>
        <w:t>House</w:t>
      </w:r>
      <w:r>
        <w:tab/>
        <w:t>Amended (</w:t>
      </w:r>
      <w:hyperlink r:id="rId18" w:history="1">
        <w:r w:rsidRPr="00910EFF">
          <w:rPr>
            <w:rStyle w:val="Hyperlink"/>
          </w:rPr>
          <w:t>House Journal</w:t>
        </w:r>
        <w:r w:rsidRPr="00910EFF">
          <w:rPr>
            <w:rStyle w:val="Hyperlink"/>
          </w:rPr>
          <w:noBreakHyphen/>
          <w:t>page 21</w:t>
        </w:r>
      </w:hyperlink>
      <w:r>
        <w:t>)</w:t>
      </w:r>
    </w:p>
    <w:p w14:paraId="73CDA907" w14:textId="77777777" w:rsidR="00E90F53" w:rsidRDefault="00E90F53" w:rsidP="00E90F53">
      <w:pPr>
        <w:widowControl w:val="0"/>
        <w:tabs>
          <w:tab w:val="right" w:pos="1008"/>
          <w:tab w:val="left" w:pos="1152"/>
          <w:tab w:val="left" w:pos="1872"/>
          <w:tab w:val="left" w:pos="9187"/>
        </w:tabs>
        <w:ind w:left="2088" w:hanging="2088"/>
      </w:pPr>
      <w:r>
        <w:tab/>
        <w:t>5/11/2022</w:t>
      </w:r>
      <w:r>
        <w:tab/>
        <w:t>House</w:t>
      </w:r>
      <w:r>
        <w:tab/>
        <w:t>Read second time (</w:t>
      </w:r>
      <w:hyperlink r:id="rId19" w:history="1">
        <w:r w:rsidRPr="00910EFF">
          <w:rPr>
            <w:rStyle w:val="Hyperlink"/>
          </w:rPr>
          <w:t>House Journal</w:t>
        </w:r>
        <w:r w:rsidRPr="00910EFF">
          <w:rPr>
            <w:rStyle w:val="Hyperlink"/>
          </w:rPr>
          <w:noBreakHyphen/>
          <w:t>page 21</w:t>
        </w:r>
      </w:hyperlink>
      <w:r>
        <w:t>)</w:t>
      </w:r>
    </w:p>
    <w:p w14:paraId="33DA5520" w14:textId="77777777" w:rsidR="00E90F53" w:rsidRDefault="00E90F53" w:rsidP="00E90F53">
      <w:pPr>
        <w:widowControl w:val="0"/>
        <w:tabs>
          <w:tab w:val="right" w:pos="1008"/>
          <w:tab w:val="left" w:pos="1152"/>
          <w:tab w:val="left" w:pos="1872"/>
          <w:tab w:val="left" w:pos="9187"/>
        </w:tabs>
        <w:ind w:left="2088" w:hanging="2088"/>
      </w:pPr>
      <w:r>
        <w:tab/>
        <w:t>5/11/2022</w:t>
      </w:r>
      <w:r>
        <w:tab/>
        <w:t>House</w:t>
      </w:r>
      <w:r>
        <w:tab/>
        <w:t>Roll call Yeas</w:t>
      </w:r>
      <w:r>
        <w:noBreakHyphen/>
        <w:t>82  Nays</w:t>
      </w:r>
      <w:r>
        <w:noBreakHyphen/>
        <w:t>18 (</w:t>
      </w:r>
      <w:hyperlink r:id="rId20" w:history="1">
        <w:r w:rsidRPr="00910EFF">
          <w:rPr>
            <w:rStyle w:val="Hyperlink"/>
          </w:rPr>
          <w:t>House Journal</w:t>
        </w:r>
        <w:r w:rsidRPr="00910EFF">
          <w:rPr>
            <w:rStyle w:val="Hyperlink"/>
          </w:rPr>
          <w:noBreakHyphen/>
          <w:t>page 22</w:t>
        </w:r>
      </w:hyperlink>
      <w:r>
        <w:t>)</w:t>
      </w:r>
    </w:p>
    <w:p w14:paraId="5A006F89" w14:textId="77777777" w:rsidR="00E90F53" w:rsidRDefault="00E90F53" w:rsidP="00E90F53">
      <w:pPr>
        <w:widowControl w:val="0"/>
        <w:tabs>
          <w:tab w:val="right" w:pos="1008"/>
          <w:tab w:val="left" w:pos="1152"/>
          <w:tab w:val="left" w:pos="1872"/>
          <w:tab w:val="left" w:pos="9187"/>
        </w:tabs>
        <w:ind w:left="2088" w:hanging="2088"/>
      </w:pPr>
      <w:r>
        <w:tab/>
        <w:t>5/12/2022</w:t>
      </w:r>
      <w:r>
        <w:tab/>
        <w:t>House</w:t>
      </w:r>
      <w:r>
        <w:tab/>
        <w:t>Read third time and returned to Senate with amendments (</w:t>
      </w:r>
      <w:hyperlink r:id="rId21" w:history="1">
        <w:r w:rsidRPr="00910EFF">
          <w:rPr>
            <w:rStyle w:val="Hyperlink"/>
          </w:rPr>
          <w:t>House Journal</w:t>
        </w:r>
        <w:r w:rsidRPr="00910EFF">
          <w:rPr>
            <w:rStyle w:val="Hyperlink"/>
          </w:rPr>
          <w:noBreakHyphen/>
          <w:t>page 6</w:t>
        </w:r>
      </w:hyperlink>
      <w:r>
        <w:t>)</w:t>
      </w:r>
    </w:p>
    <w:p w14:paraId="5DC3BC79" w14:textId="77777777" w:rsidR="00E90F53" w:rsidRDefault="00E90F53" w:rsidP="00E90F53">
      <w:pPr>
        <w:widowControl w:val="0"/>
        <w:tabs>
          <w:tab w:val="right" w:pos="1008"/>
          <w:tab w:val="left" w:pos="1152"/>
          <w:tab w:val="left" w:pos="1872"/>
          <w:tab w:val="left" w:pos="9187"/>
        </w:tabs>
        <w:ind w:left="2088" w:hanging="2088"/>
      </w:pPr>
    </w:p>
    <w:p w14:paraId="35A98A98" w14:textId="55158A1C" w:rsidR="00CA3A13" w:rsidRDefault="00CA3A13" w:rsidP="00CA3A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2" w:history="1">
        <w:r w:rsidRPr="00CA3A13">
          <w:rPr>
            <w:rStyle w:val="Hyperlink"/>
          </w:rPr>
          <w:t>legislative information</w:t>
        </w:r>
      </w:hyperlink>
      <w:r>
        <w:t xml:space="preserve"> at the website</w:t>
      </w:r>
    </w:p>
    <w:p w14:paraId="36603B6D" w14:textId="24D4839D" w:rsidR="00CA3A13" w:rsidRDefault="00CA3A13" w:rsidP="00CA3A13">
      <w:pPr>
        <w:widowControl w:val="0"/>
        <w:tabs>
          <w:tab w:val="right" w:pos="1008"/>
          <w:tab w:val="left" w:pos="1152"/>
          <w:tab w:val="left" w:pos="1872"/>
          <w:tab w:val="left" w:pos="9187"/>
        </w:tabs>
        <w:ind w:left="2088" w:hanging="2088"/>
        <w:jc w:val="left"/>
      </w:pPr>
    </w:p>
    <w:p w14:paraId="07C9EEA9" w14:textId="77777777" w:rsidR="00CA3A13" w:rsidRPr="00CA3A13" w:rsidRDefault="00CA3A13" w:rsidP="00CA3A13">
      <w:pPr>
        <w:widowControl w:val="0"/>
        <w:tabs>
          <w:tab w:val="right" w:pos="1008"/>
          <w:tab w:val="left" w:pos="1152"/>
          <w:tab w:val="left" w:pos="1872"/>
          <w:tab w:val="left" w:pos="9187"/>
        </w:tabs>
        <w:ind w:left="2088" w:hanging="2088"/>
        <w:jc w:val="left"/>
      </w:pPr>
    </w:p>
    <w:p w14:paraId="01F8B555" w14:textId="63B3AB32" w:rsidR="00CA3A13" w:rsidRDefault="00CA3A13" w:rsidP="00CA3A13">
      <w:pPr>
        <w:widowControl w:val="0"/>
        <w:jc w:val="left"/>
      </w:pPr>
      <w:r w:rsidRPr="00CA3A13">
        <w:rPr>
          <w:b/>
        </w:rPr>
        <w:t>VERSIONS OF THIS BILL</w:t>
      </w:r>
    </w:p>
    <w:p w14:paraId="7EBB8A08" w14:textId="7BAB522F" w:rsidR="00CA3A13" w:rsidRDefault="00CA3A13" w:rsidP="00CA3A13">
      <w:pPr>
        <w:widowControl w:val="0"/>
        <w:jc w:val="left"/>
      </w:pPr>
    </w:p>
    <w:p w14:paraId="767CC9E2" w14:textId="406F55D6" w:rsidR="00CA3A13" w:rsidRDefault="00286582" w:rsidP="00CA3A13">
      <w:pPr>
        <w:widowControl w:val="0"/>
        <w:jc w:val="left"/>
      </w:pPr>
      <w:hyperlink r:id="rId23" w:history="1">
        <w:r w:rsidR="00CA3A13">
          <w:rPr>
            <w:rStyle w:val="Hyperlink"/>
          </w:rPr>
          <w:t>2/1/2022</w:t>
        </w:r>
      </w:hyperlink>
    </w:p>
    <w:p w14:paraId="1E8101AC" w14:textId="1C64475A" w:rsidR="00CA3A13" w:rsidRDefault="00286582" w:rsidP="00CA3A13">
      <w:hyperlink r:id="rId24" w:history="1">
        <w:r w:rsidR="009D6BB1" w:rsidRPr="009D6BB1">
          <w:rPr>
            <w:rStyle w:val="Hyperlink"/>
          </w:rPr>
          <w:t>3/16/2022</w:t>
        </w:r>
      </w:hyperlink>
    </w:p>
    <w:p w14:paraId="0B1BEA5A" w14:textId="330D99E1" w:rsidR="009D6BB1" w:rsidRDefault="00286582" w:rsidP="00CA3A13">
      <w:hyperlink r:id="rId25" w:history="1">
        <w:r w:rsidR="001416BE" w:rsidRPr="001416BE">
          <w:rPr>
            <w:rStyle w:val="Hyperlink"/>
          </w:rPr>
          <w:t>3/31/2022</w:t>
        </w:r>
      </w:hyperlink>
    </w:p>
    <w:p w14:paraId="2F9D2DAC" w14:textId="012B80E3" w:rsidR="001416BE" w:rsidRDefault="00286582" w:rsidP="00CA3A13">
      <w:hyperlink r:id="rId26" w:history="1">
        <w:r w:rsidR="00501A43" w:rsidRPr="00501A43">
          <w:rPr>
            <w:rStyle w:val="Hyperlink"/>
          </w:rPr>
          <w:t>5/4/2022</w:t>
        </w:r>
      </w:hyperlink>
    </w:p>
    <w:p w14:paraId="4002EA51" w14:textId="40DF8158" w:rsidR="00501A43" w:rsidRDefault="00286582" w:rsidP="00CA3A13">
      <w:hyperlink r:id="rId27" w:history="1">
        <w:r w:rsidR="00A529BA" w:rsidRPr="00A529BA">
          <w:rPr>
            <w:rStyle w:val="Hyperlink"/>
          </w:rPr>
          <w:t>5/11/2022</w:t>
        </w:r>
      </w:hyperlink>
    </w:p>
    <w:p w14:paraId="41D23084" w14:textId="77777777" w:rsidR="00A529BA" w:rsidRDefault="00A529BA" w:rsidP="00CA3A13"/>
    <w:p w14:paraId="58679CD2" w14:textId="77777777" w:rsidR="00CA3A13" w:rsidRDefault="00CA3A13" w:rsidP="00CA3A13">
      <w:pPr>
        <w:sectPr w:rsidR="00CA3A13" w:rsidSect="00CA3A13">
          <w:pgSz w:w="12240" w:h="15840" w:code="1"/>
          <w:pgMar w:top="1080" w:right="1440" w:bottom="1080" w:left="1440" w:header="720" w:footer="720" w:gutter="0"/>
          <w:cols w:space="720"/>
          <w:noEndnote/>
          <w:docGrid w:linePitch="360"/>
        </w:sectPr>
      </w:pPr>
    </w:p>
    <w:p w14:paraId="20DF2179"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14:paraId="2B13D056"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322C419E"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DE2416" w14:textId="77777777" w:rsidR="00A529BA" w:rsidRPr="0075495D" w:rsidRDefault="00A529BA" w:rsidP="0075495D">
      <w:pPr>
        <w:tabs>
          <w:tab w:val="right" w:pos="5933"/>
        </w:tabs>
        <w:suppressAutoHyphens/>
      </w:pPr>
      <w:r>
        <w:tab/>
      </w:r>
      <w:r>
        <w:rPr>
          <w:b/>
          <w:sz w:val="36"/>
        </w:rPr>
        <w:t>S. 1032</w:t>
      </w:r>
    </w:p>
    <w:p w14:paraId="731B4A16"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F635FC"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Martin, Verdin, Kimbrell, Garrett, Senn and Climer</w:t>
      </w:r>
    </w:p>
    <w:p w14:paraId="1881F877"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5A0B5"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3793116D"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20105BFD" w14:textId="77777777" w:rsidR="00A529BA" w:rsidRPr="0075495D"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EA5C723"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D55578"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29BA" w:rsidSect="002D15E8">
          <w:footerReference w:type="default" r:id="rId28"/>
          <w:pgSz w:w="12240" w:h="15840" w:code="1"/>
          <w:pgMar w:top="1008" w:right="4680" w:bottom="3499" w:left="1627" w:header="720" w:footer="3499" w:gutter="0"/>
          <w:lnNumType w:countBy="1" w:distance="173"/>
          <w:pgNumType w:start="1"/>
          <w:cols w:space="720"/>
          <w:noEndnote/>
          <w:docGrid w:linePitch="360"/>
        </w:sectPr>
      </w:pPr>
    </w:p>
    <w:p w14:paraId="1B3CA893"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1BC9ED"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1E3741"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A8E41"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70508E"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F4044"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E11ABE"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CB9AAF"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F9CCC5" w14:textId="77777777" w:rsidR="00A529BA" w:rsidRPr="00325348" w:rsidRDefault="00A529BA" w:rsidP="003F0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14:paraId="6E3166F3"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4759C2" w14:textId="77777777" w:rsidR="00A529BA" w:rsidRDefault="00A529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80 SO AS TO CREATE THE ILLEGAL IMMIGRATION ENFORCEMENT UNIT WITHIN THE SOUTH CAROLINA LAW ENFORCEMENT DIVISION, TO PROVIDE FOR ITS ADMINISTRATION AND DUTIES, AND TO REQUIRE A MEMORANDUM OF AGREEMENT WITH UNITED STATES IMMIGRATION AND CUSTOMS ENFORCEMENT; AND TO REPEAL SECTION 23</w:t>
      </w:r>
      <w:r>
        <w:noBreakHyphen/>
        <w:t>6</w:t>
      </w:r>
      <w:r>
        <w:noBreakHyphen/>
        <w:t>60 RELATING TO THE CREATION OF THE ILLEGAL IMMIGRATION ENFORCEMENT UNIT WITHIN THE DEPARTMENT OF SAFETY.</w:t>
      </w:r>
    </w:p>
    <w:p w14:paraId="644B4D74"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37E73D39"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2484A1"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D00F4EC"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0D2CE"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23 of the 1976 Code is amended by adding:</w:t>
      </w:r>
    </w:p>
    <w:p w14:paraId="48641735"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DB1516" w14:textId="77777777" w:rsidR="00A529BA" w:rsidRPr="00672431"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w:t>
      </w:r>
      <w:r>
        <w:noBreakHyphen/>
        <w:t>80.</w:t>
      </w:r>
      <w:r>
        <w:tab/>
      </w:r>
      <w:r w:rsidRPr="00672431">
        <w:rPr>
          <w:color w:val="000000" w:themeColor="text1"/>
          <w:u w:color="000000" w:themeColor="text1"/>
        </w:rPr>
        <w:t>(A)</w:t>
      </w:r>
      <w:r w:rsidRPr="00672431">
        <w:rPr>
          <w:color w:val="000000" w:themeColor="text1"/>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14:paraId="69C4B5BF" w14:textId="77777777" w:rsidR="00A529BA" w:rsidRPr="00672431"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(B)</w:t>
      </w:r>
      <w:r>
        <w:rPr>
          <w:color w:val="000000" w:themeColor="text1"/>
          <w:u w:color="000000" w:themeColor="text1"/>
        </w:rPr>
        <w:tab/>
      </w:r>
      <w:r w:rsidRPr="00672431">
        <w:rPr>
          <w:color w:val="000000" w:themeColor="text1"/>
          <w:u w:color="000000" w:themeColor="text1"/>
        </w:rPr>
        <w:t xml:space="preserve">The Illegal Immigration Enforcement Unit is under the administrative direction of the Chief of SLED. SLED shall designate such agents and other personnel that the </w:t>
      </w:r>
      <w:r>
        <w:rPr>
          <w:color w:val="000000" w:themeColor="text1"/>
          <w:u w:color="000000" w:themeColor="text1"/>
        </w:rPr>
        <w:t>c</w:t>
      </w:r>
      <w:r w:rsidRPr="00672431">
        <w:rPr>
          <w:color w:val="000000" w:themeColor="text1"/>
          <w:u w:color="000000" w:themeColor="text1"/>
        </w:rPr>
        <w:t>hief deems necessary proper to enforce the immigration laws as authorized pursuant to federal laws and the laws of this State and to administer and oversee the operations of the Illegal Immigration Enforcement Unit.</w:t>
      </w:r>
    </w:p>
    <w:p w14:paraId="3A7D488A" w14:textId="77777777" w:rsidR="00A529BA" w:rsidRPr="00672431"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(C)</w:t>
      </w:r>
      <w:r>
        <w:rPr>
          <w:color w:val="000000" w:themeColor="text1"/>
          <w:u w:color="000000" w:themeColor="text1"/>
        </w:rPr>
        <w:tab/>
      </w:r>
      <w:r w:rsidRPr="00672431">
        <w:rPr>
          <w:color w:val="000000" w:themeColor="text1"/>
          <w:u w:color="000000" w:themeColor="text1"/>
        </w:rPr>
        <w:t>Notwithstanding any other provision of law, the Illegal Immigration Enforcement Unit must be funded annually by a specific appropriation to the Illegal Immigration Enforcement Unit in the state general appropriations act, separate and distinct from SLED</w:t>
      </w:r>
      <w:r>
        <w:rPr>
          <w:color w:val="000000" w:themeColor="text1"/>
          <w:u w:color="000000" w:themeColor="text1"/>
        </w:rPr>
        <w:t>’</w:t>
      </w:r>
      <w:r w:rsidRPr="00672431">
        <w:rPr>
          <w:color w:val="000000" w:themeColor="text1"/>
          <w:u w:color="000000" w:themeColor="text1"/>
        </w:rPr>
        <w:t>s other appropriations.</w:t>
      </w:r>
    </w:p>
    <w:p w14:paraId="73549C0A" w14:textId="77777777" w:rsidR="00A529BA" w:rsidRPr="00672431"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(D)</w:t>
      </w:r>
      <w:r>
        <w:rPr>
          <w:color w:val="000000" w:themeColor="text1"/>
          <w:u w:color="000000" w:themeColor="text1"/>
        </w:rPr>
        <w:tab/>
      </w:r>
      <w:r w:rsidRPr="00672431">
        <w:rPr>
          <w:color w:val="000000" w:themeColor="text1"/>
          <w:u w:color="000000" w:themeColor="text1"/>
        </w:rPr>
        <w:t>To the extent possible SLED, shall negotiate the terms of a memorandum of agreement with the United States Immigration and Customs Enforcement pursuant to Section 287(g) of the federal Immigration and Nationality Act as soon as possible after the effective date of this act.</w:t>
      </w:r>
    </w:p>
    <w:p w14:paraId="0FF31788" w14:textId="77777777" w:rsidR="00A529BA" w:rsidRPr="00672431"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2431">
        <w:rPr>
          <w:color w:val="000000" w:themeColor="text1"/>
          <w:u w:color="000000" w:themeColor="text1"/>
        </w:rPr>
        <w:t>(E)</w:t>
      </w:r>
      <w:r>
        <w:rPr>
          <w:color w:val="000000" w:themeColor="text1"/>
          <w:u w:color="000000" w:themeColor="text1"/>
        </w:rPr>
        <w:tab/>
      </w:r>
      <w:r w:rsidRPr="0067243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14:paraId="7BDA8575" w14:textId="77777777" w:rsidR="00A529BA"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72431">
        <w:rPr>
          <w:color w:val="000000" w:themeColor="text1"/>
          <w:u w:color="000000" w:themeColor="text1"/>
        </w:rPr>
        <w:t>(F)</w:t>
      </w:r>
      <w:r>
        <w:rPr>
          <w:color w:val="000000" w:themeColor="text1"/>
          <w:u w:color="000000" w:themeColor="text1"/>
        </w:rPr>
        <w:tab/>
      </w:r>
      <w:r w:rsidRPr="00672431">
        <w:rPr>
          <w:color w:val="000000" w:themeColor="text1"/>
          <w:u w:color="000000" w:themeColor="text1"/>
        </w:rPr>
        <w:t>SLED shall develop an illegal immigration enforcement training program and shall make this training program available to all local law enforcement agencies to assist any local law enforcement agency wishing to utilize the training program in the proper implementation, management, and enforcement of applicable immigration laws.</w:t>
      </w:r>
      <w:r>
        <w:t>”</w:t>
      </w:r>
    </w:p>
    <w:p w14:paraId="093EDD88" w14:textId="77777777" w:rsidR="00A529BA"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C55FFB" w14:textId="77777777" w:rsidR="00A529BA"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6</w:t>
      </w:r>
      <w:r>
        <w:noBreakHyphen/>
        <w:t>60 of the 1976 Code is repealed.</w:t>
      </w:r>
    </w:p>
    <w:p w14:paraId="6DFFF526" w14:textId="77777777" w:rsidR="00A529BA"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6CB243" w14:textId="77777777" w:rsidR="00A529BA" w:rsidRPr="003D5D7F" w:rsidRDefault="00A529BA" w:rsidP="00CA7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Pr="003D5D7F">
        <w:rPr>
          <w:snapToGrid w:val="0"/>
        </w:rPr>
        <w:t xml:space="preserve">3. Chapter 30, Title 8 of the 1976 Code is repealed. </w:t>
      </w:r>
    </w:p>
    <w:p w14:paraId="57FF66C4"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165068" w14:textId="77777777" w:rsidR="00A529BA" w:rsidRPr="00626F7E"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626F7E">
        <w:rPr>
          <w:rFonts w:eastAsia="Calibri"/>
          <w:u w:color="000000"/>
        </w:rPr>
        <w:t>SECTION</w:t>
      </w:r>
      <w:r w:rsidRPr="00626F7E">
        <w:rPr>
          <w:rFonts w:eastAsia="Calibri"/>
          <w:u w:color="000000"/>
        </w:rPr>
        <w:tab/>
      </w:r>
      <w:r>
        <w:rPr>
          <w:rFonts w:eastAsia="Calibri"/>
          <w:u w:color="000000"/>
        </w:rPr>
        <w:t>4</w:t>
      </w:r>
      <w:r w:rsidRPr="00626F7E">
        <w:rPr>
          <w:rFonts w:eastAsia="Calibri"/>
          <w:u w:color="000000"/>
        </w:rPr>
        <w:t>.</w:t>
      </w:r>
      <w:r w:rsidRPr="00626F7E">
        <w:rPr>
          <w:rFonts w:eastAsia="Calibri"/>
          <w:u w:color="000000"/>
        </w:rPr>
        <w:tab/>
        <w:t>Article 1, Chapter 1, Title 40 of the 1976 Code is amended by adding:</w:t>
      </w:r>
    </w:p>
    <w:p w14:paraId="7F179280" w14:textId="77777777" w:rsidR="00A529BA"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465C27EB" w14:textId="77777777" w:rsidR="00A529BA" w:rsidRPr="00626F7E"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626F7E">
        <w:rPr>
          <w:rFonts w:eastAsia="Calibri"/>
          <w:u w:color="000000"/>
        </w:rPr>
        <w:tab/>
        <w:t>“Section 40</w:t>
      </w:r>
      <w:r w:rsidRPr="00626F7E">
        <w:rPr>
          <w:rFonts w:eastAsia="Calibri"/>
          <w:u w:color="000000"/>
        </w:rPr>
        <w:noBreakHyphen/>
        <w:t>1</w:t>
      </w:r>
      <w:r w:rsidRPr="00626F7E">
        <w:rPr>
          <w:rFonts w:eastAsia="Calibri"/>
          <w:u w:color="000000"/>
        </w:rPr>
        <w:noBreakHyphen/>
        <w:t>35.</w:t>
      </w:r>
      <w:r w:rsidRPr="00626F7E">
        <w:rPr>
          <w:rFonts w:eastAsia="Calibri"/>
          <w:u w:color="000000"/>
        </w:rPr>
        <w:tab/>
        <w:t>A person who:</w:t>
      </w:r>
    </w:p>
    <w:p w14:paraId="5874401B" w14:textId="77777777" w:rsidR="00A529BA" w:rsidRPr="00626F7E"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626F7E">
        <w:rPr>
          <w:rFonts w:eastAsia="Calibri"/>
          <w:u w:color="000000"/>
        </w:rPr>
        <w:tab/>
        <w:t>(</w:t>
      </w:r>
      <w:bookmarkStart w:id="5" w:name="temp"/>
      <w:bookmarkEnd w:id="5"/>
      <w:r w:rsidRPr="00626F7E">
        <w:rPr>
          <w:rFonts w:eastAsia="Calibri"/>
          <w:u w:color="000000"/>
        </w:rPr>
        <w:t>1)</w:t>
      </w:r>
      <w:r w:rsidRPr="00626F7E">
        <w:rPr>
          <w:rFonts w:eastAsia="Calibri"/>
          <w:u w:color="000000"/>
        </w:rPr>
        <w:tab/>
        <w:t>has a current and valid employment authorization approved by federal immigration authorities;</w:t>
      </w:r>
    </w:p>
    <w:p w14:paraId="7ECC2E90" w14:textId="77777777" w:rsidR="00A529BA" w:rsidRPr="00626F7E"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(2)</w:t>
      </w:r>
      <w:r w:rsidRPr="00626F7E">
        <w:rPr>
          <w:u w:color="000000" w:themeColor="text1"/>
        </w:rPr>
        <w:tab/>
        <w:t>came to the United States before reaching his eighteenth birthday;</w:t>
      </w:r>
    </w:p>
    <w:p w14:paraId="7A233395" w14:textId="77777777" w:rsidR="00A529BA" w:rsidRPr="00626F7E"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(3)</w:t>
      </w:r>
      <w:r w:rsidRPr="00626F7E">
        <w:rPr>
          <w:u w:color="000000" w:themeColor="text1"/>
        </w:rPr>
        <w:tab/>
        <w:t>has continuously and presently resided in the United States since initially arriving in the country;</w:t>
      </w:r>
    </w:p>
    <w:p w14:paraId="337EE346" w14:textId="77777777" w:rsidR="00A529BA" w:rsidRPr="00626F7E"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(4)</w:t>
      </w:r>
      <w:r w:rsidRPr="00626F7E">
        <w:rPr>
          <w:u w:color="000000" w:themeColor="text1"/>
        </w:rPr>
        <w:tab/>
        <w:t>was physically present within the United States at the time a request was made for consideration of deferred action with the U.S. Citizenship and Immigration Services;</w:t>
      </w:r>
    </w:p>
    <w:p w14:paraId="25E1CFEB" w14:textId="77777777" w:rsidR="00A529BA" w:rsidRPr="00626F7E"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(5)</w:t>
      </w:r>
      <w:r w:rsidRPr="00626F7E">
        <w:rPr>
          <w:u w:color="000000" w:themeColor="text1"/>
        </w:rPr>
        <w:tab/>
        <w:t xml:space="preserve">has not been convicted of a felony or three or more misdemeanors; and </w:t>
      </w:r>
    </w:p>
    <w:p w14:paraId="62F23BE4" w14:textId="77777777" w:rsidR="00A529BA" w:rsidRPr="00626F7E"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6F7E">
        <w:rPr>
          <w:u w:color="000000" w:themeColor="text1"/>
        </w:rPr>
        <w:tab/>
        <w:t>(6)</w:t>
      </w:r>
      <w:r w:rsidRPr="00626F7E">
        <w:rPr>
          <w:u w:color="000000" w:themeColor="text1"/>
        </w:rPr>
        <w:tab/>
        <w:t>does not otherwise pose a threat to national security or public safety;</w:t>
      </w:r>
    </w:p>
    <w:p w14:paraId="01F08BA6" w14:textId="77777777" w:rsidR="00A529BA" w:rsidRDefault="00A529BA" w:rsidP="00754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u w:color="000000"/>
        </w:rPr>
        <w:tab/>
      </w:r>
      <w:r w:rsidRPr="00626F7E">
        <w:rPr>
          <w:rFonts w:eastAsia="Calibri"/>
          <w:u w:color="000000"/>
        </w:rPr>
        <w:t>shall be eligible for occupational or professional licensure under the provisions of this title provided all other applicable occupational or professional requirements are met.”</w:t>
      </w:r>
    </w:p>
    <w:p w14:paraId="042A0F6A" w14:textId="77777777" w:rsidR="00A529BA" w:rsidRPr="003D5D7F"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9DFA26" w14:textId="77777777" w:rsidR="00A529BA" w:rsidRDefault="00A529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5D7F">
        <w:t>SECTION</w:t>
      </w:r>
      <w:r w:rsidRPr="003D5D7F">
        <w:tab/>
      </w:r>
      <w:r>
        <w:t>5</w:t>
      </w:r>
      <w:r w:rsidRPr="003D5D7F">
        <w:t>.</w:t>
      </w:r>
      <w:r w:rsidRPr="003D5D7F">
        <w:tab/>
        <w:t>This act takes effect upon approval by the Governor.</w:t>
      </w:r>
    </w:p>
    <w:p w14:paraId="33926DD2" w14:textId="77777777" w:rsidR="00A529BA" w:rsidRDefault="00A529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7FD5311C" w14:textId="77777777" w:rsidR="00CA3A13" w:rsidRDefault="00CA3A13" w:rsidP="00A52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A3A13" w:rsidSect="002D15E8">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B6648" w14:textId="77777777" w:rsidR="004612A8" w:rsidRDefault="004612A8" w:rsidP="009F0C77">
      <w:r>
        <w:separator/>
      </w:r>
    </w:p>
  </w:endnote>
  <w:endnote w:type="continuationSeparator" w:id="0">
    <w:p w14:paraId="04E2FF28" w14:textId="77777777" w:rsidR="004612A8" w:rsidRDefault="00461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9FF8D0-9948-4333-8A78-EFD38F0AB00E}"/>
    <w:embedBold r:id="rId2" w:fontKey="{47B904BE-83FC-459E-84C8-D70C01AE80CE}"/>
  </w:font>
  <w:font w:name="Calibri">
    <w:panose1 w:val="020F0502020204030204"/>
    <w:charset w:val="00"/>
    <w:family w:val="swiss"/>
    <w:pitch w:val="variable"/>
    <w:sig w:usb0="E4002EFF" w:usb1="C000247B" w:usb2="00000009" w:usb3="00000000" w:csb0="000001FF" w:csb1="00000000"/>
    <w:embedRegular r:id="rId3" w:fontKey="{0CE1F6F6-6ABC-4D53-89E1-48A952B04073}"/>
  </w:font>
  <w:font w:name="Cambria">
    <w:panose1 w:val="02040503050406030204"/>
    <w:charset w:val="00"/>
    <w:family w:val="roman"/>
    <w:pitch w:val="variable"/>
    <w:sig w:usb0="E00006FF" w:usb1="420024FF" w:usb2="02000000" w:usb3="00000000" w:csb0="0000019F" w:csb1="00000000"/>
    <w:embedRegular r:id="rId4" w:fontKey="{E71BDED9-53A9-43D8-A356-00431717AF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D339C" w14:textId="1A515973" w:rsidR="00A529BA" w:rsidRPr="003F0853" w:rsidRDefault="00A529BA" w:rsidP="003F0853">
    <w:pPr>
      <w:pStyle w:val="Footer"/>
      <w:tabs>
        <w:tab w:val="clear" w:pos="4680"/>
        <w:tab w:val="clear" w:pos="9360"/>
        <w:tab w:val="center" w:pos="2995"/>
      </w:tabs>
      <w:spacing w:before="120"/>
    </w:pPr>
    <w:r>
      <w:t>[1032-</w:t>
    </w:r>
    <w:r>
      <w:fldChar w:fldCharType="begin"/>
    </w:r>
    <w:r>
      <w:instrText xml:space="preserve"> PAGE  \* MERGEFORMAT </w:instrText>
    </w:r>
    <w:r>
      <w:fldChar w:fldCharType="separate"/>
    </w:r>
    <w:r w:rsidR="00E90F5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72D7F" w14:textId="77777777" w:rsidR="002D15E8" w:rsidRPr="003F0853" w:rsidRDefault="00A529BA" w:rsidP="003F0853">
    <w:pPr>
      <w:pStyle w:val="Footer"/>
      <w:tabs>
        <w:tab w:val="clear" w:pos="4680"/>
        <w:tab w:val="clear" w:pos="9360"/>
        <w:tab w:val="center" w:pos="2995"/>
      </w:tabs>
      <w:spacing w:before="120"/>
    </w:pPr>
    <w:r>
      <w:t>[1032]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94670" w14:textId="77777777" w:rsidR="004612A8" w:rsidRDefault="004612A8" w:rsidP="009F0C77">
      <w:r>
        <w:separator/>
      </w:r>
    </w:p>
  </w:footnote>
  <w:footnote w:type="continuationSeparator" w:id="0">
    <w:p w14:paraId="1B32C206" w14:textId="77777777" w:rsidR="004612A8" w:rsidRDefault="00461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9CM22"/>
    <w:docVar w:name="CoverBillType" w:val="b"/>
    <w:docVar w:name="DocPath" w:val="L:\Council\bills\GT\6139CM22.DOCX"/>
    <w:docVar w:name="dvBillNumber" w:val="1032"/>
    <w:docVar w:name="dvBillNumberPrefix" w:val="S. "/>
    <w:docVar w:name="dvOriginalBody" w:val="Senate"/>
    <w:docVar w:name="dvSteno" w:val="GT"/>
    <w:docVar w:name="NameofBody" w:val="s"/>
    <w:docVar w:name="vGroup2" w:val="Council"/>
  </w:docVars>
  <w:rsids>
    <w:rsidRoot w:val="004612A8"/>
    <w:rsid w:val="000263D9"/>
    <w:rsid w:val="00026C9A"/>
    <w:rsid w:val="00050D23"/>
    <w:rsid w:val="00054333"/>
    <w:rsid w:val="000965A1"/>
    <w:rsid w:val="000C487D"/>
    <w:rsid w:val="000E1785"/>
    <w:rsid w:val="000E1BE1"/>
    <w:rsid w:val="000F39F2"/>
    <w:rsid w:val="001023A4"/>
    <w:rsid w:val="0010776B"/>
    <w:rsid w:val="00113C01"/>
    <w:rsid w:val="00116F7B"/>
    <w:rsid w:val="00133E66"/>
    <w:rsid w:val="00134ACF"/>
    <w:rsid w:val="001416BE"/>
    <w:rsid w:val="00144E15"/>
    <w:rsid w:val="0018313B"/>
    <w:rsid w:val="001A4A62"/>
    <w:rsid w:val="001A681E"/>
    <w:rsid w:val="001D08F2"/>
    <w:rsid w:val="001E0AE0"/>
    <w:rsid w:val="002037CA"/>
    <w:rsid w:val="002047A2"/>
    <w:rsid w:val="00231657"/>
    <w:rsid w:val="002321B6"/>
    <w:rsid w:val="0023696B"/>
    <w:rsid w:val="00250967"/>
    <w:rsid w:val="002759C5"/>
    <w:rsid w:val="00277DEE"/>
    <w:rsid w:val="00280D88"/>
    <w:rsid w:val="00294ABE"/>
    <w:rsid w:val="002A3EB4"/>
    <w:rsid w:val="003218A2"/>
    <w:rsid w:val="00325348"/>
    <w:rsid w:val="00393688"/>
    <w:rsid w:val="003D411E"/>
    <w:rsid w:val="003E3C1E"/>
    <w:rsid w:val="003E6148"/>
    <w:rsid w:val="003E7D04"/>
    <w:rsid w:val="003F0853"/>
    <w:rsid w:val="00400EAA"/>
    <w:rsid w:val="0041760A"/>
    <w:rsid w:val="004203D7"/>
    <w:rsid w:val="00423F46"/>
    <w:rsid w:val="004450F2"/>
    <w:rsid w:val="004612A8"/>
    <w:rsid w:val="00461588"/>
    <w:rsid w:val="004809EE"/>
    <w:rsid w:val="0048212B"/>
    <w:rsid w:val="004B2A8B"/>
    <w:rsid w:val="00501A43"/>
    <w:rsid w:val="00511EE9"/>
    <w:rsid w:val="00521E00"/>
    <w:rsid w:val="00577C6C"/>
    <w:rsid w:val="0058501B"/>
    <w:rsid w:val="005C5AC4"/>
    <w:rsid w:val="0061228A"/>
    <w:rsid w:val="006215AA"/>
    <w:rsid w:val="006340D9"/>
    <w:rsid w:val="00643B8E"/>
    <w:rsid w:val="006539D4"/>
    <w:rsid w:val="00653ECC"/>
    <w:rsid w:val="00653F05"/>
    <w:rsid w:val="00665EBC"/>
    <w:rsid w:val="006747D5"/>
    <w:rsid w:val="00680479"/>
    <w:rsid w:val="00680E8F"/>
    <w:rsid w:val="0069470D"/>
    <w:rsid w:val="006A476C"/>
    <w:rsid w:val="006C6A93"/>
    <w:rsid w:val="006E02F9"/>
    <w:rsid w:val="006F3F76"/>
    <w:rsid w:val="00753C04"/>
    <w:rsid w:val="00756946"/>
    <w:rsid w:val="00757F80"/>
    <w:rsid w:val="00771EEC"/>
    <w:rsid w:val="007751E2"/>
    <w:rsid w:val="00786819"/>
    <w:rsid w:val="007A325A"/>
    <w:rsid w:val="007B50A3"/>
    <w:rsid w:val="007C3099"/>
    <w:rsid w:val="007E72BE"/>
    <w:rsid w:val="007F09D1"/>
    <w:rsid w:val="007F1523"/>
    <w:rsid w:val="007F509E"/>
    <w:rsid w:val="007F5799"/>
    <w:rsid w:val="007F6947"/>
    <w:rsid w:val="00834A12"/>
    <w:rsid w:val="00872729"/>
    <w:rsid w:val="008B1E0F"/>
    <w:rsid w:val="008C651E"/>
    <w:rsid w:val="008F4429"/>
    <w:rsid w:val="00932670"/>
    <w:rsid w:val="009352BB"/>
    <w:rsid w:val="0093539C"/>
    <w:rsid w:val="00990668"/>
    <w:rsid w:val="009B397B"/>
    <w:rsid w:val="009D6BB1"/>
    <w:rsid w:val="009F0C77"/>
    <w:rsid w:val="009F4DD1"/>
    <w:rsid w:val="00A26472"/>
    <w:rsid w:val="00A529BA"/>
    <w:rsid w:val="00A64E80"/>
    <w:rsid w:val="00A741D9"/>
    <w:rsid w:val="00A85589"/>
    <w:rsid w:val="00A9477B"/>
    <w:rsid w:val="00A96088"/>
    <w:rsid w:val="00A9741D"/>
    <w:rsid w:val="00AB0576"/>
    <w:rsid w:val="00AD4B17"/>
    <w:rsid w:val="00B01897"/>
    <w:rsid w:val="00B26FA6"/>
    <w:rsid w:val="00B741CB"/>
    <w:rsid w:val="00B75C3E"/>
    <w:rsid w:val="00B87AF8"/>
    <w:rsid w:val="00B934F3"/>
    <w:rsid w:val="00BB6347"/>
    <w:rsid w:val="00BD2134"/>
    <w:rsid w:val="00C038D8"/>
    <w:rsid w:val="00C045DD"/>
    <w:rsid w:val="00C1405D"/>
    <w:rsid w:val="00C3136F"/>
    <w:rsid w:val="00C3483A"/>
    <w:rsid w:val="00C506E6"/>
    <w:rsid w:val="00C74E9D"/>
    <w:rsid w:val="00C82FD3"/>
    <w:rsid w:val="00CA3A13"/>
    <w:rsid w:val="00CA7A93"/>
    <w:rsid w:val="00CB684F"/>
    <w:rsid w:val="00CC6B7B"/>
    <w:rsid w:val="00CD3619"/>
    <w:rsid w:val="00CF4447"/>
    <w:rsid w:val="00D239F9"/>
    <w:rsid w:val="00D24C61"/>
    <w:rsid w:val="00D405E7"/>
    <w:rsid w:val="00D40DD2"/>
    <w:rsid w:val="00D41D56"/>
    <w:rsid w:val="00D6260D"/>
    <w:rsid w:val="00D6662B"/>
    <w:rsid w:val="00D67F77"/>
    <w:rsid w:val="00D86AA3"/>
    <w:rsid w:val="00D95E2F"/>
    <w:rsid w:val="00D970A9"/>
    <w:rsid w:val="00DB3AC0"/>
    <w:rsid w:val="00DC6813"/>
    <w:rsid w:val="00DE68F0"/>
    <w:rsid w:val="00DF3845"/>
    <w:rsid w:val="00DF7E17"/>
    <w:rsid w:val="00E437DA"/>
    <w:rsid w:val="00E63093"/>
    <w:rsid w:val="00E90F53"/>
    <w:rsid w:val="00EB00A2"/>
    <w:rsid w:val="00EB1BF3"/>
    <w:rsid w:val="00EF3EEE"/>
    <w:rsid w:val="00F149A7"/>
    <w:rsid w:val="00F50BAF"/>
    <w:rsid w:val="00F52C10"/>
    <w:rsid w:val="00F81FFD"/>
    <w:rsid w:val="00F85228"/>
    <w:rsid w:val="00F907F7"/>
    <w:rsid w:val="00FB6773"/>
    <w:rsid w:val="00FE4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C53B"/>
  <w15:docId w15:val="{413E39B0-B449-4BCE-9D2C-56495218D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A3A13"/>
    <w:rPr>
      <w:color w:val="0000FF" w:themeColor="hyperlink"/>
      <w:u w:val="single"/>
    </w:rPr>
  </w:style>
  <w:style w:type="character" w:customStyle="1" w:styleId="UnresolvedMention1">
    <w:name w:val="Unresolved Mention1"/>
    <w:basedOn w:val="DefaultParagraphFont"/>
    <w:uiPriority w:val="99"/>
    <w:semiHidden/>
    <w:unhideWhenUsed/>
    <w:rsid w:val="00501A43"/>
    <w:rPr>
      <w:color w:val="605E5C"/>
      <w:shd w:val="clear" w:color="auto" w:fill="E1DFDD"/>
    </w:rPr>
  </w:style>
  <w:style w:type="character" w:customStyle="1" w:styleId="UnresolvedMention2">
    <w:name w:val="Unresolved Mention2"/>
    <w:basedOn w:val="DefaultParagraphFont"/>
    <w:uiPriority w:val="99"/>
    <w:semiHidden/>
    <w:unhideWhenUsed/>
    <w:rsid w:val="00A52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1.docx" TargetMode="External"/><Relationship Id="rId13" Type="http://schemas.openxmlformats.org/officeDocument/2006/relationships/hyperlink" Target="file:///h:\sj\20220407.docx" TargetMode="External"/><Relationship Id="rId18" Type="http://schemas.openxmlformats.org/officeDocument/2006/relationships/hyperlink" Target="file:///h:\hj\20220511.docx" TargetMode="External"/><Relationship Id="rId26" Type="http://schemas.openxmlformats.org/officeDocument/2006/relationships/hyperlink" Target="file:///p:\pprever\2021-22\1032_20220504.docx" TargetMode="External"/><Relationship Id="rId3" Type="http://schemas.openxmlformats.org/officeDocument/2006/relationships/settings" Target="settings.xml"/><Relationship Id="rId21" Type="http://schemas.openxmlformats.org/officeDocument/2006/relationships/hyperlink" Target="file:///h:\hj\20220512.docx" TargetMode="External"/><Relationship Id="rId7" Type="http://schemas.openxmlformats.org/officeDocument/2006/relationships/hyperlink" Target="file:///h:\sj\20220201.docx" TargetMode="External"/><Relationship Id="rId12" Type="http://schemas.openxmlformats.org/officeDocument/2006/relationships/hyperlink" Target="file:///h:\sj\20220407.docx" TargetMode="External"/><Relationship Id="rId17" Type="http://schemas.openxmlformats.org/officeDocument/2006/relationships/hyperlink" Target="file:///h:\hj\20220510.docx" TargetMode="External"/><Relationship Id="rId25" Type="http://schemas.openxmlformats.org/officeDocument/2006/relationships/hyperlink" Target="file:///p:\pprever\2021-22\1032_20220331.docx" TargetMode="External"/><Relationship Id="rId2" Type="http://schemas.openxmlformats.org/officeDocument/2006/relationships/styles" Target="styles.xml"/><Relationship Id="rId16" Type="http://schemas.openxmlformats.org/officeDocument/2006/relationships/hyperlink" Target="file:///h:\hj\20220504.docx" TargetMode="External"/><Relationship Id="rId20" Type="http://schemas.openxmlformats.org/officeDocument/2006/relationships/hyperlink" Target="file:///h:\hj\20220511.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06.docx" TargetMode="External"/><Relationship Id="rId24" Type="http://schemas.openxmlformats.org/officeDocument/2006/relationships/hyperlink" Target="file:///p:\pprever\2021-22\1032_20220316.docx" TargetMode="External"/><Relationship Id="rId5" Type="http://schemas.openxmlformats.org/officeDocument/2006/relationships/footnotes" Target="footnotes.xml"/><Relationship Id="rId15" Type="http://schemas.openxmlformats.org/officeDocument/2006/relationships/hyperlink" Target="file:///h:\hj\20220419.docx" TargetMode="External"/><Relationship Id="rId23" Type="http://schemas.openxmlformats.org/officeDocument/2006/relationships/hyperlink" Target="file:///p:\pprever\2021-22\1032_20220201.docx" TargetMode="External"/><Relationship Id="rId28" Type="http://schemas.openxmlformats.org/officeDocument/2006/relationships/footer" Target="footer1.xml"/><Relationship Id="rId10" Type="http://schemas.openxmlformats.org/officeDocument/2006/relationships/hyperlink" Target="file:///h:\sj\20220331.docx" TargetMode="External"/><Relationship Id="rId19" Type="http://schemas.openxmlformats.org/officeDocument/2006/relationships/hyperlink" Target="file:///h:\hj\20220511.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20316.docx" TargetMode="External"/><Relationship Id="rId14" Type="http://schemas.openxmlformats.org/officeDocument/2006/relationships/hyperlink" Target="file:///h:\hj\20220419.docx" TargetMode="External"/><Relationship Id="rId22" Type="http://schemas.openxmlformats.org/officeDocument/2006/relationships/hyperlink" Target="http://www.scstatehouse.gov/billsearch.php?billnumbers=1032&amp;session=124&amp;summary=B" TargetMode="External"/><Relationship Id="rId27" Type="http://schemas.openxmlformats.org/officeDocument/2006/relationships/hyperlink" Target="file:///p:\pprever\2021-22\1032_20220511.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4D4AA-520C-48BC-B1EC-C2FADF34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1032: Subject not yet available - South Carolina Legislature Online</dc:title>
  <dc:subject/>
  <dc:creator>Gwen Thurmond</dc:creator>
  <cp:keywords/>
  <dc:description/>
  <cp:lastModifiedBy>S Wilson</cp:lastModifiedBy>
  <cp:revision>2</cp:revision>
  <cp:lastPrinted>2022-01-31T20:50:00Z</cp:lastPrinted>
  <dcterms:created xsi:type="dcterms:W3CDTF">2022-05-16T18:06:00Z</dcterms:created>
  <dcterms:modified xsi:type="dcterms:W3CDTF">2022-05-16T18:06:00Z</dcterms:modified>
</cp:coreProperties>
</file>