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A2B4A" w14:textId="376D5810" w:rsidR="003E09F6" w:rsidRDefault="003E09F6" w:rsidP="003E09F6">
      <w:pPr>
        <w:widowControl w:val="0"/>
        <w:jc w:val="center"/>
      </w:pPr>
      <w:r w:rsidRPr="003E09F6">
        <w:rPr>
          <w:b/>
        </w:rPr>
        <w:t>South Carolina General Assembly</w:t>
      </w:r>
    </w:p>
    <w:p w14:paraId="78D83FAA" w14:textId="38B5CC5F" w:rsidR="003E09F6" w:rsidRDefault="003E09F6" w:rsidP="003E09F6">
      <w:pPr>
        <w:widowControl w:val="0"/>
        <w:jc w:val="center"/>
      </w:pPr>
      <w:r>
        <w:t>124th Session, 2021-2022</w:t>
      </w:r>
    </w:p>
    <w:p w14:paraId="316E2F6E" w14:textId="6B1E5D69" w:rsidR="003E09F6" w:rsidRDefault="003E09F6" w:rsidP="003E09F6">
      <w:pPr>
        <w:widowControl w:val="0"/>
      </w:pPr>
    </w:p>
    <w:p w14:paraId="06F265CE" w14:textId="1E626B87" w:rsidR="003E09F6" w:rsidRDefault="003E09F6" w:rsidP="003E09F6">
      <w:pPr>
        <w:widowControl w:val="0"/>
        <w:rPr>
          <w:b/>
        </w:rPr>
      </w:pPr>
      <w:r w:rsidRPr="003E09F6">
        <w:rPr>
          <w:b/>
        </w:rPr>
        <w:t>S.</w:t>
      </w:r>
      <w:r>
        <w:rPr>
          <w:b/>
        </w:rPr>
        <w:t xml:space="preserve"> </w:t>
      </w:r>
      <w:r w:rsidRPr="003E09F6">
        <w:rPr>
          <w:b/>
        </w:rPr>
        <w:t>1071</w:t>
      </w:r>
    </w:p>
    <w:p w14:paraId="40C3E2B9" w14:textId="35DDB464" w:rsidR="003E09F6" w:rsidRDefault="003E09F6" w:rsidP="003E09F6">
      <w:pPr>
        <w:widowControl w:val="0"/>
        <w:rPr>
          <w:b/>
        </w:rPr>
      </w:pPr>
    </w:p>
    <w:p w14:paraId="155E2A5C" w14:textId="06CDB0B6" w:rsidR="003E09F6" w:rsidRDefault="003E09F6" w:rsidP="003E09F6">
      <w:pPr>
        <w:widowControl w:val="0"/>
      </w:pPr>
      <w:r w:rsidRPr="003E09F6">
        <w:rPr>
          <w:b/>
        </w:rPr>
        <w:t>STATUS INFORMATION</w:t>
      </w:r>
    </w:p>
    <w:p w14:paraId="1C00DBA9" w14:textId="67F795F1" w:rsidR="003E09F6" w:rsidRDefault="003E09F6" w:rsidP="003E09F6">
      <w:pPr>
        <w:widowControl w:val="0"/>
      </w:pPr>
    </w:p>
    <w:p w14:paraId="20403D8E" w14:textId="4932B128" w:rsidR="003E09F6" w:rsidRDefault="003E09F6" w:rsidP="003E09F6">
      <w:pPr>
        <w:widowControl w:val="0"/>
      </w:pPr>
      <w:r>
        <w:t>Senate Resolution</w:t>
      </w:r>
    </w:p>
    <w:p w14:paraId="38C33A20" w14:textId="3A0EF69F" w:rsidR="003E09F6" w:rsidRDefault="003E09F6" w:rsidP="003E09F6">
      <w:pPr>
        <w:widowControl w:val="0"/>
      </w:pPr>
      <w:r>
        <w:t>Sponsors: Senator Shealy</w:t>
      </w:r>
    </w:p>
    <w:p w14:paraId="6B181377" w14:textId="58F38AC5" w:rsidR="003E09F6" w:rsidRDefault="003E09F6" w:rsidP="003E09F6">
      <w:pPr>
        <w:widowControl w:val="0"/>
      </w:pPr>
      <w:r>
        <w:t>Document Path: l:\s-res\ks\056care.kmm.ks.docx</w:t>
      </w:r>
    </w:p>
    <w:p w14:paraId="121F7D10" w14:textId="5D0D8BF4" w:rsidR="003E09F6" w:rsidRDefault="003E09F6" w:rsidP="003E09F6">
      <w:pPr>
        <w:widowControl w:val="0"/>
      </w:pPr>
    </w:p>
    <w:p w14:paraId="4730540E" w14:textId="77777777" w:rsidR="007846DF" w:rsidRDefault="007846DF" w:rsidP="003E09F6">
      <w:pPr>
        <w:widowControl w:val="0"/>
      </w:pPr>
      <w:r>
        <w:t>Introduced in the Senate on February 10, 2022</w:t>
      </w:r>
    </w:p>
    <w:p w14:paraId="668BB340" w14:textId="77777777" w:rsidR="007846DF" w:rsidRDefault="007846DF" w:rsidP="003E09F6">
      <w:pPr>
        <w:widowControl w:val="0"/>
      </w:pPr>
      <w:r>
        <w:t>Adopted by the Senate on February 15, 2022</w:t>
      </w:r>
    </w:p>
    <w:p w14:paraId="7E09F709" w14:textId="77777777" w:rsidR="007846DF" w:rsidRDefault="007846DF" w:rsidP="003E09F6">
      <w:pPr>
        <w:widowControl w:val="0"/>
      </w:pPr>
    </w:p>
    <w:p w14:paraId="2E1B9B97" w14:textId="4693901F" w:rsidR="003E09F6" w:rsidRDefault="00107983" w:rsidP="003E09F6">
      <w:pPr>
        <w:widowControl w:val="0"/>
      </w:pPr>
      <w:r>
        <w:t>Summary: National Caregivers Day recognized as February 18, 2022</w:t>
      </w:r>
    </w:p>
    <w:p w14:paraId="176E2345" w14:textId="774BC7AF" w:rsidR="003E09F6" w:rsidRDefault="003E09F6" w:rsidP="003E09F6">
      <w:pPr>
        <w:widowControl w:val="0"/>
      </w:pPr>
    </w:p>
    <w:p w14:paraId="31387890" w14:textId="5E760D0B" w:rsidR="003E09F6" w:rsidRDefault="003E09F6" w:rsidP="003E09F6">
      <w:pPr>
        <w:widowControl w:val="0"/>
      </w:pPr>
    </w:p>
    <w:p w14:paraId="71DF4BF0" w14:textId="05ACC066" w:rsidR="003E09F6" w:rsidRDefault="003E09F6" w:rsidP="003E09F6">
      <w:pPr>
        <w:widowControl w:val="0"/>
        <w:tabs>
          <w:tab w:val="center" w:pos="590"/>
          <w:tab w:val="center" w:pos="1440"/>
          <w:tab w:val="left" w:pos="1872"/>
          <w:tab w:val="left" w:pos="9187"/>
        </w:tabs>
      </w:pPr>
      <w:r w:rsidRPr="003E09F6">
        <w:rPr>
          <w:b/>
        </w:rPr>
        <w:t>HISTORY OF LEGISLATIVE ACTIONS</w:t>
      </w:r>
    </w:p>
    <w:p w14:paraId="4F5DB077" w14:textId="5847B3E6" w:rsidR="003E09F6" w:rsidRDefault="003E09F6" w:rsidP="003E09F6">
      <w:pPr>
        <w:widowControl w:val="0"/>
        <w:tabs>
          <w:tab w:val="center" w:pos="590"/>
          <w:tab w:val="center" w:pos="1440"/>
          <w:tab w:val="left" w:pos="1872"/>
          <w:tab w:val="left" w:pos="9187"/>
        </w:tabs>
      </w:pPr>
    </w:p>
    <w:p w14:paraId="51CD6342" w14:textId="4F65B99C" w:rsidR="003E09F6" w:rsidRPr="003E09F6" w:rsidRDefault="003E09F6" w:rsidP="003E09F6">
      <w:pPr>
        <w:widowControl w:val="0"/>
        <w:tabs>
          <w:tab w:val="center" w:pos="590"/>
          <w:tab w:val="center" w:pos="1440"/>
          <w:tab w:val="left" w:pos="1872"/>
          <w:tab w:val="left" w:pos="9187"/>
        </w:tabs>
      </w:pPr>
      <w:r w:rsidRPr="003E09F6">
        <w:rPr>
          <w:u w:val="single"/>
        </w:rPr>
        <w:tab/>
        <w:t>Date</w:t>
      </w:r>
      <w:r w:rsidRPr="003E09F6">
        <w:rPr>
          <w:u w:val="single"/>
        </w:rPr>
        <w:tab/>
        <w:t>Body</w:t>
      </w:r>
      <w:r w:rsidRPr="003E09F6">
        <w:rPr>
          <w:u w:val="single"/>
        </w:rPr>
        <w:tab/>
        <w:t>Action Description with journal page number</w:t>
      </w:r>
      <w:r w:rsidRPr="003E09F6">
        <w:rPr>
          <w:u w:val="single"/>
        </w:rPr>
        <w:tab/>
      </w:r>
    </w:p>
    <w:p w14:paraId="2E4C75EE" w14:textId="77777777" w:rsidR="00B73A5C" w:rsidRDefault="00B73A5C" w:rsidP="00B73A5C">
      <w:pPr>
        <w:widowControl w:val="0"/>
        <w:tabs>
          <w:tab w:val="right" w:pos="1008"/>
          <w:tab w:val="left" w:pos="1152"/>
          <w:tab w:val="left" w:pos="1872"/>
          <w:tab w:val="left" w:pos="9187"/>
        </w:tabs>
        <w:ind w:left="2088" w:hanging="2088"/>
      </w:pPr>
      <w:r>
        <w:tab/>
        <w:t>2/10/2022</w:t>
      </w:r>
      <w:r>
        <w:tab/>
        <w:t>Senate</w:t>
      </w:r>
      <w:r>
        <w:tab/>
        <w:t>Introduced, placed on calendar without reference (</w:t>
      </w:r>
      <w:hyperlink r:id="rId6" w:history="1">
        <w:r w:rsidRPr="00214314">
          <w:rPr>
            <w:rStyle w:val="Hyperlink"/>
          </w:rPr>
          <w:t>Senate Journal</w:t>
        </w:r>
        <w:r w:rsidRPr="00214314">
          <w:rPr>
            <w:rStyle w:val="Hyperlink"/>
          </w:rPr>
          <w:noBreakHyphen/>
          <w:t>page 4</w:t>
        </w:r>
      </w:hyperlink>
      <w:r>
        <w:t>)</w:t>
      </w:r>
    </w:p>
    <w:p w14:paraId="46550227" w14:textId="77777777" w:rsidR="00B73A5C" w:rsidRDefault="00B73A5C" w:rsidP="00B73A5C">
      <w:pPr>
        <w:widowControl w:val="0"/>
        <w:tabs>
          <w:tab w:val="right" w:pos="1008"/>
          <w:tab w:val="left" w:pos="1152"/>
          <w:tab w:val="left" w:pos="1872"/>
          <w:tab w:val="left" w:pos="9187"/>
        </w:tabs>
        <w:ind w:left="2088" w:hanging="2088"/>
      </w:pPr>
      <w:r>
        <w:tab/>
        <w:t>2/14/2022</w:t>
      </w:r>
      <w:r>
        <w:tab/>
      </w:r>
      <w:r>
        <w:tab/>
        <w:t>Scrivener's error corrected</w:t>
      </w:r>
    </w:p>
    <w:p w14:paraId="46407213" w14:textId="77777777" w:rsidR="00B73A5C" w:rsidRDefault="00B73A5C" w:rsidP="00B73A5C">
      <w:pPr>
        <w:widowControl w:val="0"/>
        <w:tabs>
          <w:tab w:val="right" w:pos="1008"/>
          <w:tab w:val="left" w:pos="1152"/>
          <w:tab w:val="left" w:pos="1872"/>
          <w:tab w:val="left" w:pos="9187"/>
        </w:tabs>
        <w:ind w:left="2088" w:hanging="2088"/>
      </w:pPr>
      <w:r>
        <w:tab/>
        <w:t>2/15/2022</w:t>
      </w:r>
      <w:r>
        <w:tab/>
        <w:t>Senate</w:t>
      </w:r>
      <w:r>
        <w:tab/>
        <w:t>Adopted (</w:t>
      </w:r>
      <w:hyperlink r:id="rId7" w:history="1">
        <w:r w:rsidRPr="00214314">
          <w:rPr>
            <w:rStyle w:val="Hyperlink"/>
          </w:rPr>
          <w:t>Senate Journal</w:t>
        </w:r>
        <w:r w:rsidRPr="00214314">
          <w:rPr>
            <w:rStyle w:val="Hyperlink"/>
          </w:rPr>
          <w:noBreakHyphen/>
          <w:t>page 27</w:t>
        </w:r>
      </w:hyperlink>
      <w:r>
        <w:t>)</w:t>
      </w:r>
    </w:p>
    <w:p w14:paraId="31652FED" w14:textId="77777777" w:rsidR="00B73A5C" w:rsidRDefault="00B73A5C" w:rsidP="00B73A5C">
      <w:pPr>
        <w:widowControl w:val="0"/>
        <w:tabs>
          <w:tab w:val="right" w:pos="1008"/>
          <w:tab w:val="left" w:pos="1152"/>
          <w:tab w:val="left" w:pos="1872"/>
          <w:tab w:val="left" w:pos="9187"/>
        </w:tabs>
        <w:ind w:left="2088" w:hanging="2088"/>
      </w:pPr>
    </w:p>
    <w:p w14:paraId="78DBA517" w14:textId="2EFF2CBC" w:rsidR="003E09F6" w:rsidRDefault="003E09F6" w:rsidP="003E09F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E09F6">
          <w:rPr>
            <w:rStyle w:val="Hyperlink"/>
          </w:rPr>
          <w:t>legislative information</w:t>
        </w:r>
      </w:hyperlink>
      <w:r>
        <w:t xml:space="preserve"> at the website</w:t>
      </w:r>
    </w:p>
    <w:p w14:paraId="0E63E943" w14:textId="29F87553" w:rsidR="003E09F6" w:rsidRDefault="003E09F6" w:rsidP="003E09F6">
      <w:pPr>
        <w:widowControl w:val="0"/>
        <w:tabs>
          <w:tab w:val="right" w:pos="1008"/>
          <w:tab w:val="left" w:pos="1152"/>
          <w:tab w:val="left" w:pos="1872"/>
          <w:tab w:val="left" w:pos="9187"/>
        </w:tabs>
        <w:ind w:left="2088" w:hanging="2088"/>
      </w:pPr>
    </w:p>
    <w:p w14:paraId="3BB9BDA8" w14:textId="77777777" w:rsidR="003E09F6" w:rsidRPr="003E09F6" w:rsidRDefault="003E09F6" w:rsidP="003E09F6">
      <w:pPr>
        <w:widowControl w:val="0"/>
        <w:tabs>
          <w:tab w:val="right" w:pos="1008"/>
          <w:tab w:val="left" w:pos="1152"/>
          <w:tab w:val="left" w:pos="1872"/>
          <w:tab w:val="left" w:pos="9187"/>
        </w:tabs>
        <w:ind w:left="2088" w:hanging="2088"/>
      </w:pPr>
    </w:p>
    <w:p w14:paraId="4FC42A80" w14:textId="221ED3C5" w:rsidR="003E09F6" w:rsidRDefault="003E09F6" w:rsidP="003E09F6">
      <w:r w:rsidRPr="003E09F6">
        <w:rPr>
          <w:b/>
        </w:rPr>
        <w:t>VERSIONS OF THIS BILL</w:t>
      </w:r>
    </w:p>
    <w:p w14:paraId="13AEDE79" w14:textId="36997A62" w:rsidR="003E09F6" w:rsidRDefault="003E09F6" w:rsidP="003E09F6"/>
    <w:p w14:paraId="38F8E4CF" w14:textId="3BC1581D" w:rsidR="003E09F6" w:rsidRDefault="00BC1283" w:rsidP="003E09F6">
      <w:hyperlink r:id="rId9" w:history="1">
        <w:r w:rsidR="003E09F6">
          <w:rPr>
            <w:rStyle w:val="Hyperlink"/>
          </w:rPr>
          <w:t>2/10/2022</w:t>
        </w:r>
      </w:hyperlink>
    </w:p>
    <w:p w14:paraId="3757A187" w14:textId="620F630E" w:rsidR="003E09F6" w:rsidRDefault="00BC1283" w:rsidP="003E09F6">
      <w:hyperlink r:id="rId10" w:history="1">
        <w:r w:rsidR="00305B22" w:rsidRPr="00305B22">
          <w:rPr>
            <w:rStyle w:val="Hyperlink"/>
          </w:rPr>
          <w:t>2/10/2022-A</w:t>
        </w:r>
      </w:hyperlink>
    </w:p>
    <w:p w14:paraId="13AC8C4E" w14:textId="0A24663E" w:rsidR="00305B22" w:rsidRDefault="00BC1283" w:rsidP="003E09F6">
      <w:hyperlink r:id="rId11" w:history="1">
        <w:r w:rsidR="00400F5E" w:rsidRPr="00400F5E">
          <w:rPr>
            <w:rStyle w:val="Hyperlink"/>
          </w:rPr>
          <w:t>2/14/2022</w:t>
        </w:r>
      </w:hyperlink>
    </w:p>
    <w:p w14:paraId="50F23B4E" w14:textId="77777777" w:rsidR="00400F5E" w:rsidRDefault="00400F5E" w:rsidP="003E09F6"/>
    <w:p w14:paraId="608CC4F0" w14:textId="77777777" w:rsidR="003E09F6" w:rsidRDefault="003E09F6" w:rsidP="003E09F6">
      <w:pPr>
        <w:sectPr w:rsidR="003E09F6" w:rsidSect="003E09F6">
          <w:pgSz w:w="12240" w:h="15840" w:code="1"/>
          <w:pgMar w:top="1080" w:right="1440" w:bottom="1080" w:left="1440" w:header="720" w:footer="720" w:gutter="0"/>
          <w:cols w:space="720"/>
          <w:noEndnote/>
          <w:docGrid w:linePitch="360"/>
        </w:sectPr>
      </w:pPr>
    </w:p>
    <w:p w14:paraId="2543D21A"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35E004B7"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6E21AF14"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4680DD" w14:textId="77777777" w:rsidR="00400F5E" w:rsidRPr="00385341" w:rsidRDefault="00400F5E" w:rsidP="00385341">
      <w:pPr>
        <w:tabs>
          <w:tab w:val="right" w:pos="5933"/>
        </w:tabs>
        <w:suppressAutoHyphens/>
        <w:jc w:val="both"/>
        <w:rPr>
          <w:rFonts w:eastAsia="Times New Roman"/>
        </w:rPr>
      </w:pPr>
      <w:r>
        <w:rPr>
          <w:rFonts w:eastAsia="Times New Roman"/>
        </w:rPr>
        <w:tab/>
      </w:r>
      <w:r>
        <w:rPr>
          <w:rFonts w:eastAsia="Times New Roman"/>
          <w:b/>
          <w:sz w:val="36"/>
        </w:rPr>
        <w:t>S. 1071</w:t>
      </w:r>
    </w:p>
    <w:p w14:paraId="34CA55A8"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44F0C9" w14:textId="77777777" w:rsidR="00400F5E" w:rsidRDefault="00400F5E" w:rsidP="0038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321E">
        <w:t>Senator Shealy</w:t>
      </w:r>
    </w:p>
    <w:p w14:paraId="5CD6384B"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A76F4" w14:textId="77777777" w:rsidR="00400F5E" w:rsidRDefault="00400F5E" w:rsidP="00386BAF">
      <w:pPr>
        <w:tabs>
          <w:tab w:val="right" w:pos="5933"/>
        </w:tabs>
        <w:suppressAutoHyphens/>
        <w:jc w:val="both"/>
        <w:rPr>
          <w:rFonts w:eastAsia="Times New Roman"/>
        </w:rPr>
      </w:pPr>
      <w:r>
        <w:rPr>
          <w:rFonts w:eastAsia="Times New Roman"/>
        </w:rPr>
        <w:t>S. Printed 2/10/22--S.</w:t>
      </w:r>
      <w:r>
        <w:rPr>
          <w:rFonts w:eastAsia="Times New Roman"/>
        </w:rPr>
        <w:tab/>
        <w:t>[SEC 2/14/22 10:54 AM]</w:t>
      </w:r>
    </w:p>
    <w:p w14:paraId="5AF24315"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2022.</w:t>
      </w:r>
    </w:p>
    <w:p w14:paraId="1B0471AB" w14:textId="77777777" w:rsidR="00400F5E" w:rsidRPr="00385341" w:rsidRDefault="00400F5E" w:rsidP="0038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4897C53"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32F66"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F5E" w:rsidSect="00385341">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52EE658C"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BA91B0"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3E101"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BDBEC"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0D09D"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FF5BF"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36AA4"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EEEFA4"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6C4D27" w14:textId="77777777" w:rsidR="00400F5E" w:rsidRPr="008F023B" w:rsidRDefault="00400F5E" w:rsidP="00C4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14:paraId="4CD8C48F"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9714D"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B17C61">
        <w:rPr>
          <w:rFonts w:eastAsia="Times New Roman"/>
          <w:color w:val="000000" w:themeColor="text1"/>
          <w:szCs w:val="28"/>
          <w:u w:color="000000" w:themeColor="text1"/>
        </w:rPr>
        <w:t>FEBRUARY 18</w:t>
      </w:r>
      <w:r>
        <w:rPr>
          <w:rFonts w:eastAsia="Times New Roman"/>
          <w:color w:val="000000" w:themeColor="text1"/>
          <w:szCs w:val="28"/>
          <w:u w:color="000000" w:themeColor="text1"/>
        </w:rPr>
        <w:t>,</w:t>
      </w:r>
      <w:r>
        <w:rPr>
          <w:rFonts w:eastAsia="Times New Roman"/>
        </w:rPr>
        <w:t xml:space="preserve"> 2022, AS “</w:t>
      </w:r>
      <w:r w:rsidRPr="00B17C61">
        <w:rPr>
          <w:rFonts w:eastAsia="Times New Roman"/>
          <w:color w:val="000000" w:themeColor="text1"/>
          <w:szCs w:val="28"/>
          <w:u w:color="000000" w:themeColor="text1"/>
        </w:rPr>
        <w:t>NATIONAL CAREGIVERS DAY</w:t>
      </w:r>
      <w:r>
        <w:rPr>
          <w:rFonts w:eastAsia="Times New Roman"/>
        </w:rPr>
        <w:t>” IN SOUTH CAROLINA.</w:t>
      </w:r>
    </w:p>
    <w:p w14:paraId="267C582A"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B4EF7C9"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sidRPr="00B17C61">
        <w:rPr>
          <w:rFonts w:eastAsia="Times New Roman"/>
          <w:color w:val="000000" w:themeColor="text1"/>
          <w:szCs w:val="28"/>
          <w:u w:color="000000" w:themeColor="text1"/>
        </w:rPr>
        <w:t>Whereas, National Caregivers Day recognize</w:t>
      </w:r>
      <w:r>
        <w:rPr>
          <w:rFonts w:eastAsia="Times New Roman"/>
          <w:color w:val="000000" w:themeColor="text1"/>
          <w:szCs w:val="28"/>
          <w:u w:color="000000" w:themeColor="text1"/>
        </w:rPr>
        <w:t>s</w:t>
      </w:r>
      <w:r w:rsidRPr="00B17C61">
        <w:rPr>
          <w:rFonts w:eastAsia="Times New Roman"/>
          <w:color w:val="000000" w:themeColor="text1"/>
          <w:szCs w:val="28"/>
          <w:u w:color="000000" w:themeColor="text1"/>
        </w:rPr>
        <w:t xml:space="preserve"> in</w:t>
      </w:r>
      <w:r>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home caregivers who provide personal care and support to enable millions of Americans who are aging or who have a disability to remain safe and healthy in their own homes; and</w:t>
      </w:r>
    </w:p>
    <w:p w14:paraId="6F849A28"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4D1ADCF4"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has emerged as a valuable solution to fill gaps created by traditional care models. Professional caregivers work for licensed home care agencies and receive training to enable them to assist with activities of daily living such as bathing, dressing, and meal preparation. Most importantly, these caregivers provide vital companionship and mental stimulation by engaging their clients in conversation and other activities</w:t>
      </w:r>
      <w:r>
        <w:rPr>
          <w:rFonts w:eastAsia="Times New Roman"/>
          <w:color w:val="000000" w:themeColor="text1"/>
          <w:szCs w:val="28"/>
          <w:u w:color="000000" w:themeColor="text1"/>
        </w:rPr>
        <w:t>; and</w:t>
      </w:r>
    </w:p>
    <w:p w14:paraId="1A9B5030"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53600938"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color w:val="000000" w:themeColor="text1"/>
          <w:szCs w:val="28"/>
          <w:u w:color="000000" w:themeColor="text1"/>
        </w:rPr>
        <w:t>Whereas, p</w:t>
      </w:r>
      <w:r w:rsidRPr="00B17C61">
        <w:rPr>
          <w:rFonts w:eastAsia="Times New Roman"/>
          <w:color w:val="000000" w:themeColor="text1"/>
          <w:szCs w:val="28"/>
          <w:u w:color="000000" w:themeColor="text1"/>
        </w:rPr>
        <w:t xml:space="preserve">rofessional caregivers, who number </w:t>
      </w:r>
      <w:r>
        <w:rPr>
          <w:rFonts w:eastAsia="Times New Roman"/>
          <w:color w:val="000000" w:themeColor="text1"/>
          <w:szCs w:val="28"/>
          <w:u w:color="000000" w:themeColor="text1"/>
        </w:rPr>
        <w:t>four and a half</w:t>
      </w:r>
      <w:r w:rsidRPr="00B17C61">
        <w:rPr>
          <w:rFonts w:eastAsia="Times New Roman"/>
          <w:color w:val="000000" w:themeColor="text1"/>
          <w:szCs w:val="28"/>
          <w:u w:color="000000" w:themeColor="text1"/>
        </w:rPr>
        <w:t xml:space="preserve"> million in the United States</w:t>
      </w:r>
      <w:r>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and family caregivers</w:t>
      </w:r>
      <w:r>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who </w:t>
      </w:r>
      <w:r>
        <w:rPr>
          <w:rFonts w:eastAsia="Times New Roman"/>
          <w:color w:val="000000" w:themeColor="text1"/>
          <w:szCs w:val="28"/>
          <w:u w:color="000000" w:themeColor="text1"/>
        </w:rPr>
        <w:t xml:space="preserve">number an </w:t>
      </w:r>
      <w:r w:rsidRPr="00B17C61">
        <w:rPr>
          <w:rFonts w:eastAsia="Times New Roman"/>
          <w:color w:val="000000" w:themeColor="text1"/>
          <w:szCs w:val="28"/>
          <w:u w:color="000000" w:themeColor="text1"/>
        </w:rPr>
        <w:t xml:space="preserve">estimated </w:t>
      </w:r>
      <w:r>
        <w:rPr>
          <w:rFonts w:eastAsia="Times New Roman"/>
          <w:color w:val="000000" w:themeColor="text1"/>
          <w:szCs w:val="28"/>
          <w:u w:color="000000" w:themeColor="text1"/>
        </w:rPr>
        <w:t>forty-four</w:t>
      </w:r>
      <w:r w:rsidRPr="00B17C61">
        <w:rPr>
          <w:rFonts w:eastAsia="Times New Roman"/>
          <w:color w:val="000000" w:themeColor="text1"/>
          <w:szCs w:val="28"/>
          <w:u w:color="000000" w:themeColor="text1"/>
        </w:rPr>
        <w:t xml:space="preserve"> million, are lifelines to </w:t>
      </w:r>
      <w:r>
        <w:rPr>
          <w:rFonts w:eastAsia="Times New Roman"/>
          <w:color w:val="000000" w:themeColor="text1"/>
          <w:szCs w:val="28"/>
          <w:u w:color="000000" w:themeColor="text1"/>
        </w:rPr>
        <w:t>those they care for</w:t>
      </w:r>
      <w:r w:rsidRPr="00B17C61">
        <w:rPr>
          <w:rFonts w:eastAsia="Times New Roman"/>
          <w:color w:val="000000" w:themeColor="text1"/>
          <w:szCs w:val="28"/>
          <w:u w:color="000000" w:themeColor="text1"/>
        </w:rPr>
        <w:t xml:space="preserve">. Important benefits of home care include helping </w:t>
      </w:r>
      <w:r w:rsidRPr="00B17C61">
        <w:rPr>
          <w:color w:val="000000" w:themeColor="text1"/>
          <w:szCs w:val="28"/>
          <w:u w:color="000000" w:themeColor="text1"/>
        </w:rPr>
        <w:t>seniors lead more independent lives, preventing falls and other common injuries, promoting medication adherence, and reducing social isolation</w:t>
      </w:r>
      <w:r>
        <w:rPr>
          <w:color w:val="000000" w:themeColor="text1"/>
          <w:szCs w:val="28"/>
          <w:u w:color="000000" w:themeColor="text1"/>
        </w:rPr>
        <w:t>; and</w:t>
      </w:r>
    </w:p>
    <w:p w14:paraId="264E83A2"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D1CB2F9" w14:textId="77777777" w:rsidR="00400F5E" w:rsidRPr="001A387F"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color w:val="000000" w:themeColor="text1"/>
          <w:szCs w:val="28"/>
          <w:u w:color="000000" w:themeColor="text1"/>
        </w:rPr>
        <w:t xml:space="preserve">Whereas, </w:t>
      </w:r>
      <w:r w:rsidRPr="00B17C61">
        <w:rPr>
          <w:rFonts w:eastAsia="Times New Roman"/>
          <w:color w:val="000000" w:themeColor="text1"/>
          <w:szCs w:val="28"/>
          <w:u w:color="000000" w:themeColor="text1"/>
        </w:rPr>
        <w:t xml:space="preserve">the home care industry is </w:t>
      </w:r>
      <w:r>
        <w:rPr>
          <w:rFonts w:eastAsia="Times New Roman"/>
          <w:color w:val="000000" w:themeColor="text1"/>
          <w:szCs w:val="28"/>
          <w:u w:color="000000" w:themeColor="text1"/>
        </w:rPr>
        <w:t>one of</w:t>
      </w:r>
      <w:r w:rsidRPr="00B17C61">
        <w:rPr>
          <w:rFonts w:eastAsia="Times New Roman"/>
          <w:color w:val="000000" w:themeColor="text1"/>
          <w:szCs w:val="28"/>
          <w:u w:color="000000" w:themeColor="text1"/>
        </w:rPr>
        <w:t xml:space="preserve"> the fastest</w:t>
      </w:r>
      <w:r>
        <w:rPr>
          <w:rFonts w:eastAsia="Times New Roman"/>
          <w:color w:val="000000" w:themeColor="text1"/>
          <w:szCs w:val="28"/>
          <w:u w:color="000000" w:themeColor="text1"/>
        </w:rPr>
        <w:t>-</w:t>
      </w:r>
      <w:r w:rsidRPr="00B17C61">
        <w:rPr>
          <w:rFonts w:eastAsia="Times New Roman"/>
          <w:color w:val="000000" w:themeColor="text1"/>
          <w:szCs w:val="28"/>
          <w:u w:color="000000" w:themeColor="text1"/>
        </w:rPr>
        <w:t>growing healthcare industries in the United States</w:t>
      </w:r>
      <w:r>
        <w:rPr>
          <w:rFonts w:eastAsia="Times New Roman"/>
          <w:color w:val="000000" w:themeColor="text1"/>
          <w:szCs w:val="28"/>
          <w:u w:color="000000" w:themeColor="text1"/>
        </w:rPr>
        <w:t>. T</w:t>
      </w:r>
      <w:r w:rsidRPr="00B17C61">
        <w:rPr>
          <w:rFonts w:eastAsia="Times New Roman"/>
          <w:color w:val="000000" w:themeColor="text1"/>
          <w:szCs w:val="28"/>
          <w:u w:color="000000" w:themeColor="text1"/>
        </w:rPr>
        <w:t xml:space="preserve">he Home Care Association </w:t>
      </w:r>
      <w:r>
        <w:rPr>
          <w:rFonts w:eastAsia="Times New Roman"/>
          <w:color w:val="000000" w:themeColor="text1"/>
          <w:szCs w:val="28"/>
          <w:u w:color="000000" w:themeColor="text1"/>
        </w:rPr>
        <w:t>of America’s South Carolina c</w:t>
      </w:r>
      <w:r w:rsidRPr="00B17C61">
        <w:rPr>
          <w:rFonts w:eastAsia="Times New Roman"/>
          <w:color w:val="000000" w:themeColor="text1"/>
          <w:szCs w:val="28"/>
          <w:u w:color="000000" w:themeColor="text1"/>
        </w:rPr>
        <w:t>hapter continuously advocates on behalf of providers and professional caregivers who have been essential in the fight against COVID</w:t>
      </w:r>
      <w:r>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19; and</w:t>
      </w:r>
    </w:p>
    <w:p w14:paraId="410ABB1F"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964BC"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r>
        <w:rPr>
          <w:rFonts w:eastAsia="Times New Roman"/>
        </w:rPr>
        <w:t>Whereas, c</w:t>
      </w:r>
      <w:r w:rsidRPr="00B17C61">
        <w:rPr>
          <w:rFonts w:eastAsia="Times New Roman"/>
          <w:color w:val="000000" w:themeColor="text1"/>
          <w:szCs w:val="28"/>
          <w:u w:color="000000" w:themeColor="text1"/>
        </w:rPr>
        <w:t>aregivers have stepped up to the challenge of COVID</w:t>
      </w:r>
      <w:r>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 xml:space="preserve">19, not only caring for their clients but also risking their own personal health and safety </w:t>
      </w:r>
      <w:r>
        <w:rPr>
          <w:rFonts w:eastAsia="Times New Roman"/>
          <w:color w:val="000000" w:themeColor="text1"/>
          <w:szCs w:val="28"/>
          <w:u w:color="000000" w:themeColor="text1"/>
        </w:rPr>
        <w:t>to do</w:t>
      </w:r>
      <w:r w:rsidRPr="00B17C61">
        <w:rPr>
          <w:rFonts w:eastAsia="Times New Roman"/>
          <w:color w:val="000000" w:themeColor="text1"/>
          <w:szCs w:val="28"/>
          <w:u w:color="000000" w:themeColor="text1"/>
        </w:rPr>
        <w:t xml:space="preserve"> so; and</w:t>
      </w:r>
    </w:p>
    <w:p w14:paraId="0A5A5D49" w14:textId="77777777" w:rsidR="00400F5E" w:rsidRDefault="00400F5E"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p>
    <w:p w14:paraId="47B97CF4" w14:textId="77777777" w:rsidR="00400F5E" w:rsidRDefault="00400F5E"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workers enable families to stay together at home safely and with dignity as they age</w:t>
      </w:r>
      <w:r>
        <w:rPr>
          <w:rFonts w:eastAsia="Times New Roman"/>
          <w:color w:val="000000" w:themeColor="text1"/>
          <w:szCs w:val="28"/>
          <w:u w:color="000000" w:themeColor="text1"/>
        </w:rPr>
        <w:t xml:space="preserve">. As such, it is fitting and proper that the State recognize the dedicated work of home care workers. </w:t>
      </w:r>
      <w:r>
        <w:rPr>
          <w:rFonts w:eastAsia="Times New Roman"/>
        </w:rPr>
        <w:t>Now, therefore,</w:t>
      </w:r>
    </w:p>
    <w:p w14:paraId="31FB88C3"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A7ECD"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29F4FC6"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C4157A" w14:textId="77777777" w:rsidR="00400F5E" w:rsidRDefault="00400F5E"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Pr="00B17C61">
        <w:rPr>
          <w:rFonts w:eastAsia="Times New Roman"/>
          <w:color w:val="000000" w:themeColor="text1"/>
          <w:szCs w:val="28"/>
          <w:u w:color="000000" w:themeColor="text1"/>
        </w:rPr>
        <w:t>February 18</w:t>
      </w:r>
      <w:r>
        <w:rPr>
          <w:rFonts w:eastAsia="Times New Roman"/>
        </w:rPr>
        <w:t>, 2022, as “</w:t>
      </w:r>
      <w:r w:rsidRPr="00B17C61">
        <w:rPr>
          <w:rFonts w:eastAsia="Times New Roman"/>
          <w:color w:val="000000" w:themeColor="text1"/>
          <w:szCs w:val="28"/>
          <w:u w:color="000000" w:themeColor="text1"/>
        </w:rPr>
        <w:t>National Caregivers Day</w:t>
      </w:r>
      <w:r>
        <w:rPr>
          <w:rFonts w:eastAsia="Times New Roman"/>
          <w:color w:val="000000" w:themeColor="text1"/>
          <w:szCs w:val="28"/>
          <w:u w:color="000000" w:themeColor="text1"/>
        </w:rPr>
        <w:t xml:space="preserve">” </w:t>
      </w:r>
      <w:r>
        <w:rPr>
          <w:rFonts w:eastAsia="Times New Roman"/>
        </w:rPr>
        <w:t>in South Carolina.</w:t>
      </w:r>
    </w:p>
    <w:p w14:paraId="0178CC28" w14:textId="77777777" w:rsidR="00400F5E"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CBE0D" w14:textId="77777777" w:rsidR="00400F5E" w:rsidRPr="00522CE0" w:rsidRDefault="00400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organizers of “</w:t>
      </w:r>
      <w:r w:rsidRPr="00B17C61">
        <w:rPr>
          <w:rFonts w:eastAsia="Times New Roman"/>
          <w:color w:val="000000" w:themeColor="text1"/>
          <w:szCs w:val="28"/>
          <w:u w:color="000000" w:themeColor="text1"/>
        </w:rPr>
        <w:t>National Caregivers Day</w:t>
      </w:r>
      <w:r>
        <w:rPr>
          <w:rFonts w:eastAsia="Times New Roman"/>
        </w:rPr>
        <w:t>”.</w:t>
      </w:r>
    </w:p>
    <w:p w14:paraId="3F53AFF2" w14:textId="77777777" w:rsidR="00400F5E" w:rsidRDefault="00400F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D967B2" w14:textId="77777777" w:rsidR="003E09F6" w:rsidRDefault="003E09F6" w:rsidP="00400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E09F6" w:rsidSect="0038534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463B1" w14:textId="77777777" w:rsidR="00B76401" w:rsidRDefault="00B76401" w:rsidP="00522CE0">
      <w:r>
        <w:separator/>
      </w:r>
    </w:p>
  </w:endnote>
  <w:endnote w:type="continuationSeparator" w:id="0">
    <w:p w14:paraId="5E508301" w14:textId="77777777" w:rsidR="00B76401" w:rsidRDefault="00B764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FE8A40-1B5D-47A2-9483-3D8D0798C22B}"/>
    <w:embedBold r:id="rId2" w:fontKey="{73494416-8640-4764-BEC8-7170E9F75082}"/>
  </w:font>
  <w:font w:name="Calibri">
    <w:panose1 w:val="020F0502020204030204"/>
    <w:charset w:val="00"/>
    <w:family w:val="swiss"/>
    <w:pitch w:val="variable"/>
    <w:sig w:usb0="E4002EFF" w:usb1="C000247B" w:usb2="00000009" w:usb3="00000000" w:csb0="000001FF" w:csb1="00000000"/>
    <w:embedRegular r:id="rId3" w:fontKey="{5C76E360-EF71-4217-9F72-B92AED20E960}"/>
    <w:embedBold r:id="rId4" w:fontKey="{55ADD68C-F8D3-44DD-AEAC-9B1BF48855FA}"/>
  </w:font>
  <w:font w:name="Segoe UI">
    <w:panose1 w:val="020B0502040204020203"/>
    <w:charset w:val="00"/>
    <w:family w:val="swiss"/>
    <w:pitch w:val="variable"/>
    <w:sig w:usb0="E4002EFF" w:usb1="C000E47F" w:usb2="00000009" w:usb3="00000000" w:csb0="000001FF" w:csb1="00000000"/>
    <w:embedRegular r:id="rId5" w:fontKey="{70871C59-42BC-4351-81DF-181EA476E117}"/>
  </w:font>
  <w:font w:name="Cambria">
    <w:panose1 w:val="02040503050406030204"/>
    <w:charset w:val="00"/>
    <w:family w:val="roman"/>
    <w:pitch w:val="variable"/>
    <w:sig w:usb0="E00006FF" w:usb1="420024FF" w:usb2="02000000" w:usb3="00000000" w:csb0="0000019F" w:csb1="00000000"/>
    <w:embedRegular r:id="rId6" w:fontKey="{03890E00-D672-481A-9E85-186D7C197D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1DA3" w14:textId="30CF1AAA" w:rsidR="00400F5E" w:rsidRPr="00C40809" w:rsidRDefault="00400F5E" w:rsidP="00C40809">
    <w:pPr>
      <w:pStyle w:val="Footer"/>
      <w:tabs>
        <w:tab w:val="clear" w:pos="4680"/>
        <w:tab w:val="clear" w:pos="9360"/>
        <w:tab w:val="center" w:pos="2995"/>
      </w:tabs>
      <w:spacing w:before="120"/>
    </w:pPr>
    <w:r>
      <w:t>[1071-</w:t>
    </w:r>
    <w:r>
      <w:fldChar w:fldCharType="begin"/>
    </w:r>
    <w:r>
      <w:instrText xml:space="preserve"> PAGE  \* MERGEFORMAT </w:instrText>
    </w:r>
    <w:r>
      <w:fldChar w:fldCharType="separate"/>
    </w:r>
    <w:r w:rsidR="0010798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5E095" w14:textId="3FE45251" w:rsidR="00385341" w:rsidRPr="00C40809" w:rsidRDefault="00400F5E" w:rsidP="00C40809">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9D288" w14:textId="77777777" w:rsidR="00B76401" w:rsidRDefault="00B76401" w:rsidP="00522CE0">
      <w:r>
        <w:separator/>
      </w:r>
    </w:p>
  </w:footnote>
  <w:footnote w:type="continuationSeparator" w:id="0">
    <w:p w14:paraId="0C5ADA07" w14:textId="77777777" w:rsidR="00B76401" w:rsidRDefault="00B764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CARE.KMM.KS"/>
    <w:docVar w:name="CoverAttorneyInitials" w:val="KMM"/>
    <w:docVar w:name="CoverAttorneyLastName" w:val="Moffitt"/>
    <w:docVar w:name="CoverBillType" w:val="r"/>
    <w:docVar w:name="CoverSenator" w:val="KS"/>
    <w:docVar w:name="dvBillNumber" w:val="1071"/>
    <w:docVar w:name="dvBillNumberPrefix" w:val="S. "/>
    <w:docVar w:name="dvOriginalBody" w:val="Senate"/>
    <w:docVar w:name="fulldraftpath" w:val="L:\S-RES\KS\056CARE.KMM.KS.DOCX"/>
    <w:docVar w:name="NameofBody" w:val="S"/>
    <w:docVar w:name="vgroup2" w:val="S-RES"/>
  </w:docVars>
  <w:rsids>
    <w:rsidRoot w:val="007377EB"/>
    <w:rsid w:val="00042AC1"/>
    <w:rsid w:val="00046516"/>
    <w:rsid w:val="00072458"/>
    <w:rsid w:val="0007601D"/>
    <w:rsid w:val="000B0720"/>
    <w:rsid w:val="000B5EAF"/>
    <w:rsid w:val="000C0C53"/>
    <w:rsid w:val="000F531C"/>
    <w:rsid w:val="00107983"/>
    <w:rsid w:val="001315B2"/>
    <w:rsid w:val="00170561"/>
    <w:rsid w:val="00174988"/>
    <w:rsid w:val="00186AC9"/>
    <w:rsid w:val="00197DF1"/>
    <w:rsid w:val="001A387F"/>
    <w:rsid w:val="001B3DD9"/>
    <w:rsid w:val="001B7E5D"/>
    <w:rsid w:val="001D3BAC"/>
    <w:rsid w:val="00216025"/>
    <w:rsid w:val="00216A88"/>
    <w:rsid w:val="00245C4E"/>
    <w:rsid w:val="002C1321"/>
    <w:rsid w:val="002C2031"/>
    <w:rsid w:val="002C5896"/>
    <w:rsid w:val="002D3BED"/>
    <w:rsid w:val="002D4BCD"/>
    <w:rsid w:val="00305B22"/>
    <w:rsid w:val="00307C2B"/>
    <w:rsid w:val="00315D04"/>
    <w:rsid w:val="00383247"/>
    <w:rsid w:val="003D6E2B"/>
    <w:rsid w:val="003E09F6"/>
    <w:rsid w:val="003E7597"/>
    <w:rsid w:val="00400F5E"/>
    <w:rsid w:val="00413EBF"/>
    <w:rsid w:val="0044020F"/>
    <w:rsid w:val="00450668"/>
    <w:rsid w:val="00454138"/>
    <w:rsid w:val="004813A2"/>
    <w:rsid w:val="004952FA"/>
    <w:rsid w:val="004B28B2"/>
    <w:rsid w:val="004B490D"/>
    <w:rsid w:val="004B6A22"/>
    <w:rsid w:val="004D7F37"/>
    <w:rsid w:val="00522CE0"/>
    <w:rsid w:val="0052339F"/>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77EB"/>
    <w:rsid w:val="00765784"/>
    <w:rsid w:val="007846DF"/>
    <w:rsid w:val="00785BB4"/>
    <w:rsid w:val="007A4390"/>
    <w:rsid w:val="007E5CB7"/>
    <w:rsid w:val="00813BCC"/>
    <w:rsid w:val="008157B7"/>
    <w:rsid w:val="008314D2"/>
    <w:rsid w:val="00870F6F"/>
    <w:rsid w:val="008779A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BE9"/>
    <w:rsid w:val="00AE59C8"/>
    <w:rsid w:val="00B00984"/>
    <w:rsid w:val="00B10098"/>
    <w:rsid w:val="00B5790D"/>
    <w:rsid w:val="00B73A5C"/>
    <w:rsid w:val="00B76401"/>
    <w:rsid w:val="00B945C5"/>
    <w:rsid w:val="00BA20EA"/>
    <w:rsid w:val="00BA5FE3"/>
    <w:rsid w:val="00BB5AFC"/>
    <w:rsid w:val="00BC026E"/>
    <w:rsid w:val="00BC0A56"/>
    <w:rsid w:val="00BD24E0"/>
    <w:rsid w:val="00C40809"/>
    <w:rsid w:val="00C45366"/>
    <w:rsid w:val="00C57023"/>
    <w:rsid w:val="00C74052"/>
    <w:rsid w:val="00CB187A"/>
    <w:rsid w:val="00CC0EC7"/>
    <w:rsid w:val="00CC251A"/>
    <w:rsid w:val="00CF178F"/>
    <w:rsid w:val="00CF2C98"/>
    <w:rsid w:val="00D0583E"/>
    <w:rsid w:val="00D1088B"/>
    <w:rsid w:val="00D1286F"/>
    <w:rsid w:val="00D14DE6"/>
    <w:rsid w:val="00D156D2"/>
    <w:rsid w:val="00D35486"/>
    <w:rsid w:val="00D40409"/>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B7097"/>
  <w15:docId w15:val="{D3D8BF03-9DD3-4037-8BCB-2F4CC60E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77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AA"/>
    <w:rPr>
      <w:rFonts w:ascii="Segoe UI" w:hAnsi="Segoe UI" w:cs="Segoe UI"/>
      <w:sz w:val="18"/>
      <w:szCs w:val="18"/>
    </w:rPr>
  </w:style>
  <w:style w:type="paragraph" w:styleId="Revision">
    <w:name w:val="Revision"/>
    <w:hidden/>
    <w:uiPriority w:val="99"/>
    <w:semiHidden/>
    <w:rsid w:val="00BA5FE3"/>
  </w:style>
  <w:style w:type="character" w:styleId="Hyperlink">
    <w:name w:val="Hyperlink"/>
    <w:basedOn w:val="DefaultParagraphFont"/>
    <w:uiPriority w:val="99"/>
    <w:unhideWhenUsed/>
    <w:rsid w:val="003E0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1&amp;session=124&amp;summary=B"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202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10.docx" TargetMode="External"/><Relationship Id="rId11" Type="http://schemas.openxmlformats.org/officeDocument/2006/relationships/hyperlink" Target="file:///p:\pprever\2021-22\1071_2022021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1071_20220210A.docx" TargetMode="External"/><Relationship Id="rId4" Type="http://schemas.openxmlformats.org/officeDocument/2006/relationships/footnotes" Target="footnotes.xml"/><Relationship Id="rId9" Type="http://schemas.openxmlformats.org/officeDocument/2006/relationships/hyperlink" Target="file:///p:\pprever\2021-22\1071_202202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1071: Subject not yet available - South Carolina Legislature Online</dc:title>
  <dc:subject/>
  <dc:creator>Victoria Chandler</dc:creator>
  <cp:keywords/>
  <dc:description/>
  <cp:lastModifiedBy>S Wilson</cp:lastModifiedBy>
  <cp:revision>2</cp:revision>
  <dcterms:created xsi:type="dcterms:W3CDTF">2022-02-18T16:21:00Z</dcterms:created>
  <dcterms:modified xsi:type="dcterms:W3CDTF">2022-02-18T16:21:00Z</dcterms:modified>
</cp:coreProperties>
</file>