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F2D626" w14:textId="1771DB54" w:rsidR="007F7915" w:rsidRDefault="007F7915" w:rsidP="007F7915">
      <w:pPr>
        <w:widowControl w:val="0"/>
        <w:jc w:val="center"/>
      </w:pPr>
      <w:r w:rsidRPr="007F7915">
        <w:rPr>
          <w:b/>
        </w:rPr>
        <w:t>South Carolina General Assembly</w:t>
      </w:r>
    </w:p>
    <w:p w14:paraId="05F7D1E1" w14:textId="700226B0" w:rsidR="007F7915" w:rsidRDefault="007F7915" w:rsidP="007F7915">
      <w:pPr>
        <w:widowControl w:val="0"/>
        <w:jc w:val="center"/>
      </w:pPr>
      <w:r>
        <w:t>124th Session, 2021-2022</w:t>
      </w:r>
    </w:p>
    <w:p w14:paraId="1D93254D" w14:textId="310ABC16" w:rsidR="007F7915" w:rsidRDefault="007F7915" w:rsidP="007F7915">
      <w:pPr>
        <w:widowControl w:val="0"/>
        <w:jc w:val="left"/>
      </w:pPr>
    </w:p>
    <w:p w14:paraId="03DE6BEA" w14:textId="6A1B1D96" w:rsidR="007F7915" w:rsidRDefault="007F7915" w:rsidP="007F7915">
      <w:pPr>
        <w:widowControl w:val="0"/>
        <w:jc w:val="left"/>
        <w:rPr>
          <w:b/>
        </w:rPr>
      </w:pPr>
      <w:r w:rsidRPr="007F7915">
        <w:rPr>
          <w:b/>
        </w:rPr>
        <w:t>S.</w:t>
      </w:r>
      <w:r>
        <w:rPr>
          <w:b/>
        </w:rPr>
        <w:t xml:space="preserve"> </w:t>
      </w:r>
      <w:r w:rsidRPr="007F7915">
        <w:rPr>
          <w:b/>
        </w:rPr>
        <w:t>1111</w:t>
      </w:r>
    </w:p>
    <w:p w14:paraId="2D4AE9D8" w14:textId="2DF9E1F4" w:rsidR="007F7915" w:rsidRDefault="007F7915" w:rsidP="007F7915">
      <w:pPr>
        <w:widowControl w:val="0"/>
        <w:jc w:val="left"/>
        <w:rPr>
          <w:b/>
        </w:rPr>
      </w:pPr>
    </w:p>
    <w:p w14:paraId="665E295A" w14:textId="598CB2B7" w:rsidR="007F7915" w:rsidRDefault="007F7915" w:rsidP="007F7915">
      <w:pPr>
        <w:widowControl w:val="0"/>
        <w:jc w:val="left"/>
      </w:pPr>
      <w:r w:rsidRPr="007F7915">
        <w:rPr>
          <w:b/>
        </w:rPr>
        <w:t>STATUS INFORMATION</w:t>
      </w:r>
    </w:p>
    <w:p w14:paraId="05B0EE13" w14:textId="6FAA0F57" w:rsidR="007F7915" w:rsidRDefault="007F7915" w:rsidP="007F7915">
      <w:pPr>
        <w:widowControl w:val="0"/>
        <w:jc w:val="left"/>
      </w:pPr>
    </w:p>
    <w:p w14:paraId="6A1B5E89" w14:textId="12E32272" w:rsidR="007F7915" w:rsidRDefault="007F7915" w:rsidP="007F7915">
      <w:pPr>
        <w:widowControl w:val="0"/>
        <w:jc w:val="left"/>
      </w:pPr>
      <w:r>
        <w:t>General Bill</w:t>
      </w:r>
    </w:p>
    <w:p w14:paraId="2EAD3B9E" w14:textId="4BDEBD6F" w:rsidR="007F7915" w:rsidRDefault="00AF59FF" w:rsidP="007F7915">
      <w:pPr>
        <w:widowControl w:val="0"/>
        <w:jc w:val="left"/>
      </w:pPr>
      <w:r>
        <w:t>Sponsors: Senators Hutto, Kimbrell, Climer, Senn, Cromer, Shealy and McLeod</w:t>
      </w:r>
    </w:p>
    <w:p w14:paraId="1E8D26C2" w14:textId="5AB5EF23" w:rsidR="007F7915" w:rsidRDefault="007F7915" w:rsidP="007F7915">
      <w:pPr>
        <w:widowControl w:val="0"/>
        <w:jc w:val="left"/>
      </w:pPr>
      <w:r>
        <w:t>Document Path: l:\council\bills\rt\17105sa22.docx</w:t>
      </w:r>
    </w:p>
    <w:p w14:paraId="64CE9CB7" w14:textId="77777777" w:rsidR="00EC2B93" w:rsidRDefault="00EC2B93" w:rsidP="007F7915">
      <w:pPr>
        <w:widowControl w:val="0"/>
        <w:jc w:val="left"/>
      </w:pPr>
      <w:r>
        <w:t>Companion/Similar bill(s): 5054</w:t>
      </w:r>
    </w:p>
    <w:p w14:paraId="10A3FDD7" w14:textId="3019B201" w:rsidR="007F7915" w:rsidRDefault="007F7915" w:rsidP="007F7915">
      <w:pPr>
        <w:widowControl w:val="0"/>
        <w:jc w:val="left"/>
      </w:pPr>
    </w:p>
    <w:p w14:paraId="03FDE58A" w14:textId="77777777" w:rsidR="007F7915" w:rsidRDefault="007F7915" w:rsidP="007F7915">
      <w:pPr>
        <w:widowControl w:val="0"/>
        <w:jc w:val="left"/>
      </w:pPr>
      <w:r>
        <w:t>Introduced in the Senate on March 1, 2022</w:t>
      </w:r>
    </w:p>
    <w:p w14:paraId="5711DF01" w14:textId="32324D2B" w:rsidR="007F7915" w:rsidRDefault="007F7915" w:rsidP="007F7915">
      <w:pPr>
        <w:widowControl w:val="0"/>
        <w:jc w:val="left"/>
      </w:pPr>
      <w:r>
        <w:t xml:space="preserve">Currently residing in the Senate Committee on </w:t>
      </w:r>
      <w:r w:rsidRPr="007F7915">
        <w:rPr>
          <w:b/>
        </w:rPr>
        <w:t>Finance</w:t>
      </w:r>
    </w:p>
    <w:p w14:paraId="4EC73480" w14:textId="4B35F016" w:rsidR="007F7915" w:rsidRDefault="007F7915" w:rsidP="007F7915">
      <w:pPr>
        <w:widowControl w:val="0"/>
        <w:jc w:val="left"/>
      </w:pPr>
    </w:p>
    <w:p w14:paraId="6F4850CF" w14:textId="24142878" w:rsidR="007F7915" w:rsidRDefault="0053316A" w:rsidP="007F7915">
      <w:pPr>
        <w:widowControl w:val="0"/>
        <w:jc w:val="left"/>
      </w:pPr>
      <w:r>
        <w:t>Summary: Investment Prohibitions in Russia</w:t>
      </w:r>
    </w:p>
    <w:p w14:paraId="633E330B" w14:textId="643920E9" w:rsidR="007F7915" w:rsidRDefault="007F7915" w:rsidP="007F7915">
      <w:pPr>
        <w:widowControl w:val="0"/>
        <w:jc w:val="left"/>
      </w:pPr>
    </w:p>
    <w:p w14:paraId="7EB06468" w14:textId="5008DAD9" w:rsidR="007F7915" w:rsidRDefault="007F7915" w:rsidP="007F7915">
      <w:pPr>
        <w:widowControl w:val="0"/>
        <w:jc w:val="left"/>
      </w:pPr>
    </w:p>
    <w:p w14:paraId="7EC0946A" w14:textId="6CA9AF91" w:rsidR="007F7915" w:rsidRDefault="007F7915" w:rsidP="007F79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7915">
        <w:rPr>
          <w:b/>
        </w:rPr>
        <w:t>HISTORY OF LEGISLATIVE ACTIONS</w:t>
      </w:r>
    </w:p>
    <w:p w14:paraId="44C14590" w14:textId="459670C4" w:rsidR="007F7915" w:rsidRDefault="007F7915" w:rsidP="007F79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3770E5AC" w14:textId="0127C27E" w:rsidR="007F7915" w:rsidRPr="007F7915" w:rsidRDefault="007F7915" w:rsidP="007F79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7915">
        <w:rPr>
          <w:u w:val="single"/>
        </w:rPr>
        <w:tab/>
        <w:t>Date</w:t>
      </w:r>
      <w:r w:rsidRPr="007F7915">
        <w:rPr>
          <w:u w:val="single"/>
        </w:rPr>
        <w:tab/>
        <w:t>Body</w:t>
      </w:r>
      <w:r w:rsidRPr="007F7915">
        <w:rPr>
          <w:u w:val="single"/>
        </w:rPr>
        <w:tab/>
        <w:t>Action Description with journal page number</w:t>
      </w:r>
      <w:r w:rsidRPr="007F7915">
        <w:rPr>
          <w:u w:val="single"/>
        </w:rPr>
        <w:tab/>
      </w:r>
    </w:p>
    <w:p w14:paraId="6FEEF77A" w14:textId="77777777" w:rsidR="0053316A" w:rsidRDefault="0053316A" w:rsidP="005331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3/1/2022</w:t>
      </w:r>
      <w:r>
        <w:tab/>
        <w:t>Senate</w:t>
      </w:r>
      <w:r>
        <w:tab/>
        <w:t>Introduced and read first time (</w:t>
      </w:r>
      <w:hyperlink r:id="rId7" w:history="1">
        <w:r w:rsidRPr="00601323">
          <w:rPr>
            <w:rStyle w:val="Hyperlink"/>
          </w:rPr>
          <w:t>Senate Journal</w:t>
        </w:r>
        <w:r w:rsidRPr="00601323">
          <w:rPr>
            <w:rStyle w:val="Hyperlink"/>
          </w:rPr>
          <w:noBreakHyphen/>
          <w:t>page 8</w:t>
        </w:r>
      </w:hyperlink>
      <w:r>
        <w:t>)</w:t>
      </w:r>
    </w:p>
    <w:p w14:paraId="3D98F942" w14:textId="77777777" w:rsidR="0053316A" w:rsidRDefault="0053316A" w:rsidP="005331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3/1/2022</w:t>
      </w:r>
      <w:r>
        <w:tab/>
        <w:t>Senate</w:t>
      </w:r>
      <w:r>
        <w:tab/>
        <w:t xml:space="preserve">Referred to Committee on </w:t>
      </w:r>
      <w:r w:rsidRPr="00601323">
        <w:rPr>
          <w:b/>
        </w:rPr>
        <w:t>Finance</w:t>
      </w:r>
      <w:r>
        <w:t xml:space="preserve"> (</w:t>
      </w:r>
      <w:hyperlink r:id="rId8" w:history="1">
        <w:r w:rsidRPr="00601323">
          <w:rPr>
            <w:rStyle w:val="Hyperlink"/>
          </w:rPr>
          <w:t>Senate Journal</w:t>
        </w:r>
        <w:r w:rsidRPr="00601323">
          <w:rPr>
            <w:rStyle w:val="Hyperlink"/>
          </w:rPr>
          <w:noBreakHyphen/>
          <w:t>page 8</w:t>
        </w:r>
      </w:hyperlink>
      <w:r>
        <w:t>)</w:t>
      </w:r>
    </w:p>
    <w:p w14:paraId="309F2F38" w14:textId="77777777" w:rsidR="0053316A" w:rsidRDefault="0053316A" w:rsidP="005331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BE9CE74" w14:textId="19785CC6" w:rsidR="007F7915" w:rsidRDefault="007F7915" w:rsidP="007F79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F7915">
          <w:rPr>
            <w:rStyle w:val="Hyperlink"/>
          </w:rPr>
          <w:t>legislative information</w:t>
        </w:r>
      </w:hyperlink>
      <w:r>
        <w:t xml:space="preserve"> at the website</w:t>
      </w:r>
    </w:p>
    <w:p w14:paraId="398BD06D" w14:textId="43C7BDCA" w:rsidR="007F7915" w:rsidRDefault="007F7915" w:rsidP="007F79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60C8C034" w14:textId="77777777" w:rsidR="007F7915" w:rsidRPr="007F7915" w:rsidRDefault="007F7915" w:rsidP="007F79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4B31024E" w14:textId="77649453" w:rsidR="007F7915" w:rsidRDefault="007F7915" w:rsidP="007F7915">
      <w:pPr>
        <w:widowControl w:val="0"/>
        <w:jc w:val="left"/>
      </w:pPr>
      <w:r w:rsidRPr="007F7915">
        <w:rPr>
          <w:b/>
        </w:rPr>
        <w:t>VERSIONS OF THIS BILL</w:t>
      </w:r>
    </w:p>
    <w:p w14:paraId="689B2704" w14:textId="2334AFD4" w:rsidR="007F7915" w:rsidRDefault="007F7915" w:rsidP="007F7915">
      <w:pPr>
        <w:widowControl w:val="0"/>
        <w:jc w:val="left"/>
      </w:pPr>
    </w:p>
    <w:p w14:paraId="374A16A8" w14:textId="6B4BDCEF" w:rsidR="007F7915" w:rsidRDefault="00F02359" w:rsidP="007F7915">
      <w:pPr>
        <w:widowControl w:val="0"/>
        <w:jc w:val="left"/>
      </w:pPr>
      <w:hyperlink r:id="rId10" w:history="1">
        <w:r w:rsidR="007F7915">
          <w:rPr>
            <w:rStyle w:val="Hyperlink"/>
          </w:rPr>
          <w:t>3/1/2022</w:t>
        </w:r>
      </w:hyperlink>
    </w:p>
    <w:p w14:paraId="6780EEDE" w14:textId="32E4594A" w:rsidR="007F7915" w:rsidRDefault="007F7915" w:rsidP="007F7915"/>
    <w:p w14:paraId="7D42281F" w14:textId="77777777" w:rsidR="007F7915" w:rsidRDefault="007F7915" w:rsidP="007F7915">
      <w:pPr>
        <w:sectPr w:rsidR="007F7915" w:rsidSect="007F791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6034449B" w14:textId="2AB874F1" w:rsidR="00D3727D" w:rsidRDefault="00D3727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FBE53EA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3A62301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799C5E3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1497E49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B7EBB25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7DE4166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47FC06B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405A4F6" w14:textId="77777777" w:rsidR="0010776B" w:rsidRPr="00325348" w:rsidRDefault="0010776B" w:rsidP="00D37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B4220">
        <w:rPr>
          <w:b/>
          <w:sz w:val="30"/>
          <w:szCs w:val="30"/>
        </w:rPr>
        <w:t>BILL</w:t>
      </w:r>
    </w:p>
    <w:p w14:paraId="37962DE9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AD3C8FC" w14:textId="611EB2ED" w:rsidR="008F4C09" w:rsidRDefault="008F4C09" w:rsidP="008F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B55DD">
        <w:rPr>
          <w:color w:val="000000" w:themeColor="text1"/>
          <w:u w:color="000000" w:themeColor="text1"/>
        </w:rPr>
        <w:t>TO AMEND THE CODE OF LAWS OF SOUTH CAROLINA, 1976, BY ADDING SECTION 9</w:t>
      </w:r>
      <w:r>
        <w:rPr>
          <w:color w:val="000000" w:themeColor="text1"/>
          <w:u w:color="000000" w:themeColor="text1"/>
        </w:rPr>
        <w:noBreakHyphen/>
      </w:r>
      <w:r w:rsidRPr="00BB55DD">
        <w:rPr>
          <w:color w:val="000000" w:themeColor="text1"/>
          <w:u w:color="000000" w:themeColor="text1"/>
        </w:rPr>
        <w:t>16</w:t>
      </w:r>
      <w:r>
        <w:rPr>
          <w:color w:val="000000" w:themeColor="text1"/>
          <w:u w:color="000000" w:themeColor="text1"/>
        </w:rPr>
        <w:noBreakHyphen/>
      </w:r>
      <w:r w:rsidRPr="00BB55DD">
        <w:rPr>
          <w:color w:val="000000" w:themeColor="text1"/>
          <w:u w:color="000000" w:themeColor="text1"/>
        </w:rPr>
        <w:t xml:space="preserve">57 SO AS TO PROVIDE THAT THE RETIREMENT INVESTMENT COMMISSION MAY NOT INVEST PUBLIC EMPLOYEE RETIREMENT FUNDS IN CERTAIN COMPANIES OWNED, IN WHOLE OR IN PART, BY </w:t>
      </w:r>
      <w:r>
        <w:rPr>
          <w:color w:val="000000" w:themeColor="text1"/>
          <w:u w:color="000000" w:themeColor="text1"/>
        </w:rPr>
        <w:t xml:space="preserve">RUSSIA; AND </w:t>
      </w:r>
      <w:r w:rsidRPr="00A82AE0">
        <w:rPr>
          <w:color w:val="000000" w:themeColor="text1"/>
          <w:u w:color="000000" w:themeColor="text1"/>
        </w:rPr>
        <w:t>TO AMEND SECTION 11</w:t>
      </w:r>
      <w:r>
        <w:rPr>
          <w:color w:val="000000" w:themeColor="text1"/>
          <w:u w:color="000000" w:themeColor="text1"/>
        </w:rPr>
        <w:noBreakHyphen/>
      </w:r>
      <w:r w:rsidRPr="00A82AE0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noBreakHyphen/>
      </w:r>
      <w:r w:rsidRPr="00A82AE0">
        <w:rPr>
          <w:color w:val="000000" w:themeColor="text1"/>
          <w:u w:color="000000" w:themeColor="text1"/>
        </w:rPr>
        <w:t>660, RELATING TO THE INVESTMENT OF STATE FUNDS, SO AS TO PROHIBIT THE STATE TREASURER FROM INVESTING IN CERTAIN COMPANIES OWNED</w:t>
      </w:r>
      <w:r>
        <w:rPr>
          <w:color w:val="000000" w:themeColor="text1"/>
          <w:u w:color="000000" w:themeColor="text1"/>
        </w:rPr>
        <w:t xml:space="preserve"> OR CONTROLLED</w:t>
      </w:r>
      <w:r w:rsidRPr="00A82AE0">
        <w:rPr>
          <w:color w:val="000000" w:themeColor="text1"/>
          <w:u w:color="000000" w:themeColor="text1"/>
        </w:rPr>
        <w:t xml:space="preserve"> BY </w:t>
      </w:r>
      <w:r>
        <w:rPr>
          <w:color w:val="000000" w:themeColor="text1"/>
          <w:u w:color="000000" w:themeColor="text1"/>
        </w:rPr>
        <w:t>RUSSIA OR WHOSE PRINCIPAL PLACE OF BUSINESS IS LOCATED WITHIN RUSSIA</w:t>
      </w:r>
      <w:r w:rsidRPr="00A82AE0">
        <w:rPr>
          <w:color w:val="000000" w:themeColor="text1"/>
          <w:u w:color="000000" w:themeColor="text1"/>
        </w:rPr>
        <w:t>.</w:t>
      </w:r>
    </w:p>
    <w:p w14:paraId="285AFF3D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45FE9C5B" w14:textId="77777777" w:rsidR="005B4220" w:rsidRDefault="005B42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14:paraId="53C116B0" w14:textId="77777777" w:rsidR="005B4220" w:rsidRDefault="005B42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483310D" w14:textId="77777777" w:rsidR="008F4C09" w:rsidRPr="00BB55DD" w:rsidRDefault="005B4220" w:rsidP="008F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F4C09" w:rsidRPr="00BB55DD">
        <w:rPr>
          <w:color w:val="000000" w:themeColor="text1"/>
          <w:u w:color="000000" w:themeColor="text1"/>
        </w:rPr>
        <w:t>Article 1, Chapter 16, Title 9 of the 1976 Code is amended by adding:</w:t>
      </w:r>
    </w:p>
    <w:p w14:paraId="27FD84A9" w14:textId="77777777" w:rsidR="008F4C09" w:rsidRPr="00BB55DD" w:rsidRDefault="008F4C09" w:rsidP="008F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3D6FF11" w14:textId="5ADE8CE9" w:rsidR="008F4C09" w:rsidRPr="00BB55DD" w:rsidRDefault="008F4C09" w:rsidP="008F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5DD">
        <w:rPr>
          <w:color w:val="000000" w:themeColor="text1"/>
          <w:u w:color="000000" w:themeColor="text1"/>
        </w:rPr>
        <w:tab/>
        <w:t>“Section 9</w:t>
      </w:r>
      <w:r>
        <w:rPr>
          <w:color w:val="000000" w:themeColor="text1"/>
          <w:u w:color="000000" w:themeColor="text1"/>
        </w:rPr>
        <w:noBreakHyphen/>
      </w:r>
      <w:r w:rsidRPr="00BB55DD">
        <w:rPr>
          <w:color w:val="000000" w:themeColor="text1"/>
          <w:u w:color="000000" w:themeColor="text1"/>
        </w:rPr>
        <w:t>16</w:t>
      </w:r>
      <w:r>
        <w:rPr>
          <w:color w:val="000000" w:themeColor="text1"/>
          <w:u w:color="000000" w:themeColor="text1"/>
        </w:rPr>
        <w:noBreakHyphen/>
      </w:r>
      <w:r w:rsidRPr="00BB55DD">
        <w:rPr>
          <w:color w:val="000000" w:themeColor="text1"/>
          <w:u w:color="000000" w:themeColor="text1"/>
        </w:rPr>
        <w:t>57.</w:t>
      </w:r>
      <w:r w:rsidRPr="00BB55DD">
        <w:rPr>
          <w:color w:val="000000" w:themeColor="text1"/>
          <w:u w:color="000000" w:themeColor="text1"/>
        </w:rPr>
        <w:tab/>
        <w:t>(A)</w:t>
      </w:r>
      <w:r w:rsidRPr="00BB55DD">
        <w:rPr>
          <w:color w:val="000000" w:themeColor="text1"/>
          <w:u w:color="000000" w:themeColor="text1"/>
        </w:rPr>
        <w:tab/>
        <w:t>The commission may not invest public employee retirement funds</w:t>
      </w:r>
      <w:r>
        <w:rPr>
          <w:color w:val="000000" w:themeColor="text1"/>
          <w:u w:color="000000" w:themeColor="text1"/>
        </w:rPr>
        <w:t>,</w:t>
      </w:r>
      <w:r w:rsidRPr="00BB55DD">
        <w:rPr>
          <w:color w:val="000000" w:themeColor="text1"/>
          <w:u w:color="000000" w:themeColor="text1"/>
        </w:rPr>
        <w:t xml:space="preserve"> in any manner, in </w:t>
      </w:r>
      <w:r>
        <w:rPr>
          <w:color w:val="000000" w:themeColor="text1"/>
          <w:u w:color="000000" w:themeColor="text1"/>
        </w:rPr>
        <w:t>the obligations of any</w:t>
      </w:r>
      <w:r w:rsidRPr="00BB55DD">
        <w:rPr>
          <w:color w:val="000000" w:themeColor="text1"/>
          <w:u w:color="000000" w:themeColor="text1"/>
        </w:rPr>
        <w:t xml:space="preserve"> company or development:</w:t>
      </w:r>
    </w:p>
    <w:p w14:paraId="2A040771" w14:textId="77777777" w:rsidR="008F4C09" w:rsidRPr="00BB55DD" w:rsidRDefault="008F4C09" w:rsidP="008F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5DD">
        <w:rPr>
          <w:color w:val="000000" w:themeColor="text1"/>
          <w:u w:color="000000" w:themeColor="text1"/>
        </w:rPr>
        <w:tab/>
      </w:r>
      <w:r w:rsidRPr="00BB55DD">
        <w:rPr>
          <w:color w:val="000000" w:themeColor="text1"/>
          <w:u w:color="000000" w:themeColor="text1"/>
        </w:rPr>
        <w:tab/>
        <w:t>(1)</w:t>
      </w:r>
      <w:r w:rsidRPr="00BB55DD">
        <w:rPr>
          <w:color w:val="000000" w:themeColor="text1"/>
          <w:u w:color="000000" w:themeColor="text1"/>
        </w:rPr>
        <w:tab/>
        <w:t xml:space="preserve">owned or controlled by a company that is owned, in whole or in part, by, or is a subsidiary of, a company that is owned by </w:t>
      </w:r>
      <w:r>
        <w:rPr>
          <w:color w:val="000000" w:themeColor="text1"/>
          <w:u w:color="000000" w:themeColor="text1"/>
        </w:rPr>
        <w:t>Russia</w:t>
      </w:r>
      <w:r w:rsidRPr="00BB55DD">
        <w:rPr>
          <w:color w:val="000000" w:themeColor="text1"/>
          <w:u w:color="000000" w:themeColor="text1"/>
        </w:rPr>
        <w:t>; or</w:t>
      </w:r>
    </w:p>
    <w:p w14:paraId="779E52D6" w14:textId="77777777" w:rsidR="008F4C09" w:rsidRPr="00BB55DD" w:rsidRDefault="008F4C09" w:rsidP="008F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5DD">
        <w:rPr>
          <w:color w:val="000000" w:themeColor="text1"/>
          <w:u w:color="000000" w:themeColor="text1"/>
        </w:rPr>
        <w:tab/>
      </w:r>
      <w:r w:rsidRPr="00BB55DD">
        <w:rPr>
          <w:color w:val="000000" w:themeColor="text1"/>
          <w:u w:color="000000" w:themeColor="text1"/>
        </w:rPr>
        <w:tab/>
        <w:t>(2)</w:t>
      </w:r>
      <w:r w:rsidRPr="00BB55DD">
        <w:rPr>
          <w:color w:val="000000" w:themeColor="text1"/>
          <w:u w:color="000000" w:themeColor="text1"/>
        </w:rPr>
        <w:tab/>
        <w:t xml:space="preserve">whose principal place of business is located within </w:t>
      </w:r>
      <w:r>
        <w:rPr>
          <w:color w:val="000000" w:themeColor="text1"/>
          <w:u w:color="000000" w:themeColor="text1"/>
        </w:rPr>
        <w:t>Russia</w:t>
      </w:r>
      <w:r w:rsidRPr="00BB55DD">
        <w:rPr>
          <w:color w:val="000000" w:themeColor="text1"/>
          <w:u w:color="000000" w:themeColor="text1"/>
        </w:rPr>
        <w:t xml:space="preserve">. </w:t>
      </w:r>
    </w:p>
    <w:p w14:paraId="0FDCE550" w14:textId="77777777" w:rsidR="008F4C09" w:rsidRDefault="008F4C09" w:rsidP="008F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5DD">
        <w:rPr>
          <w:color w:val="000000" w:themeColor="text1"/>
          <w:u w:color="000000" w:themeColor="text1"/>
        </w:rPr>
        <w:tab/>
        <w:t>(B)</w:t>
      </w:r>
      <w:r w:rsidRPr="00BB55DD">
        <w:rPr>
          <w:color w:val="000000" w:themeColor="text1"/>
          <w:u w:color="000000" w:themeColor="text1"/>
        </w:rPr>
        <w:tab/>
        <w:t>For purposes of this section</w:t>
      </w:r>
      <w:r>
        <w:rPr>
          <w:color w:val="000000" w:themeColor="text1"/>
          <w:u w:color="000000" w:themeColor="text1"/>
        </w:rPr>
        <w:t>:</w:t>
      </w:r>
    </w:p>
    <w:p w14:paraId="2855F46C" w14:textId="1393CE18" w:rsidR="008F4C09" w:rsidRDefault="008F4C09" w:rsidP="008F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F4C09">
        <w:rPr>
          <w:color w:val="000000" w:themeColor="text1"/>
          <w:u w:color="000000" w:themeColor="text1"/>
        </w:rPr>
        <w:t>‘</w:t>
      </w:r>
      <w:r w:rsidRPr="00BB55DD">
        <w:rPr>
          <w:color w:val="000000" w:themeColor="text1"/>
          <w:u w:color="000000" w:themeColor="text1"/>
        </w:rPr>
        <w:t>Company</w:t>
      </w:r>
      <w:r w:rsidRPr="008F4C09">
        <w:rPr>
          <w:color w:val="000000" w:themeColor="text1"/>
          <w:u w:color="000000" w:themeColor="text1"/>
        </w:rPr>
        <w:t>’</w:t>
      </w:r>
      <w:r w:rsidRPr="00BB55DD">
        <w:rPr>
          <w:color w:val="000000" w:themeColor="text1"/>
          <w:u w:color="000000" w:themeColor="text1"/>
        </w:rPr>
        <w:t xml:space="preserve"> or </w:t>
      </w:r>
      <w:r w:rsidRPr="008F4C09">
        <w:rPr>
          <w:color w:val="000000" w:themeColor="text1"/>
          <w:u w:color="000000" w:themeColor="text1"/>
        </w:rPr>
        <w:t>‘</w:t>
      </w:r>
      <w:r w:rsidRPr="00BB55DD">
        <w:rPr>
          <w:color w:val="000000" w:themeColor="text1"/>
          <w:u w:color="000000" w:themeColor="text1"/>
        </w:rPr>
        <w:t>development</w:t>
      </w:r>
      <w:r w:rsidRPr="008F4C09">
        <w:rPr>
          <w:color w:val="000000" w:themeColor="text1"/>
          <w:u w:color="000000" w:themeColor="text1"/>
        </w:rPr>
        <w:t>’</w:t>
      </w:r>
      <w:r w:rsidRPr="00BB55DD">
        <w:rPr>
          <w:color w:val="000000" w:themeColor="text1"/>
          <w:u w:color="000000" w:themeColor="text1"/>
        </w:rPr>
        <w:t xml:space="preserve"> means a sole proprietorship, organization, association, corporation, partnership, trust, venture, group, subgroup, or any other entity or organization, its subsidiary or affiliate that exists for</w:t>
      </w:r>
      <w:r>
        <w:rPr>
          <w:color w:val="000000" w:themeColor="text1"/>
          <w:u w:color="000000" w:themeColor="text1"/>
        </w:rPr>
        <w:t xml:space="preserve"> </w:t>
      </w:r>
      <w:r w:rsidRPr="00BB55DD">
        <w:rPr>
          <w:color w:val="000000" w:themeColor="text1"/>
          <w:u w:color="000000" w:themeColor="text1"/>
        </w:rPr>
        <w:t>profit</w:t>
      </w:r>
      <w:r>
        <w:rPr>
          <w:color w:val="000000" w:themeColor="text1"/>
          <w:u w:color="000000" w:themeColor="text1"/>
        </w:rPr>
        <w:noBreakHyphen/>
      </w:r>
      <w:r w:rsidRPr="00BB55DD">
        <w:rPr>
          <w:color w:val="000000" w:themeColor="text1"/>
          <w:u w:color="000000" w:themeColor="text1"/>
        </w:rPr>
        <w:t>making purposes or to otherwise secure economic advantage.</w:t>
      </w:r>
    </w:p>
    <w:p w14:paraId="048E9C38" w14:textId="76CAB5D6" w:rsidR="008F4C09" w:rsidRDefault="008F4C09" w:rsidP="008F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F4C09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Russia</w:t>
      </w:r>
      <w:r w:rsidRPr="008F4C0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includes all agencies, institutions, instrumentalities, and political subdivisions of Russia.</w:t>
      </w:r>
      <w:r w:rsidRPr="00BB55DD">
        <w:rPr>
          <w:color w:val="000000" w:themeColor="text1"/>
          <w:u w:color="000000" w:themeColor="text1"/>
        </w:rPr>
        <w:t>”</w:t>
      </w:r>
    </w:p>
    <w:p w14:paraId="6E0BC0AC" w14:textId="77777777" w:rsidR="008F4C09" w:rsidRDefault="008F4C09" w:rsidP="008F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7BDE8023" w14:textId="5779D22A" w:rsidR="008F4C09" w:rsidRPr="00A82AE0" w:rsidRDefault="008F4C09" w:rsidP="008F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A82AE0">
        <w:rPr>
          <w:color w:val="000000" w:themeColor="text1"/>
          <w:u w:color="000000" w:themeColor="text1"/>
        </w:rPr>
        <w:t>Section 11</w:t>
      </w:r>
      <w:r>
        <w:rPr>
          <w:color w:val="000000" w:themeColor="text1"/>
          <w:u w:color="000000" w:themeColor="text1"/>
        </w:rPr>
        <w:noBreakHyphen/>
      </w:r>
      <w:r w:rsidRPr="00A82AE0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noBreakHyphen/>
      </w:r>
      <w:r w:rsidRPr="00A82AE0">
        <w:rPr>
          <w:color w:val="000000" w:themeColor="text1"/>
          <w:u w:color="000000" w:themeColor="text1"/>
        </w:rPr>
        <w:t>660 of the 1976 Code is amended by adding an appropriately lettered subsection to read:</w:t>
      </w:r>
    </w:p>
    <w:p w14:paraId="21E6A7EB" w14:textId="77777777" w:rsidR="008F4C09" w:rsidRPr="00A82AE0" w:rsidRDefault="008F4C09" w:rsidP="008F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8C496BF" w14:textId="77777777" w:rsidR="008F4C09" w:rsidRPr="00A82AE0" w:rsidRDefault="008F4C09" w:rsidP="008F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2AE0">
        <w:rPr>
          <w:color w:val="000000" w:themeColor="text1"/>
          <w:u w:color="000000" w:themeColor="text1"/>
        </w:rPr>
        <w:tab/>
        <w:t>“(  )(1)</w:t>
      </w:r>
      <w:r w:rsidRPr="00A82AE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In addition to the other restrictions imposed pursuant to this section or in other laws restricting the investment of state funds, t</w:t>
      </w:r>
      <w:r w:rsidRPr="00A82AE0">
        <w:rPr>
          <w:color w:val="000000" w:themeColor="text1"/>
          <w:u w:color="000000" w:themeColor="text1"/>
        </w:rPr>
        <w:t>he State Treasurer shall not invest any state funds, in any manner, in</w:t>
      </w:r>
      <w:r>
        <w:rPr>
          <w:color w:val="000000" w:themeColor="text1"/>
          <w:u w:color="000000" w:themeColor="text1"/>
        </w:rPr>
        <w:t xml:space="preserve"> the obligations of</w:t>
      </w:r>
      <w:r w:rsidRPr="00A82AE0">
        <w:rPr>
          <w:color w:val="000000" w:themeColor="text1"/>
          <w:u w:color="000000" w:themeColor="text1"/>
        </w:rPr>
        <w:t xml:space="preserve"> any company or development:</w:t>
      </w:r>
    </w:p>
    <w:p w14:paraId="18D7F5F4" w14:textId="77777777" w:rsidR="008F4C09" w:rsidRPr="00A82AE0" w:rsidRDefault="008F4C09" w:rsidP="008F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2AE0">
        <w:rPr>
          <w:color w:val="000000" w:themeColor="text1"/>
          <w:u w:color="000000" w:themeColor="text1"/>
        </w:rPr>
        <w:tab/>
      </w:r>
      <w:r w:rsidRPr="00A82AE0">
        <w:rPr>
          <w:color w:val="000000" w:themeColor="text1"/>
          <w:u w:color="000000" w:themeColor="text1"/>
        </w:rPr>
        <w:tab/>
      </w:r>
      <w:r w:rsidRPr="00A82AE0">
        <w:rPr>
          <w:color w:val="000000" w:themeColor="text1"/>
          <w:u w:color="000000" w:themeColor="text1"/>
        </w:rPr>
        <w:tab/>
        <w:t>(a)</w:t>
      </w:r>
      <w:r w:rsidRPr="00A82AE0">
        <w:rPr>
          <w:color w:val="000000" w:themeColor="text1"/>
          <w:u w:color="000000" w:themeColor="text1"/>
        </w:rPr>
        <w:tab/>
        <w:t xml:space="preserve">owned or controlled by a company that is owned, in whole or in part, by, or is a subsidiary of, a company that is owned by </w:t>
      </w:r>
      <w:r>
        <w:rPr>
          <w:color w:val="000000" w:themeColor="text1"/>
          <w:u w:color="000000" w:themeColor="text1"/>
        </w:rPr>
        <w:t>Russia</w:t>
      </w:r>
      <w:r w:rsidRPr="00A82AE0">
        <w:rPr>
          <w:color w:val="000000" w:themeColor="text1"/>
          <w:u w:color="000000" w:themeColor="text1"/>
        </w:rPr>
        <w:t>; or</w:t>
      </w:r>
    </w:p>
    <w:p w14:paraId="30035FF1" w14:textId="77777777" w:rsidR="008F4C09" w:rsidRPr="00A82AE0" w:rsidRDefault="008F4C09" w:rsidP="008F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2AE0">
        <w:rPr>
          <w:color w:val="000000" w:themeColor="text1"/>
          <w:u w:color="000000" w:themeColor="text1"/>
        </w:rPr>
        <w:tab/>
      </w:r>
      <w:r w:rsidRPr="00A82AE0">
        <w:rPr>
          <w:color w:val="000000" w:themeColor="text1"/>
          <w:u w:color="000000" w:themeColor="text1"/>
        </w:rPr>
        <w:tab/>
      </w:r>
      <w:r w:rsidRPr="00A82AE0">
        <w:rPr>
          <w:color w:val="000000" w:themeColor="text1"/>
          <w:u w:color="000000" w:themeColor="text1"/>
        </w:rPr>
        <w:tab/>
        <w:t>(b)</w:t>
      </w:r>
      <w:r w:rsidRPr="00A82AE0">
        <w:rPr>
          <w:color w:val="000000" w:themeColor="text1"/>
          <w:u w:color="000000" w:themeColor="text1"/>
        </w:rPr>
        <w:tab/>
        <w:t xml:space="preserve">whose principal place of business is located within </w:t>
      </w:r>
      <w:r>
        <w:rPr>
          <w:color w:val="000000" w:themeColor="text1"/>
          <w:u w:color="000000" w:themeColor="text1"/>
        </w:rPr>
        <w:t>Russia</w:t>
      </w:r>
      <w:r w:rsidRPr="00A82AE0">
        <w:rPr>
          <w:color w:val="000000" w:themeColor="text1"/>
          <w:u w:color="000000" w:themeColor="text1"/>
        </w:rPr>
        <w:t xml:space="preserve">. </w:t>
      </w:r>
    </w:p>
    <w:p w14:paraId="0C847346" w14:textId="77777777" w:rsidR="008F4C09" w:rsidRPr="00A82AE0" w:rsidRDefault="008F4C09" w:rsidP="008F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2AE0">
        <w:rPr>
          <w:color w:val="000000" w:themeColor="text1"/>
          <w:u w:color="000000" w:themeColor="text1"/>
        </w:rPr>
        <w:tab/>
      </w:r>
      <w:r w:rsidRPr="00A82AE0">
        <w:rPr>
          <w:color w:val="000000" w:themeColor="text1"/>
          <w:u w:color="000000" w:themeColor="text1"/>
        </w:rPr>
        <w:tab/>
        <w:t>(2)</w:t>
      </w:r>
      <w:r w:rsidRPr="00A82AE0">
        <w:rPr>
          <w:color w:val="000000" w:themeColor="text1"/>
          <w:u w:color="000000" w:themeColor="text1"/>
        </w:rPr>
        <w:tab/>
        <w:t>The prohibition set forth in item (1) also extends to the investment of any state funds by any state agency.</w:t>
      </w:r>
    </w:p>
    <w:p w14:paraId="50470C49" w14:textId="77777777" w:rsidR="008F4C09" w:rsidRDefault="008F4C09" w:rsidP="008F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2AE0">
        <w:rPr>
          <w:color w:val="000000" w:themeColor="text1"/>
          <w:u w:color="000000" w:themeColor="text1"/>
        </w:rPr>
        <w:tab/>
      </w:r>
      <w:r w:rsidRPr="00A82AE0">
        <w:rPr>
          <w:color w:val="000000" w:themeColor="text1"/>
          <w:u w:color="000000" w:themeColor="text1"/>
        </w:rPr>
        <w:tab/>
        <w:t>(3)</w:t>
      </w:r>
      <w:r w:rsidRPr="00A82AE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For purposes of this subsection:</w:t>
      </w:r>
    </w:p>
    <w:p w14:paraId="50AF2DC7" w14:textId="323635DF" w:rsidR="008F4C09" w:rsidRDefault="008F4C09" w:rsidP="008F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8F4C09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c</w:t>
      </w:r>
      <w:r w:rsidRPr="00A82AE0">
        <w:rPr>
          <w:color w:val="000000" w:themeColor="text1"/>
          <w:u w:color="000000" w:themeColor="text1"/>
        </w:rPr>
        <w:t>ompany</w:t>
      </w:r>
      <w:r w:rsidRPr="008F4C09">
        <w:rPr>
          <w:color w:val="000000" w:themeColor="text1"/>
          <w:u w:color="000000" w:themeColor="text1"/>
        </w:rPr>
        <w:t>’</w:t>
      </w:r>
      <w:r w:rsidRPr="00A82AE0">
        <w:rPr>
          <w:color w:val="000000" w:themeColor="text1"/>
          <w:u w:color="000000" w:themeColor="text1"/>
        </w:rPr>
        <w:t xml:space="preserve"> or </w:t>
      </w:r>
      <w:r w:rsidRPr="008F4C09">
        <w:rPr>
          <w:color w:val="000000" w:themeColor="text1"/>
          <w:u w:color="000000" w:themeColor="text1"/>
        </w:rPr>
        <w:t>‘</w:t>
      </w:r>
      <w:r w:rsidRPr="00A82AE0">
        <w:rPr>
          <w:color w:val="000000" w:themeColor="text1"/>
          <w:u w:color="000000" w:themeColor="text1"/>
        </w:rPr>
        <w:t>development</w:t>
      </w:r>
      <w:r w:rsidRPr="008F4C09">
        <w:rPr>
          <w:color w:val="000000" w:themeColor="text1"/>
          <w:u w:color="000000" w:themeColor="text1"/>
        </w:rPr>
        <w:t>’</w:t>
      </w:r>
      <w:r w:rsidRPr="00A82AE0">
        <w:rPr>
          <w:color w:val="000000" w:themeColor="text1"/>
          <w:u w:color="000000" w:themeColor="text1"/>
        </w:rPr>
        <w:t xml:space="preserve"> means a sole proprietorship, organization, association, corporation, partnership, trust, venture, group, subgroup, or any other entity or organization, its subsidiary or affiliate that exists for profit</w:t>
      </w:r>
      <w:r>
        <w:rPr>
          <w:color w:val="000000" w:themeColor="text1"/>
          <w:u w:color="000000" w:themeColor="text1"/>
        </w:rPr>
        <w:noBreakHyphen/>
      </w:r>
      <w:r w:rsidRPr="00A82AE0">
        <w:rPr>
          <w:color w:val="000000" w:themeColor="text1"/>
          <w:u w:color="000000" w:themeColor="text1"/>
        </w:rPr>
        <w:t>making purposes or to othe</w:t>
      </w:r>
      <w:r>
        <w:rPr>
          <w:color w:val="000000" w:themeColor="text1"/>
          <w:u w:color="000000" w:themeColor="text1"/>
        </w:rPr>
        <w:t>rwise secure economic advantage;</w:t>
      </w:r>
    </w:p>
    <w:p w14:paraId="6B7BFC4A" w14:textId="5B7AE8CD" w:rsidR="008F4C09" w:rsidRDefault="008F4C09" w:rsidP="008F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8F4C09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Russia</w:t>
      </w:r>
      <w:r w:rsidRPr="008F4C0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includes all agencies, institutions, instrumentalities, and political subdivisions of Russia.</w:t>
      </w:r>
      <w:r w:rsidRPr="00A82AE0">
        <w:rPr>
          <w:color w:val="000000" w:themeColor="text1"/>
          <w:u w:color="000000" w:themeColor="text1"/>
        </w:rPr>
        <w:t>”</w:t>
      </w:r>
    </w:p>
    <w:p w14:paraId="0E8A8A4A" w14:textId="77777777" w:rsidR="008F4C09" w:rsidRDefault="008F4C09" w:rsidP="008F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3E7DF78" w14:textId="694DA136" w:rsidR="008F4C09" w:rsidRDefault="008F4C09" w:rsidP="008F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14:paraId="62BB147A" w14:textId="610B666D" w:rsidR="00D90054" w:rsidRDefault="008F4C0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5D3880AA" w14:textId="77777777" w:rsidR="007F7915" w:rsidRDefault="007F7915" w:rsidP="007F7915">
      <w:pPr>
        <w:suppressAutoHyphens/>
      </w:pPr>
    </w:p>
    <w:sectPr w:rsidR="007F7915" w:rsidSect="007F791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E1E626" w14:textId="77777777" w:rsidR="005B4220" w:rsidRDefault="005B4220" w:rsidP="009F0C77">
      <w:r>
        <w:separator/>
      </w:r>
    </w:p>
  </w:endnote>
  <w:endnote w:type="continuationSeparator" w:id="0">
    <w:p w14:paraId="5F048474" w14:textId="77777777" w:rsidR="005B4220" w:rsidRDefault="005B422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82CED65-2EFC-472F-8982-162351C34978}"/>
    <w:embedBold r:id="rId2" w:fontKey="{4588EFCB-BB0D-4CF2-8B4B-F756EF632D3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9FA17C7-E90D-4222-941F-041DB364DC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8F74862-1930-4FA4-85A4-043B0B10DF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EEAD01" w14:textId="1C8D5943" w:rsidR="007F7915" w:rsidRPr="00D3727D" w:rsidRDefault="007F7915" w:rsidP="00D372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3316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5184F6" w14:textId="77777777" w:rsidR="005B4220" w:rsidRDefault="005B4220" w:rsidP="009F0C77">
      <w:r>
        <w:separator/>
      </w:r>
    </w:p>
  </w:footnote>
  <w:footnote w:type="continuationSeparator" w:id="0">
    <w:p w14:paraId="3EC7C81E" w14:textId="77777777" w:rsidR="005B4220" w:rsidRDefault="005B422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105SA22"/>
    <w:docVar w:name="CoverBillType" w:val="b"/>
    <w:docVar w:name="DocPath" w:val="L:\Council\bills\RT\17105SA22.DOCX"/>
    <w:docVar w:name="dvBillNumber" w:val="1111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5B4220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3316A"/>
    <w:rsid w:val="00577C6C"/>
    <w:rsid w:val="0058501B"/>
    <w:rsid w:val="005B4220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1DD2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7F7915"/>
    <w:rsid w:val="00834A12"/>
    <w:rsid w:val="00872729"/>
    <w:rsid w:val="008F4429"/>
    <w:rsid w:val="008F4C0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F59FF"/>
    <w:rsid w:val="00B063B5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3727D"/>
    <w:rsid w:val="00D405E7"/>
    <w:rsid w:val="00D40DD2"/>
    <w:rsid w:val="00D41D56"/>
    <w:rsid w:val="00D6260D"/>
    <w:rsid w:val="00D6662B"/>
    <w:rsid w:val="00D90054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C2B9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E9BA4E"/>
  <w15:docId w15:val="{9C94AE22-832D-4EDF-A47D-3180A63FF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F79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30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2030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1111_2022030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111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5B61CC-7E2D-4F6B-A098-DC012A5A8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543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1111: Subject not yet available - South Carolina Legislature Online</dc:title>
  <dc:subject/>
  <dc:creator>Rebecca Turner</dc:creator>
  <cp:keywords/>
  <dc:description/>
  <cp:lastModifiedBy>S Wilson</cp:lastModifiedBy>
  <cp:revision>2</cp:revision>
  <cp:lastPrinted>2022-03-01T17:15:00Z</cp:lastPrinted>
  <dcterms:created xsi:type="dcterms:W3CDTF">2022-03-02T14:12:00Z</dcterms:created>
  <dcterms:modified xsi:type="dcterms:W3CDTF">2022-03-02T14:12:00Z</dcterms:modified>
</cp:coreProperties>
</file>