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0D1AF" w14:textId="77777777" w:rsidR="00414D36" w:rsidRDefault="00414D36" w:rsidP="00414D36">
      <w:pPr>
        <w:widowControl w:val="0"/>
        <w:jc w:val="center"/>
      </w:pPr>
      <w:r w:rsidRPr="00414D36">
        <w:rPr>
          <w:b/>
        </w:rPr>
        <w:t>South Carolina General Assembly</w:t>
      </w:r>
    </w:p>
    <w:p w14:paraId="4B790C7A" w14:textId="77777777" w:rsidR="00414D36" w:rsidRDefault="00414D36" w:rsidP="00414D36">
      <w:pPr>
        <w:widowControl w:val="0"/>
        <w:jc w:val="center"/>
      </w:pPr>
      <w:r>
        <w:t>124th Session, 2021-2022</w:t>
      </w:r>
    </w:p>
    <w:p w14:paraId="7DE07F5B" w14:textId="77777777" w:rsidR="00414D36" w:rsidRDefault="00414D36" w:rsidP="00414D36">
      <w:pPr>
        <w:widowControl w:val="0"/>
      </w:pPr>
    </w:p>
    <w:p w14:paraId="2882BA80" w14:textId="77777777" w:rsidR="00414D36" w:rsidRDefault="00414D36" w:rsidP="00414D36">
      <w:pPr>
        <w:widowControl w:val="0"/>
        <w:rPr>
          <w:b/>
        </w:rPr>
      </w:pPr>
      <w:r w:rsidRPr="00414D36">
        <w:rPr>
          <w:b/>
        </w:rPr>
        <w:t>S.</w:t>
      </w:r>
      <w:r>
        <w:rPr>
          <w:b/>
        </w:rPr>
        <w:t xml:space="preserve"> </w:t>
      </w:r>
      <w:r w:rsidRPr="00414D36">
        <w:rPr>
          <w:b/>
        </w:rPr>
        <w:t>1136</w:t>
      </w:r>
    </w:p>
    <w:p w14:paraId="3A397E77" w14:textId="77777777" w:rsidR="00414D36" w:rsidRDefault="00414D36" w:rsidP="00414D36">
      <w:pPr>
        <w:widowControl w:val="0"/>
        <w:rPr>
          <w:b/>
        </w:rPr>
      </w:pPr>
    </w:p>
    <w:p w14:paraId="4AB57D63" w14:textId="77777777" w:rsidR="00414D36" w:rsidRDefault="00414D36" w:rsidP="00414D36">
      <w:pPr>
        <w:widowControl w:val="0"/>
      </w:pPr>
      <w:r w:rsidRPr="00414D36">
        <w:rPr>
          <w:b/>
        </w:rPr>
        <w:t>STATUS INFORMATION</w:t>
      </w:r>
    </w:p>
    <w:p w14:paraId="2F9816DB" w14:textId="77777777" w:rsidR="00414D36" w:rsidRDefault="00414D36" w:rsidP="00414D36">
      <w:pPr>
        <w:widowControl w:val="0"/>
      </w:pPr>
    </w:p>
    <w:p w14:paraId="78B1ABDE" w14:textId="77777777" w:rsidR="00414D36" w:rsidRDefault="00414D36" w:rsidP="00414D36">
      <w:pPr>
        <w:widowControl w:val="0"/>
      </w:pPr>
      <w:r>
        <w:t>General Bill</w:t>
      </w:r>
    </w:p>
    <w:p w14:paraId="531B5B75" w14:textId="77777777" w:rsidR="00414D36" w:rsidRDefault="00414D36" w:rsidP="00414D36">
      <w:pPr>
        <w:widowControl w:val="0"/>
      </w:pPr>
      <w:r>
        <w:t>Sponsors: Senators Loftis, Talley, Turner and Climer</w:t>
      </w:r>
    </w:p>
    <w:p w14:paraId="5B90826D" w14:textId="77777777" w:rsidR="00414D36" w:rsidRDefault="00414D36" w:rsidP="00414D36">
      <w:pPr>
        <w:widowControl w:val="0"/>
      </w:pPr>
      <w:r>
        <w:t>Document Path: l:\s-res\dal\002audi.kmm.dal.docx</w:t>
      </w:r>
    </w:p>
    <w:p w14:paraId="51E87127" w14:textId="77777777" w:rsidR="005037E9" w:rsidRDefault="005037E9" w:rsidP="00414D36">
      <w:pPr>
        <w:widowControl w:val="0"/>
      </w:pPr>
      <w:r>
        <w:t>Companion/Similar bill(s): 3840</w:t>
      </w:r>
    </w:p>
    <w:p w14:paraId="5D49D20A" w14:textId="77777777" w:rsidR="00414D36" w:rsidRDefault="00414D36" w:rsidP="00414D36">
      <w:pPr>
        <w:widowControl w:val="0"/>
      </w:pPr>
    </w:p>
    <w:p w14:paraId="58F728F9" w14:textId="77777777" w:rsidR="0056631B" w:rsidRDefault="0056631B" w:rsidP="00414D36">
      <w:pPr>
        <w:widowControl w:val="0"/>
      </w:pPr>
      <w:r>
        <w:t>Introduced in the Senate on March 8, 2022</w:t>
      </w:r>
    </w:p>
    <w:p w14:paraId="18F3017C" w14:textId="77777777" w:rsidR="0056631B" w:rsidRDefault="0056631B" w:rsidP="00414D36">
      <w:pPr>
        <w:widowControl w:val="0"/>
      </w:pPr>
      <w:r>
        <w:t>Introduced in the House on April 7, 2022</w:t>
      </w:r>
    </w:p>
    <w:p w14:paraId="56A5C3A3" w14:textId="77777777" w:rsidR="0056631B" w:rsidRDefault="0056631B" w:rsidP="00414D36">
      <w:pPr>
        <w:widowControl w:val="0"/>
      </w:pPr>
      <w:r>
        <w:t>Last Amended on April 5, 2022</w:t>
      </w:r>
    </w:p>
    <w:p w14:paraId="675D63F4" w14:textId="77777777" w:rsidR="0056631B" w:rsidRPr="0056631B" w:rsidRDefault="0056631B" w:rsidP="00414D36">
      <w:pPr>
        <w:widowControl w:val="0"/>
      </w:pPr>
      <w:r>
        <w:t xml:space="preserve">Currently residing in the House Committee on </w:t>
      </w:r>
      <w:r w:rsidRPr="0056631B">
        <w:rPr>
          <w:b/>
        </w:rPr>
        <w:t>Medical, Military, Public and Municipal Affairs</w:t>
      </w:r>
    </w:p>
    <w:p w14:paraId="4B40C5F2" w14:textId="77777777" w:rsidR="0056631B" w:rsidRDefault="0056631B" w:rsidP="00414D36">
      <w:pPr>
        <w:widowControl w:val="0"/>
      </w:pPr>
    </w:p>
    <w:p w14:paraId="7C02EDDA" w14:textId="04D06F0C" w:rsidR="00414D36" w:rsidRDefault="00A95B7D" w:rsidP="00414D36">
      <w:pPr>
        <w:widowControl w:val="0"/>
      </w:pPr>
      <w:r>
        <w:t>Summary: Audiology and Speech-Language Pathology Interstate Compact Act</w:t>
      </w:r>
    </w:p>
    <w:p w14:paraId="176BB0C5" w14:textId="77777777" w:rsidR="00414D36" w:rsidRDefault="00414D36" w:rsidP="00414D36">
      <w:pPr>
        <w:widowControl w:val="0"/>
      </w:pPr>
    </w:p>
    <w:p w14:paraId="196930B0" w14:textId="77777777" w:rsidR="00414D36" w:rsidRDefault="00414D36" w:rsidP="00414D36">
      <w:pPr>
        <w:widowControl w:val="0"/>
      </w:pPr>
    </w:p>
    <w:p w14:paraId="737D8F79" w14:textId="77777777" w:rsidR="00414D36" w:rsidRDefault="00414D36" w:rsidP="00414D36">
      <w:pPr>
        <w:widowControl w:val="0"/>
        <w:tabs>
          <w:tab w:val="center" w:pos="590"/>
          <w:tab w:val="center" w:pos="1440"/>
          <w:tab w:val="left" w:pos="1872"/>
          <w:tab w:val="left" w:pos="9187"/>
        </w:tabs>
      </w:pPr>
      <w:r w:rsidRPr="00414D36">
        <w:rPr>
          <w:b/>
        </w:rPr>
        <w:t>HISTORY OF LEGISLATIVE ACTIONS</w:t>
      </w:r>
    </w:p>
    <w:p w14:paraId="32F6165C" w14:textId="77777777" w:rsidR="00414D36" w:rsidRDefault="00414D36" w:rsidP="00414D36">
      <w:pPr>
        <w:widowControl w:val="0"/>
        <w:tabs>
          <w:tab w:val="center" w:pos="590"/>
          <w:tab w:val="center" w:pos="1440"/>
          <w:tab w:val="left" w:pos="1872"/>
          <w:tab w:val="left" w:pos="9187"/>
        </w:tabs>
      </w:pPr>
    </w:p>
    <w:p w14:paraId="25C49593" w14:textId="77777777" w:rsidR="00414D36" w:rsidRPr="00414D36" w:rsidRDefault="00414D36" w:rsidP="00414D36">
      <w:pPr>
        <w:widowControl w:val="0"/>
        <w:tabs>
          <w:tab w:val="center" w:pos="590"/>
          <w:tab w:val="center" w:pos="1440"/>
          <w:tab w:val="left" w:pos="1872"/>
          <w:tab w:val="left" w:pos="9187"/>
        </w:tabs>
      </w:pPr>
      <w:r w:rsidRPr="00414D36">
        <w:rPr>
          <w:u w:val="single"/>
        </w:rPr>
        <w:tab/>
        <w:t>Date</w:t>
      </w:r>
      <w:r w:rsidRPr="00414D36">
        <w:rPr>
          <w:u w:val="single"/>
        </w:rPr>
        <w:tab/>
        <w:t>Body</w:t>
      </w:r>
      <w:r w:rsidRPr="00414D36">
        <w:rPr>
          <w:u w:val="single"/>
        </w:rPr>
        <w:tab/>
        <w:t>Action Description with journal page number</w:t>
      </w:r>
      <w:r w:rsidRPr="00414D36">
        <w:rPr>
          <w:u w:val="single"/>
        </w:rPr>
        <w:tab/>
      </w:r>
    </w:p>
    <w:p w14:paraId="2F1500BF" w14:textId="77777777" w:rsidR="00572F39" w:rsidRDefault="00572F39" w:rsidP="00572F39">
      <w:pPr>
        <w:widowControl w:val="0"/>
        <w:tabs>
          <w:tab w:val="right" w:pos="1008"/>
          <w:tab w:val="left" w:pos="1152"/>
          <w:tab w:val="left" w:pos="1872"/>
          <w:tab w:val="left" w:pos="9187"/>
        </w:tabs>
        <w:ind w:left="2088" w:hanging="2088"/>
      </w:pPr>
      <w:r>
        <w:tab/>
        <w:t>3/8/2022</w:t>
      </w:r>
      <w:r>
        <w:tab/>
        <w:t>Senate</w:t>
      </w:r>
      <w:r>
        <w:tab/>
        <w:t>Introduced and read first time (</w:t>
      </w:r>
      <w:hyperlink r:id="rId6" w:history="1">
        <w:r w:rsidRPr="001F5EA2">
          <w:rPr>
            <w:rStyle w:val="Hyperlink"/>
          </w:rPr>
          <w:t>Senate Journal</w:t>
        </w:r>
        <w:r w:rsidRPr="001F5EA2">
          <w:rPr>
            <w:rStyle w:val="Hyperlink"/>
          </w:rPr>
          <w:noBreakHyphen/>
          <w:t>page 11</w:t>
        </w:r>
      </w:hyperlink>
      <w:r>
        <w:t>)</w:t>
      </w:r>
    </w:p>
    <w:p w14:paraId="53CA6153" w14:textId="77777777" w:rsidR="00572F39" w:rsidRDefault="00572F39" w:rsidP="00572F39">
      <w:pPr>
        <w:widowControl w:val="0"/>
        <w:tabs>
          <w:tab w:val="right" w:pos="1008"/>
          <w:tab w:val="left" w:pos="1152"/>
          <w:tab w:val="left" w:pos="1872"/>
          <w:tab w:val="left" w:pos="9187"/>
        </w:tabs>
        <w:ind w:left="2088" w:hanging="2088"/>
      </w:pPr>
      <w:r>
        <w:tab/>
        <w:t>3/8/2022</w:t>
      </w:r>
      <w:r>
        <w:tab/>
        <w:t>Senate</w:t>
      </w:r>
      <w:r>
        <w:tab/>
        <w:t xml:space="preserve">Referred to Committee on </w:t>
      </w:r>
      <w:r w:rsidRPr="001F5EA2">
        <w:rPr>
          <w:b/>
        </w:rPr>
        <w:t>Medical Affairs</w:t>
      </w:r>
      <w:r>
        <w:t xml:space="preserve"> (</w:t>
      </w:r>
      <w:hyperlink r:id="rId7" w:history="1">
        <w:r w:rsidRPr="001F5EA2">
          <w:rPr>
            <w:rStyle w:val="Hyperlink"/>
          </w:rPr>
          <w:t>Senate Journal</w:t>
        </w:r>
        <w:r w:rsidRPr="001F5EA2">
          <w:rPr>
            <w:rStyle w:val="Hyperlink"/>
          </w:rPr>
          <w:noBreakHyphen/>
          <w:t>page 11</w:t>
        </w:r>
      </w:hyperlink>
      <w:r>
        <w:t>)</w:t>
      </w:r>
    </w:p>
    <w:p w14:paraId="16048100" w14:textId="77777777" w:rsidR="00572F39" w:rsidRDefault="00572F39" w:rsidP="00572F39">
      <w:pPr>
        <w:widowControl w:val="0"/>
        <w:tabs>
          <w:tab w:val="right" w:pos="1008"/>
          <w:tab w:val="left" w:pos="1152"/>
          <w:tab w:val="left" w:pos="1872"/>
          <w:tab w:val="left" w:pos="9187"/>
        </w:tabs>
        <w:ind w:left="2088" w:hanging="2088"/>
      </w:pPr>
      <w:r>
        <w:tab/>
        <w:t>3/30/2022</w:t>
      </w:r>
      <w:r>
        <w:tab/>
        <w:t>Senate</w:t>
      </w:r>
      <w:r>
        <w:tab/>
        <w:t xml:space="preserve">Committee report: Favorable with amendment </w:t>
      </w:r>
      <w:r w:rsidRPr="001F5EA2">
        <w:rPr>
          <w:b/>
        </w:rPr>
        <w:t>Medical Affairs</w:t>
      </w:r>
      <w:r>
        <w:t xml:space="preserve"> (</w:t>
      </w:r>
      <w:hyperlink r:id="rId8" w:history="1">
        <w:r w:rsidRPr="001F5EA2">
          <w:rPr>
            <w:rStyle w:val="Hyperlink"/>
          </w:rPr>
          <w:t>Senate Journal</w:t>
        </w:r>
        <w:r w:rsidRPr="001F5EA2">
          <w:rPr>
            <w:rStyle w:val="Hyperlink"/>
          </w:rPr>
          <w:noBreakHyphen/>
          <w:t>page 13</w:t>
        </w:r>
      </w:hyperlink>
      <w:r>
        <w:t>)</w:t>
      </w:r>
    </w:p>
    <w:p w14:paraId="45D59A4B" w14:textId="77777777" w:rsidR="00572F39" w:rsidRDefault="00572F39" w:rsidP="00572F39">
      <w:pPr>
        <w:widowControl w:val="0"/>
        <w:tabs>
          <w:tab w:val="right" w:pos="1008"/>
          <w:tab w:val="left" w:pos="1152"/>
          <w:tab w:val="left" w:pos="1872"/>
          <w:tab w:val="left" w:pos="9187"/>
        </w:tabs>
        <w:ind w:left="2088" w:hanging="2088"/>
      </w:pPr>
      <w:r>
        <w:tab/>
        <w:t>3/31/2022</w:t>
      </w:r>
      <w:r>
        <w:tab/>
      </w:r>
      <w:r>
        <w:tab/>
        <w:t>Scrivener's error corrected</w:t>
      </w:r>
    </w:p>
    <w:p w14:paraId="2E8CF90D" w14:textId="77777777" w:rsidR="00572F39" w:rsidRDefault="00572F39" w:rsidP="00572F39">
      <w:pPr>
        <w:widowControl w:val="0"/>
        <w:tabs>
          <w:tab w:val="right" w:pos="1008"/>
          <w:tab w:val="left" w:pos="1152"/>
          <w:tab w:val="left" w:pos="1872"/>
          <w:tab w:val="left" w:pos="9187"/>
        </w:tabs>
        <w:ind w:left="2088" w:hanging="2088"/>
      </w:pPr>
      <w:r>
        <w:tab/>
        <w:t>4/5/2022</w:t>
      </w:r>
      <w:r>
        <w:tab/>
        <w:t>Senate</w:t>
      </w:r>
      <w:r>
        <w:tab/>
        <w:t>Committee Amendment Adopted (</w:t>
      </w:r>
      <w:hyperlink r:id="rId9" w:history="1">
        <w:r w:rsidRPr="001F5EA2">
          <w:rPr>
            <w:rStyle w:val="Hyperlink"/>
          </w:rPr>
          <w:t>Senate Journal</w:t>
        </w:r>
        <w:r w:rsidRPr="001F5EA2">
          <w:rPr>
            <w:rStyle w:val="Hyperlink"/>
          </w:rPr>
          <w:noBreakHyphen/>
          <w:t>page 41</w:t>
        </w:r>
      </w:hyperlink>
      <w:r>
        <w:t>)</w:t>
      </w:r>
    </w:p>
    <w:p w14:paraId="713B3E56" w14:textId="77777777" w:rsidR="00572F39" w:rsidRDefault="00572F39" w:rsidP="00572F39">
      <w:pPr>
        <w:widowControl w:val="0"/>
        <w:tabs>
          <w:tab w:val="right" w:pos="1008"/>
          <w:tab w:val="left" w:pos="1152"/>
          <w:tab w:val="left" w:pos="1872"/>
          <w:tab w:val="left" w:pos="9187"/>
        </w:tabs>
        <w:ind w:left="2088" w:hanging="2088"/>
      </w:pPr>
      <w:r>
        <w:tab/>
        <w:t>4/5/2022</w:t>
      </w:r>
      <w:r>
        <w:tab/>
        <w:t>Senate</w:t>
      </w:r>
      <w:r>
        <w:tab/>
        <w:t>Read second time (</w:t>
      </w:r>
      <w:hyperlink r:id="rId10" w:history="1">
        <w:r w:rsidRPr="001F5EA2">
          <w:rPr>
            <w:rStyle w:val="Hyperlink"/>
          </w:rPr>
          <w:t>Senate Journal</w:t>
        </w:r>
        <w:r w:rsidRPr="001F5EA2">
          <w:rPr>
            <w:rStyle w:val="Hyperlink"/>
          </w:rPr>
          <w:noBreakHyphen/>
          <w:t>page 41</w:t>
        </w:r>
      </w:hyperlink>
      <w:r>
        <w:t>)</w:t>
      </w:r>
    </w:p>
    <w:p w14:paraId="08D3688D" w14:textId="77777777" w:rsidR="00572F39" w:rsidRDefault="00572F39" w:rsidP="00572F39">
      <w:pPr>
        <w:widowControl w:val="0"/>
        <w:tabs>
          <w:tab w:val="right" w:pos="1008"/>
          <w:tab w:val="left" w:pos="1152"/>
          <w:tab w:val="left" w:pos="1872"/>
          <w:tab w:val="left" w:pos="9187"/>
        </w:tabs>
        <w:ind w:left="2088" w:hanging="2088"/>
      </w:pPr>
      <w:r>
        <w:tab/>
        <w:t>4/6/2022</w:t>
      </w:r>
      <w:r>
        <w:tab/>
      </w:r>
      <w:r>
        <w:tab/>
        <w:t>Scrivener's error corrected</w:t>
      </w:r>
    </w:p>
    <w:p w14:paraId="315E8DB7" w14:textId="77777777" w:rsidR="00572F39" w:rsidRDefault="00572F39" w:rsidP="00572F39">
      <w:pPr>
        <w:widowControl w:val="0"/>
        <w:tabs>
          <w:tab w:val="right" w:pos="1008"/>
          <w:tab w:val="left" w:pos="1152"/>
          <w:tab w:val="left" w:pos="1872"/>
          <w:tab w:val="left" w:pos="9187"/>
        </w:tabs>
        <w:ind w:left="2088" w:hanging="2088"/>
      </w:pPr>
      <w:r>
        <w:tab/>
        <w:t>4/6/2022</w:t>
      </w:r>
      <w:r>
        <w:tab/>
        <w:t>Senate</w:t>
      </w:r>
      <w:r>
        <w:tab/>
        <w:t>Read third time and sent to House (</w:t>
      </w:r>
      <w:hyperlink r:id="rId11" w:history="1">
        <w:r w:rsidRPr="001F5EA2">
          <w:rPr>
            <w:rStyle w:val="Hyperlink"/>
          </w:rPr>
          <w:t>Senate Journal</w:t>
        </w:r>
        <w:r w:rsidRPr="001F5EA2">
          <w:rPr>
            <w:rStyle w:val="Hyperlink"/>
          </w:rPr>
          <w:noBreakHyphen/>
          <w:t>page 36</w:t>
        </w:r>
      </w:hyperlink>
      <w:r>
        <w:t>)</w:t>
      </w:r>
    </w:p>
    <w:p w14:paraId="136F6A91" w14:textId="77777777" w:rsidR="00572F39" w:rsidRDefault="00572F39" w:rsidP="00572F39">
      <w:pPr>
        <w:widowControl w:val="0"/>
        <w:tabs>
          <w:tab w:val="right" w:pos="1008"/>
          <w:tab w:val="left" w:pos="1152"/>
          <w:tab w:val="left" w:pos="1872"/>
          <w:tab w:val="left" w:pos="9187"/>
        </w:tabs>
        <w:ind w:left="2088" w:hanging="2088"/>
      </w:pPr>
      <w:r>
        <w:tab/>
        <w:t>4/7/2022</w:t>
      </w:r>
      <w:r>
        <w:tab/>
        <w:t>House</w:t>
      </w:r>
      <w:r>
        <w:tab/>
        <w:t>Introduced and read first time</w:t>
      </w:r>
    </w:p>
    <w:p w14:paraId="34580249" w14:textId="77777777" w:rsidR="00572F39" w:rsidRDefault="00572F39" w:rsidP="00572F39">
      <w:pPr>
        <w:widowControl w:val="0"/>
        <w:tabs>
          <w:tab w:val="right" w:pos="1008"/>
          <w:tab w:val="left" w:pos="1152"/>
          <w:tab w:val="left" w:pos="1872"/>
          <w:tab w:val="left" w:pos="9187"/>
        </w:tabs>
        <w:ind w:left="2088" w:hanging="2088"/>
      </w:pPr>
      <w:r>
        <w:tab/>
        <w:t>4/7/2022</w:t>
      </w:r>
      <w:r>
        <w:tab/>
        <w:t>House</w:t>
      </w:r>
      <w:r>
        <w:tab/>
        <w:t xml:space="preserve">Referred to Committee on </w:t>
      </w:r>
      <w:r w:rsidRPr="001F5EA2">
        <w:rPr>
          <w:b/>
        </w:rPr>
        <w:t>Medical, Military, Public and Municipal Affairs</w:t>
      </w:r>
    </w:p>
    <w:p w14:paraId="2F5C7A8B" w14:textId="77777777" w:rsidR="00572F39" w:rsidRDefault="00572F39" w:rsidP="00572F39">
      <w:pPr>
        <w:widowControl w:val="0"/>
        <w:tabs>
          <w:tab w:val="right" w:pos="1008"/>
          <w:tab w:val="left" w:pos="1152"/>
          <w:tab w:val="left" w:pos="1872"/>
          <w:tab w:val="left" w:pos="9187"/>
        </w:tabs>
        <w:ind w:left="2088" w:hanging="2088"/>
      </w:pPr>
      <w:r>
        <w:tab/>
        <w:t>4/27/2022</w:t>
      </w:r>
      <w:r>
        <w:tab/>
        <w:t>House</w:t>
      </w:r>
      <w:r>
        <w:tab/>
        <w:t xml:space="preserve">Committee report: Majority favorable, minority unfavorable </w:t>
      </w:r>
      <w:r w:rsidRPr="001F5EA2">
        <w:rPr>
          <w:b/>
        </w:rPr>
        <w:t>Medical, Military, Public and Municipal Affairs</w:t>
      </w:r>
      <w:r>
        <w:t xml:space="preserve"> (</w:t>
      </w:r>
      <w:hyperlink r:id="rId12" w:history="1">
        <w:r w:rsidRPr="001F5EA2">
          <w:rPr>
            <w:rStyle w:val="Hyperlink"/>
          </w:rPr>
          <w:t>House Journal</w:t>
        </w:r>
        <w:r w:rsidRPr="001F5EA2">
          <w:rPr>
            <w:rStyle w:val="Hyperlink"/>
          </w:rPr>
          <w:noBreakHyphen/>
          <w:t>page 9</w:t>
        </w:r>
      </w:hyperlink>
      <w:r>
        <w:t>)</w:t>
      </w:r>
    </w:p>
    <w:p w14:paraId="09D6000A" w14:textId="77777777" w:rsidR="00572F39" w:rsidRDefault="00572F39" w:rsidP="00572F39">
      <w:pPr>
        <w:widowControl w:val="0"/>
        <w:tabs>
          <w:tab w:val="right" w:pos="1008"/>
          <w:tab w:val="left" w:pos="1152"/>
          <w:tab w:val="left" w:pos="1872"/>
          <w:tab w:val="left" w:pos="9187"/>
        </w:tabs>
        <w:ind w:left="2088" w:hanging="2088"/>
      </w:pPr>
      <w:r>
        <w:tab/>
        <w:t>5/4/2022</w:t>
      </w:r>
      <w:r>
        <w:tab/>
        <w:t>House</w:t>
      </w:r>
      <w:r>
        <w:tab/>
        <w:t>Debate adjourned (</w:t>
      </w:r>
      <w:hyperlink r:id="rId13" w:history="1">
        <w:r w:rsidRPr="001F5EA2">
          <w:rPr>
            <w:rStyle w:val="Hyperlink"/>
          </w:rPr>
          <w:t>House Journal</w:t>
        </w:r>
        <w:r w:rsidRPr="001F5EA2">
          <w:rPr>
            <w:rStyle w:val="Hyperlink"/>
          </w:rPr>
          <w:noBreakHyphen/>
          <w:t>page 136</w:t>
        </w:r>
      </w:hyperlink>
      <w:r>
        <w:t>)</w:t>
      </w:r>
    </w:p>
    <w:p w14:paraId="71CC356E" w14:textId="77777777" w:rsidR="00572F39" w:rsidRDefault="00572F39" w:rsidP="00572F39">
      <w:pPr>
        <w:widowControl w:val="0"/>
        <w:tabs>
          <w:tab w:val="right" w:pos="1008"/>
          <w:tab w:val="left" w:pos="1152"/>
          <w:tab w:val="left" w:pos="1872"/>
          <w:tab w:val="left" w:pos="9187"/>
        </w:tabs>
        <w:ind w:left="2088" w:hanging="2088"/>
      </w:pPr>
      <w:r>
        <w:tab/>
        <w:t>5/10/2022</w:t>
      </w:r>
      <w:r>
        <w:tab/>
        <w:t>House</w:t>
      </w:r>
      <w:r>
        <w:tab/>
        <w:t>Debate adjourned (</w:t>
      </w:r>
      <w:hyperlink r:id="rId14" w:history="1">
        <w:r w:rsidRPr="001F5EA2">
          <w:rPr>
            <w:rStyle w:val="Hyperlink"/>
          </w:rPr>
          <w:t>House Journal</w:t>
        </w:r>
        <w:r w:rsidRPr="001F5EA2">
          <w:rPr>
            <w:rStyle w:val="Hyperlink"/>
          </w:rPr>
          <w:noBreakHyphen/>
          <w:t>page 610</w:t>
        </w:r>
      </w:hyperlink>
      <w:r>
        <w:t>)</w:t>
      </w:r>
    </w:p>
    <w:p w14:paraId="422AA6D6" w14:textId="77777777" w:rsidR="00572F39" w:rsidRDefault="00572F39" w:rsidP="00572F39">
      <w:pPr>
        <w:widowControl w:val="0"/>
        <w:tabs>
          <w:tab w:val="right" w:pos="1008"/>
          <w:tab w:val="left" w:pos="1152"/>
          <w:tab w:val="left" w:pos="1872"/>
          <w:tab w:val="left" w:pos="9187"/>
        </w:tabs>
        <w:ind w:left="2088" w:hanging="2088"/>
      </w:pPr>
      <w:r>
        <w:tab/>
        <w:t>5/11/2022</w:t>
      </w:r>
      <w:r>
        <w:tab/>
        <w:t>House</w:t>
      </w:r>
      <w:r>
        <w:tab/>
        <w:t>Read second time (</w:t>
      </w:r>
      <w:hyperlink r:id="rId15" w:history="1">
        <w:r w:rsidRPr="001F5EA2">
          <w:rPr>
            <w:rStyle w:val="Hyperlink"/>
          </w:rPr>
          <w:t>House Journal</w:t>
        </w:r>
        <w:r w:rsidRPr="001F5EA2">
          <w:rPr>
            <w:rStyle w:val="Hyperlink"/>
          </w:rPr>
          <w:noBreakHyphen/>
          <w:t>page 91</w:t>
        </w:r>
      </w:hyperlink>
      <w:r>
        <w:t>)</w:t>
      </w:r>
    </w:p>
    <w:p w14:paraId="794F2C8A" w14:textId="77777777" w:rsidR="00572F39" w:rsidRDefault="00572F39" w:rsidP="00572F39">
      <w:pPr>
        <w:widowControl w:val="0"/>
        <w:tabs>
          <w:tab w:val="right" w:pos="1008"/>
          <w:tab w:val="left" w:pos="1152"/>
          <w:tab w:val="left" w:pos="1872"/>
          <w:tab w:val="left" w:pos="9187"/>
        </w:tabs>
        <w:ind w:left="2088" w:hanging="2088"/>
      </w:pPr>
      <w:r>
        <w:tab/>
        <w:t>5/11/2022</w:t>
      </w:r>
      <w:r>
        <w:tab/>
        <w:t>House</w:t>
      </w:r>
      <w:r>
        <w:tab/>
        <w:t>Roll call Yeas</w:t>
      </w:r>
      <w:r>
        <w:noBreakHyphen/>
        <w:t>103  Nays</w:t>
      </w:r>
      <w:r>
        <w:noBreakHyphen/>
        <w:t>4 (</w:t>
      </w:r>
      <w:hyperlink r:id="rId16" w:history="1">
        <w:r w:rsidRPr="001F5EA2">
          <w:rPr>
            <w:rStyle w:val="Hyperlink"/>
          </w:rPr>
          <w:t>House Journal</w:t>
        </w:r>
        <w:r w:rsidRPr="001F5EA2">
          <w:rPr>
            <w:rStyle w:val="Hyperlink"/>
          </w:rPr>
          <w:noBreakHyphen/>
          <w:t>page 92</w:t>
        </w:r>
      </w:hyperlink>
      <w:r>
        <w:t>)</w:t>
      </w:r>
    </w:p>
    <w:p w14:paraId="6D6CB14D" w14:textId="77777777" w:rsidR="00572F39" w:rsidRDefault="00572F39" w:rsidP="00572F39">
      <w:pPr>
        <w:widowControl w:val="0"/>
        <w:tabs>
          <w:tab w:val="right" w:pos="1008"/>
          <w:tab w:val="left" w:pos="1152"/>
          <w:tab w:val="left" w:pos="1872"/>
          <w:tab w:val="left" w:pos="9187"/>
        </w:tabs>
        <w:ind w:left="2088" w:hanging="2088"/>
      </w:pPr>
      <w:r>
        <w:tab/>
        <w:t>5/12/2022</w:t>
      </w:r>
      <w:r>
        <w:tab/>
        <w:t>House</w:t>
      </w:r>
      <w:r>
        <w:tab/>
        <w:t xml:space="preserve">Recommitted to Committee on </w:t>
      </w:r>
      <w:r w:rsidRPr="001F5EA2">
        <w:rPr>
          <w:b/>
        </w:rPr>
        <w:t>Medical, Military, Public and Municipal Affairs</w:t>
      </w:r>
      <w:r>
        <w:t xml:space="preserve"> (</w:t>
      </w:r>
      <w:hyperlink r:id="rId17" w:history="1">
        <w:r w:rsidRPr="001F5EA2">
          <w:rPr>
            <w:rStyle w:val="Hyperlink"/>
          </w:rPr>
          <w:t>House Journal</w:t>
        </w:r>
        <w:r w:rsidRPr="001F5EA2">
          <w:rPr>
            <w:rStyle w:val="Hyperlink"/>
          </w:rPr>
          <w:noBreakHyphen/>
          <w:t>page 107</w:t>
        </w:r>
      </w:hyperlink>
      <w:r>
        <w:t>)</w:t>
      </w:r>
    </w:p>
    <w:p w14:paraId="7DDACAE2" w14:textId="77777777" w:rsidR="00572F39" w:rsidRDefault="00572F39" w:rsidP="00572F39">
      <w:pPr>
        <w:widowControl w:val="0"/>
        <w:tabs>
          <w:tab w:val="right" w:pos="1008"/>
          <w:tab w:val="left" w:pos="1152"/>
          <w:tab w:val="left" w:pos="1872"/>
          <w:tab w:val="left" w:pos="9187"/>
        </w:tabs>
        <w:ind w:left="2088" w:hanging="2088"/>
      </w:pPr>
    </w:p>
    <w:p w14:paraId="5ABC3AC7" w14:textId="77777777" w:rsidR="00414D36" w:rsidRDefault="00414D36" w:rsidP="00414D36">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414D36">
          <w:rPr>
            <w:rStyle w:val="Hyperlink"/>
          </w:rPr>
          <w:t>legislative information</w:t>
        </w:r>
      </w:hyperlink>
      <w:r>
        <w:t xml:space="preserve"> at the website</w:t>
      </w:r>
    </w:p>
    <w:p w14:paraId="0227BCF0" w14:textId="77777777" w:rsidR="00414D36" w:rsidRDefault="00414D36" w:rsidP="00414D36">
      <w:pPr>
        <w:widowControl w:val="0"/>
        <w:tabs>
          <w:tab w:val="right" w:pos="1008"/>
          <w:tab w:val="left" w:pos="1152"/>
          <w:tab w:val="left" w:pos="1872"/>
          <w:tab w:val="left" w:pos="9187"/>
        </w:tabs>
        <w:ind w:left="2088" w:hanging="2088"/>
      </w:pPr>
    </w:p>
    <w:p w14:paraId="4987F218" w14:textId="77777777" w:rsidR="00414D36" w:rsidRPr="00414D36" w:rsidRDefault="00414D36" w:rsidP="00414D36">
      <w:pPr>
        <w:widowControl w:val="0"/>
        <w:tabs>
          <w:tab w:val="right" w:pos="1008"/>
          <w:tab w:val="left" w:pos="1152"/>
          <w:tab w:val="left" w:pos="1872"/>
          <w:tab w:val="left" w:pos="9187"/>
        </w:tabs>
        <w:ind w:left="2088" w:hanging="2088"/>
      </w:pPr>
    </w:p>
    <w:p w14:paraId="7F5F5151" w14:textId="77777777" w:rsidR="00414D36" w:rsidRDefault="00414D36" w:rsidP="00414D36">
      <w:pPr>
        <w:widowControl w:val="0"/>
      </w:pPr>
      <w:r w:rsidRPr="00414D36">
        <w:rPr>
          <w:b/>
        </w:rPr>
        <w:t>VERSIONS OF THIS BILL</w:t>
      </w:r>
    </w:p>
    <w:p w14:paraId="06BF9607" w14:textId="77777777" w:rsidR="00414D36" w:rsidRDefault="00414D36" w:rsidP="00414D36">
      <w:pPr>
        <w:widowControl w:val="0"/>
      </w:pPr>
    </w:p>
    <w:p w14:paraId="7EEB38EC" w14:textId="77777777" w:rsidR="00414D36" w:rsidRDefault="00FF3DAF" w:rsidP="00414D36">
      <w:pPr>
        <w:widowControl w:val="0"/>
      </w:pPr>
      <w:hyperlink r:id="rId19" w:history="1">
        <w:r w:rsidR="00414D36">
          <w:rPr>
            <w:rStyle w:val="Hyperlink"/>
          </w:rPr>
          <w:t>3/8/2022</w:t>
        </w:r>
      </w:hyperlink>
    </w:p>
    <w:p w14:paraId="20F3A049" w14:textId="77777777" w:rsidR="00414D36" w:rsidRDefault="00FF3DAF" w:rsidP="00414D36">
      <w:hyperlink r:id="rId20" w:history="1">
        <w:r w:rsidR="0048052E" w:rsidRPr="0048052E">
          <w:rPr>
            <w:rStyle w:val="Hyperlink"/>
          </w:rPr>
          <w:t>3/30/2022</w:t>
        </w:r>
      </w:hyperlink>
    </w:p>
    <w:p w14:paraId="3D58CF63" w14:textId="77777777" w:rsidR="0048052E" w:rsidRDefault="00FF3DAF" w:rsidP="00414D36">
      <w:hyperlink r:id="rId21" w:history="1">
        <w:r w:rsidR="00792819" w:rsidRPr="00792819">
          <w:rPr>
            <w:rStyle w:val="Hyperlink"/>
          </w:rPr>
          <w:t>3/31/2022</w:t>
        </w:r>
      </w:hyperlink>
    </w:p>
    <w:p w14:paraId="1318CBA7" w14:textId="77777777" w:rsidR="00792819" w:rsidRDefault="00FF3DAF" w:rsidP="00414D36">
      <w:hyperlink r:id="rId22" w:history="1">
        <w:r w:rsidR="000A6E7B" w:rsidRPr="000A6E7B">
          <w:rPr>
            <w:rStyle w:val="Hyperlink"/>
          </w:rPr>
          <w:t>4/5/2022</w:t>
        </w:r>
      </w:hyperlink>
    </w:p>
    <w:p w14:paraId="39499278" w14:textId="77777777" w:rsidR="000A6E7B" w:rsidRDefault="00FF3DAF" w:rsidP="00414D36">
      <w:hyperlink r:id="rId23" w:history="1">
        <w:r w:rsidR="00EB5769" w:rsidRPr="00EB5769">
          <w:rPr>
            <w:rStyle w:val="Hyperlink"/>
          </w:rPr>
          <w:t>4/6/2022</w:t>
        </w:r>
      </w:hyperlink>
    </w:p>
    <w:p w14:paraId="5684E666" w14:textId="65E93045" w:rsidR="00EB5769" w:rsidRDefault="00FF3DAF" w:rsidP="00414D36">
      <w:hyperlink r:id="rId24" w:history="1">
        <w:r w:rsidR="005879DF" w:rsidRPr="005879DF">
          <w:rPr>
            <w:rStyle w:val="Hyperlink"/>
          </w:rPr>
          <w:t>4/27/2022</w:t>
        </w:r>
      </w:hyperlink>
    </w:p>
    <w:p w14:paraId="00ACFB62" w14:textId="77777777" w:rsidR="005879DF" w:rsidRDefault="005879DF" w:rsidP="00414D36"/>
    <w:p w14:paraId="4387CAF8" w14:textId="77777777" w:rsidR="00414D36" w:rsidRDefault="00414D36" w:rsidP="00414D36">
      <w:pPr>
        <w:sectPr w:rsidR="00414D36" w:rsidSect="00414D36">
          <w:pgSz w:w="12240" w:h="15840" w:code="1"/>
          <w:pgMar w:top="1080" w:right="1440" w:bottom="1080" w:left="1440" w:header="720" w:footer="720" w:gutter="0"/>
          <w:cols w:space="720"/>
          <w:noEndnote/>
          <w:docGrid w:linePitch="360"/>
        </w:sectPr>
      </w:pPr>
    </w:p>
    <w:p w14:paraId="6338DB57"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17437811"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1261E764"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6982E" w14:textId="77777777" w:rsidR="005879DF" w:rsidRPr="00D85C7F" w:rsidRDefault="005879DF" w:rsidP="00D85C7F">
      <w:pPr>
        <w:tabs>
          <w:tab w:val="right" w:pos="5933"/>
        </w:tabs>
        <w:suppressAutoHyphens/>
        <w:jc w:val="both"/>
        <w:rPr>
          <w:rFonts w:eastAsia="Times New Roman"/>
        </w:rPr>
      </w:pPr>
      <w:r>
        <w:rPr>
          <w:rFonts w:eastAsia="Times New Roman"/>
        </w:rPr>
        <w:tab/>
      </w:r>
      <w:r>
        <w:rPr>
          <w:rFonts w:eastAsia="Times New Roman"/>
          <w:b/>
          <w:sz w:val="36"/>
        </w:rPr>
        <w:t>S. 1136</w:t>
      </w:r>
    </w:p>
    <w:p w14:paraId="1F390709"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FB471" w14:textId="77777777" w:rsidR="005879DF" w:rsidRDefault="005879D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35227">
        <w:t>Senators Loftis, Talley, Turner and Climer</w:t>
      </w:r>
    </w:p>
    <w:p w14:paraId="604A3A86"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420F7"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0B6167FE"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32DF40F5" w14:textId="77777777" w:rsidR="005879DF" w:rsidRPr="00D85C7F" w:rsidRDefault="005879D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CBCDFF"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AA850E" w14:textId="77777777" w:rsidR="005879DF" w:rsidRDefault="005879D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5ABF469F" w14:textId="77777777" w:rsidR="005879DF" w:rsidRPr="00D85C7F" w:rsidRDefault="005879D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7705281C"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1136) </w:t>
      </w:r>
      <w:r w:rsidRPr="00D85C7F">
        <w:rPr>
          <w:color w:val="000000" w:themeColor="text1"/>
          <w:u w:color="000000" w:themeColor="text1"/>
        </w:rPr>
        <w:t>to enact the “Audiology and Speech</w:t>
      </w:r>
      <w:r w:rsidRPr="00D85C7F">
        <w:rPr>
          <w:color w:val="000000" w:themeColor="text1"/>
          <w:u w:color="000000" w:themeColor="text1"/>
        </w:rPr>
        <w:noBreakHyphen/>
        <w:t>Language Interstate Compact Act”, to amend Chapter 67, Title 40 of the 1976 Code, relating to speech-language pathologists and audiologists</w:t>
      </w:r>
      <w:r>
        <w:rPr>
          <w:rFonts w:eastAsia="Times New Roman"/>
        </w:rPr>
        <w:t>, etc., respectfully</w:t>
      </w:r>
    </w:p>
    <w:p w14:paraId="1BE0BF06" w14:textId="77777777" w:rsidR="005879DF" w:rsidRPr="00D85C7F" w:rsidRDefault="005879D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80CFE9B"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5904757"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DB5F0" w14:textId="77777777" w:rsidR="005879DF" w:rsidRDefault="005879DF" w:rsidP="00D85C7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68099027" w14:textId="77777777" w:rsidR="005879DF" w:rsidRDefault="005879DF" w:rsidP="00D85C7F">
      <w:pPr>
        <w:tabs>
          <w:tab w:val="left" w:pos="3024"/>
        </w:tabs>
        <w:suppressAutoHyphens/>
        <w:jc w:val="both"/>
        <w:rPr>
          <w:rFonts w:eastAsia="Times New Roman"/>
        </w:rPr>
      </w:pPr>
      <w:r>
        <w:rPr>
          <w:rFonts w:eastAsia="Times New Roman"/>
        </w:rPr>
        <w:t>LEON HOWARD</w:t>
      </w:r>
      <w:r>
        <w:rPr>
          <w:rFonts w:eastAsia="Times New Roman"/>
        </w:rPr>
        <w:tab/>
        <w:t>JONATHON HILL</w:t>
      </w:r>
    </w:p>
    <w:p w14:paraId="51EC0B72" w14:textId="77777777" w:rsidR="005879DF" w:rsidRDefault="005879DF" w:rsidP="00D85C7F">
      <w:pPr>
        <w:tabs>
          <w:tab w:val="left" w:pos="3024"/>
        </w:tabs>
        <w:suppressAutoHyphens/>
        <w:jc w:val="both"/>
        <w:rPr>
          <w:rFonts w:eastAsia="Times New Roman"/>
        </w:rPr>
      </w:pPr>
      <w:r>
        <w:rPr>
          <w:rFonts w:eastAsia="Times New Roman"/>
        </w:rPr>
        <w:t>For Majority.</w:t>
      </w:r>
      <w:r>
        <w:rPr>
          <w:rFonts w:eastAsia="Times New Roman"/>
        </w:rPr>
        <w:tab/>
        <w:t>For Minority.</w:t>
      </w:r>
    </w:p>
    <w:p w14:paraId="6780081A" w14:textId="77777777" w:rsidR="005879DF" w:rsidRPr="00D85C7F" w:rsidRDefault="005879DF" w:rsidP="00D85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5C3B8AB"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04F30"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3AC0D3"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79DF" w:rsidSect="003B7C0B">
          <w:footerReference w:type="default" r:id="rId25"/>
          <w:pgSz w:w="12240" w:h="15840" w:code="1"/>
          <w:pgMar w:top="1008" w:right="4680" w:bottom="3499" w:left="1627" w:header="720" w:footer="3499" w:gutter="0"/>
          <w:lnNumType w:countBy="1" w:distance="173"/>
          <w:pgNumType w:start="1"/>
          <w:cols w:space="720"/>
          <w:noEndnote/>
          <w:docGrid w:linePitch="360"/>
        </w:sectPr>
      </w:pPr>
    </w:p>
    <w:p w14:paraId="08043712"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C16DE8"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211E2"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94D236"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51238D"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DD26E"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EA9B2"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0BC13"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BF767" w14:textId="77777777" w:rsidR="005879DF" w:rsidRPr="008F023B" w:rsidRDefault="005879DF"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D9EE8DF"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888EA" w14:textId="77777777" w:rsidR="005879DF" w:rsidRPr="00522CE0"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p>
    <w:p w14:paraId="33896FB2" w14:textId="77777777" w:rsidR="005879DF" w:rsidRDefault="00587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8ECEB7" w14:textId="77777777" w:rsidR="005879DF"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39D0E29" w14:textId="77777777" w:rsidR="005879DF" w:rsidRPr="00B8224E" w:rsidRDefault="005879DF"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14:paraId="0B34FFE8" w14:textId="77777777" w:rsidR="005879DF" w:rsidRPr="00B8224E" w:rsidRDefault="005879DF"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4A25E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14:paraId="369DA2E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87E6AE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14:paraId="04D7FF9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D758F0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Pr>
          <w:color w:val="000000" w:themeColor="text1"/>
          <w:u w:color="000000" w:themeColor="text1"/>
        </w:rPr>
        <w:noBreakHyphen/>
      </w:r>
      <w:r w:rsidRPr="00B8224E">
        <w:rPr>
          <w:color w:val="000000" w:themeColor="text1"/>
          <w:u w:color="000000" w:themeColor="text1"/>
        </w:rPr>
        <w:t>Language Pathology Interstate Compact</w:t>
      </w:r>
    </w:p>
    <w:p w14:paraId="51FE23AA"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AB1C4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Pr>
          <w:color w:val="000000" w:themeColor="text1"/>
          <w:u w:color="000000" w:themeColor="text1"/>
        </w:rPr>
        <w:noBreakHyphen/>
      </w:r>
      <w:r w:rsidRPr="00B8224E">
        <w:rPr>
          <w:color w:val="000000" w:themeColor="text1"/>
          <w:u w:color="000000" w:themeColor="text1"/>
        </w:rPr>
        <w:t>language pathology services. The practice of audiology and speech</w:t>
      </w:r>
      <w:r>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14:paraId="4868C2B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14:paraId="7603723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14:paraId="7D40E87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Pr>
          <w:color w:val="000000" w:themeColor="text1"/>
          <w:u w:color="000000" w:themeColor="text1"/>
        </w:rPr>
        <w:noBreakHyphen/>
      </w:r>
      <w:r w:rsidRPr="00B8224E">
        <w:rPr>
          <w:color w:val="000000" w:themeColor="text1"/>
          <w:u w:color="000000" w:themeColor="text1"/>
        </w:rPr>
        <w:t>language pathology practice;</w:t>
      </w:r>
    </w:p>
    <w:p w14:paraId="3E220FB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14:paraId="3BC0CEA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14:paraId="6EC4658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14:paraId="7F7716B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Pr>
          <w:color w:val="000000" w:themeColor="text1"/>
          <w:u w:color="000000" w:themeColor="text1"/>
        </w:rPr>
        <w:noBreakHyphen/>
      </w:r>
      <w:r w:rsidRPr="00B8224E">
        <w:rPr>
          <w:color w:val="000000" w:themeColor="text1"/>
          <w:u w:color="000000" w:themeColor="text1"/>
        </w:rPr>
        <w:t>language pathology services.</w:t>
      </w:r>
    </w:p>
    <w:p w14:paraId="16AEAF3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8490E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14:paraId="66B778B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Pr>
          <w:color w:val="000000" w:themeColor="text1"/>
          <w:u w:color="000000" w:themeColor="text1"/>
        </w:rPr>
        <w:noBreakHyphen/>
      </w:r>
      <w:r w:rsidRPr="00B8224E">
        <w:rPr>
          <w:color w:val="000000" w:themeColor="text1"/>
          <w:u w:color="000000" w:themeColor="text1"/>
        </w:rPr>
        <w:t>time duty status in the active uniformed service of the United States, including members of the National Guard and Reserve on active</w:t>
      </w:r>
      <w:r>
        <w:rPr>
          <w:color w:val="000000" w:themeColor="text1"/>
          <w:u w:color="000000" w:themeColor="text1"/>
        </w:rPr>
        <w:t>-</w:t>
      </w:r>
      <w:r w:rsidRPr="00B8224E">
        <w:rPr>
          <w:color w:val="000000" w:themeColor="text1"/>
          <w:u w:color="000000" w:themeColor="text1"/>
        </w:rPr>
        <w:t>duty orders pursuant to 10 U.S.C. Chapters 1209 and 1211.</w:t>
      </w:r>
    </w:p>
    <w:p w14:paraId="279E979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F7083A">
        <w:rPr>
          <w:color w:val="000000" w:themeColor="text1"/>
          <w:u w:color="000000" w:themeColor="text1"/>
        </w:rPr>
        <w:t>(2)</w:t>
      </w:r>
      <w:r w:rsidRPr="00F7083A">
        <w:rPr>
          <w:color w:val="000000" w:themeColor="text1"/>
          <w:u w:color="000000" w:themeColor="text1"/>
        </w:rPr>
        <w:tab/>
        <w:t>‘Adverse action’ means any administrative, civil, equitable, or criminal action permitted by a state’s laws that is imposed by a licensing board or other authority against an audiologist or speech language pathologist, including actions against an individual’s license or privilege to practice, such as a revocation, suspension, probation, or monitoring of the licensee, or a restriction on the licensee’s practice.</w:t>
      </w:r>
    </w:p>
    <w:p w14:paraId="0A2A3B8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Pr>
          <w:color w:val="000000" w:themeColor="text1"/>
          <w:u w:color="000000" w:themeColor="text1"/>
        </w:rPr>
        <w:noBreakHyphen/>
      </w:r>
      <w:r w:rsidRPr="00B8224E">
        <w:rPr>
          <w:color w:val="000000" w:themeColor="text1"/>
          <w:u w:color="000000" w:themeColor="text1"/>
        </w:rPr>
        <w:t>language pathology licensing board to address impaired practitioners.</w:t>
      </w:r>
    </w:p>
    <w:p w14:paraId="113B2C7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14:paraId="2625E3C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14:paraId="16A0A15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Pr>
          <w:color w:val="000000" w:themeColor="text1"/>
          <w:u w:color="000000" w:themeColor="text1"/>
        </w:rPr>
        <w:noBreakHyphen/>
      </w:r>
      <w:r w:rsidRPr="00B8224E">
        <w:rPr>
          <w:color w:val="000000" w:themeColor="text1"/>
          <w:u w:color="000000" w:themeColor="text1"/>
        </w:rPr>
        <w:t>Language Pathology Compact Commission’ or ‘</w:t>
      </w:r>
      <w:r>
        <w:rPr>
          <w:color w:val="000000" w:themeColor="text1"/>
          <w:u w:color="000000" w:themeColor="text1"/>
        </w:rPr>
        <w:t>c</w:t>
      </w:r>
      <w:r w:rsidRPr="00B8224E">
        <w:rPr>
          <w:color w:val="000000" w:themeColor="text1"/>
          <w:u w:color="000000" w:themeColor="text1"/>
        </w:rPr>
        <w:t xml:space="preserve">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14:paraId="2B59473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Pr>
          <w:color w:val="000000" w:themeColor="text1"/>
          <w:u w:color="000000" w:themeColor="text1"/>
        </w:rPr>
        <w:noBreakHyphen/>
      </w:r>
      <w:r w:rsidRPr="00B8224E">
        <w:rPr>
          <w:color w:val="000000" w:themeColor="text1"/>
          <w:u w:color="000000" w:themeColor="text1"/>
        </w:rPr>
        <w:t>language pathology licensing board’, ‘audiology licensing board’, ‘speech</w:t>
      </w:r>
      <w:r>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Pr>
          <w:color w:val="000000" w:themeColor="text1"/>
          <w:u w:color="000000" w:themeColor="text1"/>
        </w:rPr>
        <w:noBreakHyphen/>
      </w:r>
      <w:r w:rsidRPr="00B8224E">
        <w:rPr>
          <w:color w:val="000000" w:themeColor="text1"/>
          <w:u w:color="000000" w:themeColor="text1"/>
        </w:rPr>
        <w:t>language pathologists.</w:t>
      </w:r>
    </w:p>
    <w:p w14:paraId="1B0ECC73"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w:t>
      </w:r>
      <w:r w:rsidRPr="00F7083A">
        <w:rPr>
          <w:color w:val="000000" w:themeColor="text1"/>
          <w:u w:color="000000" w:themeColor="text1"/>
        </w:rPr>
        <w:t>or student encounter.</w:t>
      </w:r>
    </w:p>
    <w:p w14:paraId="21C610BA"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(9)</w:t>
      </w:r>
      <w:r w:rsidRPr="00F7083A">
        <w:rPr>
          <w:color w:val="000000" w:themeColor="text1"/>
          <w:u w:color="000000" w:themeColor="text1"/>
        </w:rPr>
        <w:tab/>
        <w:t>‘Current significant investigative information’ means investigative information that a licensing board has reason to believe is not groundless and, if proven true, would indicate more than a minor infraction, following an inquiry or investigation that includes notification and an opportunity for the audiologist or speech language pathologist to respond, if required by state law.</w:t>
      </w:r>
    </w:p>
    <w:p w14:paraId="467C64D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 xml:space="preserve">‘Data system’ means a repository of information about licensees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14:paraId="2D3591E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Pr>
          <w:color w:val="000000" w:themeColor="text1"/>
          <w:u w:color="000000" w:themeColor="text1"/>
        </w:rPr>
        <w:noBreakHyphen/>
      </w:r>
      <w:r w:rsidRPr="00B8224E">
        <w:rPr>
          <w:color w:val="000000" w:themeColor="text1"/>
          <w:u w:color="000000" w:themeColor="text1"/>
        </w:rPr>
        <w:t xml:space="preserve">language 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14:paraId="7B2C1AA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14:paraId="66080FB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14:paraId="5E4F305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Pr>
          <w:color w:val="000000" w:themeColor="text1"/>
          <w:u w:color="000000" w:themeColor="text1"/>
        </w:rPr>
        <w:noBreakHyphen/>
      </w:r>
      <w:r w:rsidRPr="00B8224E">
        <w:rPr>
          <w:color w:val="000000" w:themeColor="text1"/>
          <w:u w:color="000000" w:themeColor="text1"/>
        </w:rPr>
        <w:t>related condition.</w:t>
      </w:r>
    </w:p>
    <w:p w14:paraId="1EFEBCD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Pr>
          <w:color w:val="000000" w:themeColor="text1"/>
          <w:u w:color="000000" w:themeColor="text1"/>
        </w:rPr>
        <w:noBreakHyphen/>
      </w:r>
      <w:r w:rsidRPr="00B8224E">
        <w:rPr>
          <w:color w:val="000000" w:themeColor="text1"/>
          <w:u w:color="000000" w:themeColor="text1"/>
        </w:rPr>
        <w:t>language pathologist.</w:t>
      </w:r>
    </w:p>
    <w:p w14:paraId="2DA0782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14:paraId="002D378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Pr>
          <w:color w:val="000000" w:themeColor="text1"/>
          <w:u w:color="000000" w:themeColor="text1"/>
        </w:rPr>
        <w:noBreakHyphen/>
      </w:r>
      <w:r w:rsidRPr="00B8224E">
        <w:rPr>
          <w:color w:val="000000" w:themeColor="text1"/>
          <w:u w:color="000000" w:themeColor="text1"/>
        </w:rPr>
        <w:t>language pathology in a remote state.</w:t>
      </w:r>
    </w:p>
    <w:p w14:paraId="61B8BA1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14:paraId="06C8FCF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14:paraId="679CB54A"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Pr>
          <w:color w:val="000000" w:themeColor="text1"/>
          <w:u w:color="000000" w:themeColor="text1"/>
        </w:rPr>
        <w:noBreakHyphen/>
      </w:r>
      <w:r w:rsidRPr="00B8224E">
        <w:rPr>
          <w:color w:val="000000" w:themeColor="text1"/>
          <w:u w:color="000000" w:themeColor="text1"/>
        </w:rPr>
        <w:t>state license’ means an audiology or speech</w:t>
      </w:r>
      <w:r>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14:paraId="01E3CEE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Pr>
          <w:color w:val="000000" w:themeColor="text1"/>
          <w:u w:color="000000" w:themeColor="text1"/>
        </w:rPr>
        <w:noBreakHyphen/>
      </w:r>
      <w:r w:rsidRPr="00B8224E">
        <w:rPr>
          <w:color w:val="000000" w:themeColor="text1"/>
          <w:u w:color="000000" w:themeColor="text1"/>
        </w:rPr>
        <w:t>language pathology.</w:t>
      </w:r>
    </w:p>
    <w:p w14:paraId="1B84059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14:paraId="32D6939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Pr>
          <w:color w:val="000000" w:themeColor="text1"/>
          <w:u w:color="000000" w:themeColor="text1"/>
        </w:rPr>
        <w:noBreakHyphen/>
      </w:r>
      <w:r w:rsidRPr="00B8224E">
        <w:rPr>
          <w:color w:val="000000" w:themeColor="text1"/>
          <w:u w:color="000000" w:themeColor="text1"/>
        </w:rPr>
        <w:t>language pathology.</w:t>
      </w:r>
    </w:p>
    <w:p w14:paraId="6CE9321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Pr>
          <w:color w:val="000000" w:themeColor="text1"/>
          <w:u w:color="000000" w:themeColor="text1"/>
        </w:rPr>
        <w:noBreakHyphen/>
      </w:r>
      <w:r w:rsidRPr="00B8224E">
        <w:rPr>
          <w:color w:val="000000" w:themeColor="text1"/>
          <w:u w:color="000000" w:themeColor="text1"/>
        </w:rPr>
        <w:t>language pathology, define the scope of audiology or speech</w:t>
      </w:r>
      <w:r>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14:paraId="4933909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14:paraId="5A3E0063" w14:textId="77777777" w:rsidR="005879DF" w:rsidRPr="00B8224E" w:rsidRDefault="005879DF" w:rsidP="00652D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Pr>
          <w:color w:val="000000" w:themeColor="text1"/>
          <w:u w:color="000000" w:themeColor="text1"/>
        </w:rPr>
        <w:noBreakHyphen/>
      </w:r>
      <w:r w:rsidRPr="00B8224E">
        <w:rPr>
          <w:color w:val="000000" w:themeColor="text1"/>
          <w:u w:color="000000" w:themeColor="text1"/>
        </w:rPr>
        <w:t>language pathology, under a privilege to practice, in each member state.</w:t>
      </w:r>
    </w:p>
    <w:p w14:paraId="17A1BD85" w14:textId="77777777" w:rsidR="005879DF" w:rsidRPr="00B8224E" w:rsidRDefault="005879DF"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14:paraId="32F04BD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Pr>
          <w:color w:val="000000" w:themeColor="text1"/>
          <w:u w:color="000000" w:themeColor="text1"/>
        </w:rPr>
        <w:noBreakHyphen/>
      </w:r>
      <w:r w:rsidRPr="00B8224E">
        <w:rPr>
          <w:color w:val="000000" w:themeColor="text1"/>
          <w:u w:color="000000" w:themeColor="text1"/>
        </w:rPr>
        <w:t>544.</w:t>
      </w:r>
    </w:p>
    <w:p w14:paraId="479A5D9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14:paraId="0805EFB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14:paraId="66CAAC6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14:paraId="0844D29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14:paraId="534FEFA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14:paraId="3CA8C83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14:paraId="321669FC" w14:textId="77777777" w:rsidR="005879DF"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14:paraId="20ECA744"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 xml:space="preserve">the program and institution have been approved by the </w:t>
      </w:r>
      <w:r w:rsidRPr="00F7083A">
        <w:rPr>
          <w:color w:val="000000" w:themeColor="text1"/>
          <w:u w:color="000000" w:themeColor="text1"/>
        </w:rPr>
        <w:t>authorized accrediting body in the applicable country; and</w:t>
      </w:r>
    </w:p>
    <w:p w14:paraId="31D9907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(ii)</w:t>
      </w:r>
      <w:r w:rsidRPr="00F7083A">
        <w:rPr>
          <w:color w:val="000000" w:themeColor="text1"/>
          <w:u w:color="000000" w:themeColor="text1"/>
        </w:rPr>
        <w:tab/>
        <w:t>the degree program has been verified by an independent credentials review agency to be comparable to a state licensing board</w:t>
      </w:r>
      <w:r w:rsidRPr="00F7083A">
        <w:rPr>
          <w:color w:val="000000" w:themeColor="text1"/>
          <w:u w:color="000000" w:themeColor="text1"/>
        </w:rPr>
        <w:noBreakHyphen/>
        <w:t>approved program;</w:t>
      </w:r>
    </w:p>
    <w:p w14:paraId="0287873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14:paraId="2459F62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14:paraId="2A444AF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14:paraId="18FC198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14:paraId="1A6C344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14:paraId="441F22C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Pr>
          <w:color w:val="000000" w:themeColor="text1"/>
          <w:u w:color="000000" w:themeColor="text1"/>
        </w:rPr>
        <w:noBreakHyphen/>
      </w:r>
      <w:r w:rsidRPr="00B8224E">
        <w:rPr>
          <w:color w:val="000000" w:themeColor="text1"/>
          <w:u w:color="000000" w:themeColor="text1"/>
        </w:rPr>
        <w:t>language pathologist must:</w:t>
      </w:r>
    </w:p>
    <w:p w14:paraId="7986C81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14:paraId="42B8293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14:paraId="2E115E93" w14:textId="77777777" w:rsidR="005879DF"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14:paraId="6B65E718" w14:textId="77777777" w:rsidR="005879DF"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14:paraId="3F5F7EAD"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(ii)</w:t>
      </w:r>
      <w:r w:rsidRPr="00F7083A">
        <w:rPr>
          <w:color w:val="000000" w:themeColor="text1"/>
          <w:u w:color="000000" w:themeColor="text1"/>
        </w:rPr>
        <w:tab/>
        <w:t>the degree program has been verified by an independent credentials review agency to be comparable to a state licensing board</w:t>
      </w:r>
      <w:r w:rsidRPr="00F7083A">
        <w:rPr>
          <w:color w:val="000000" w:themeColor="text1"/>
          <w:u w:color="000000" w:themeColor="text1"/>
        </w:rPr>
        <w:noBreakHyphen/>
        <w:t>approved program;</w:t>
      </w:r>
    </w:p>
    <w:p w14:paraId="4D8B8F89"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complete a supervised clinical practicum experience from an accredited educational institution or its cooperating programs as required by the commission;</w:t>
      </w:r>
    </w:p>
    <w:p w14:paraId="7E0E48B1"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complete a supervised postgraduate professional experience as required by the commission;</w:t>
      </w:r>
    </w:p>
    <w:p w14:paraId="0507AAE9"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pass a national examination approved by the commission;</w:t>
      </w:r>
    </w:p>
    <w:p w14:paraId="123462D2"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hold an active, unencumbered license;</w:t>
      </w:r>
    </w:p>
    <w:p w14:paraId="7EBFD246"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not have been convicted or found guilty of, and not have entered into an agreed disposition for, a felony related to the practice of speech</w:t>
      </w:r>
      <w:r w:rsidRPr="00F7083A">
        <w:rPr>
          <w:color w:val="000000" w:themeColor="text1"/>
          <w:u w:color="000000" w:themeColor="text1"/>
        </w:rPr>
        <w:noBreakHyphen/>
        <w:t>language pathology, under applicable state or federal criminal law; and</w:t>
      </w:r>
    </w:p>
    <w:p w14:paraId="1FF2CC48"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have a valid United States Social Security or National Provider Identifier number.</w:t>
      </w:r>
    </w:p>
    <w:p w14:paraId="40939B95"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A privilege to practice is derived from the home state license.</w:t>
      </w:r>
    </w:p>
    <w:p w14:paraId="79C46A28" w14:textId="77777777" w:rsidR="005879DF" w:rsidRPr="00B8224E"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An audiologist or speech language pathologist practicing in a member state must comply with the state practice laws of the state in which the client is located at the time the service is provided. The practice of audiology and speech</w:t>
      </w:r>
      <w:r w:rsidRPr="00F7083A">
        <w:rPr>
          <w:color w:val="000000" w:themeColor="text1"/>
          <w:u w:color="000000" w:themeColor="text1"/>
        </w:rPr>
        <w:noBreakHyphen/>
        <w:t>language pathology includes all audiology and speech</w:t>
      </w:r>
      <w:r w:rsidRPr="00F7083A">
        <w:rPr>
          <w:color w:val="000000" w:themeColor="text1"/>
          <w:u w:color="000000" w:themeColor="text1"/>
        </w:rPr>
        <w:noBreakHyphen/>
        <w:t>language pathology practice as defined by the state practice laws of the member state in which the client is located. The practice of audiology and speech</w:t>
      </w:r>
      <w:r w:rsidRPr="00F7083A">
        <w:rPr>
          <w:color w:val="000000" w:themeColor="text1"/>
          <w:u w:color="000000" w:themeColor="text1"/>
        </w:rPr>
        <w:noBreakHyphen/>
        <w:t>language pathology in a member state under a privilege to practice subjects an audiologist or speech language pathologist to the jurisdiction of the licensing board, the courts, and the laws of the member state in which the client is located at the time the service is provided.</w:t>
      </w:r>
    </w:p>
    <w:p w14:paraId="7F29883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Pr>
          <w:color w:val="000000" w:themeColor="text1"/>
          <w:u w:color="000000" w:themeColor="text1"/>
        </w:rPr>
        <w:noBreakHyphen/>
      </w:r>
      <w:r w:rsidRPr="00B8224E">
        <w:rPr>
          <w:color w:val="000000" w:themeColor="text1"/>
          <w:u w:color="000000" w:themeColor="text1"/>
        </w:rPr>
        <w:t>state license.</w:t>
      </w:r>
    </w:p>
    <w:p w14:paraId="775BF11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14:paraId="1D3DA97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14:paraId="619C3D62" w14:textId="77777777" w:rsidR="005879DF" w:rsidRPr="00F7083A" w:rsidRDefault="005879DF"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F7083A">
        <w:rPr>
          <w:color w:val="000000" w:themeColor="text1"/>
          <w:u w:color="000000" w:themeColor="text1"/>
        </w:rPr>
        <w:t>Section 40</w:t>
      </w:r>
      <w:r w:rsidRPr="00F7083A">
        <w:rPr>
          <w:color w:val="000000" w:themeColor="text1"/>
          <w:u w:color="000000" w:themeColor="text1"/>
        </w:rPr>
        <w:noBreakHyphen/>
        <w:t>67</w:t>
      </w:r>
      <w:r w:rsidRPr="00F7083A">
        <w:rPr>
          <w:color w:val="000000" w:themeColor="text1"/>
          <w:u w:color="000000" w:themeColor="text1"/>
        </w:rPr>
        <w:noBreakHyphen/>
        <w:t>540.</w:t>
      </w:r>
      <w:r w:rsidRPr="00F7083A">
        <w:rPr>
          <w:color w:val="000000" w:themeColor="text1"/>
          <w:u w:color="000000" w:themeColor="text1"/>
        </w:rPr>
        <w:tab/>
        <w:t>(A)</w:t>
      </w:r>
      <w:r w:rsidRPr="00F7083A">
        <w:rPr>
          <w:color w:val="000000" w:themeColor="text1"/>
          <w:u w:color="000000" w:themeColor="text1"/>
        </w:rPr>
        <w:tab/>
        <w:t>To exercise the compact privilege under the terms and provisions of the compact, an audiologist or speech</w:t>
      </w:r>
      <w:r>
        <w:rPr>
          <w:color w:val="000000" w:themeColor="text1"/>
          <w:u w:color="000000" w:themeColor="text1"/>
        </w:rPr>
        <w:t>-</w:t>
      </w:r>
      <w:r w:rsidRPr="00F7083A">
        <w:rPr>
          <w:color w:val="000000" w:themeColor="text1"/>
          <w:u w:color="000000" w:themeColor="text1"/>
        </w:rPr>
        <w:t>language pathologist must:</w:t>
      </w:r>
    </w:p>
    <w:p w14:paraId="41EBC70C" w14:textId="77777777" w:rsidR="005879DF" w:rsidRPr="00F7083A" w:rsidRDefault="005879DF"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hold an active license in his home state;</w:t>
      </w:r>
    </w:p>
    <w:p w14:paraId="0D3FE729" w14:textId="77777777" w:rsidR="005879DF" w:rsidRPr="00F7083A" w:rsidRDefault="005879DF"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have no encumbrance on any state license;</w:t>
      </w:r>
    </w:p>
    <w:p w14:paraId="6793D487" w14:textId="77777777" w:rsidR="005879DF" w:rsidRPr="00F7083A" w:rsidRDefault="005879DF" w:rsidP="00D85C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be eligible for a compact privilege in any member state in accordance with Section 40</w:t>
      </w:r>
      <w:r w:rsidRPr="00F7083A">
        <w:rPr>
          <w:color w:val="000000" w:themeColor="text1"/>
          <w:u w:color="000000" w:themeColor="text1"/>
        </w:rPr>
        <w:noBreakHyphen/>
        <w:t>67</w:t>
      </w:r>
      <w:r w:rsidRPr="00F7083A">
        <w:rPr>
          <w:color w:val="000000" w:themeColor="text1"/>
          <w:u w:color="000000" w:themeColor="text1"/>
        </w:rPr>
        <w:noBreakHyphen/>
        <w:t>530;</w:t>
      </w:r>
    </w:p>
    <w:p w14:paraId="2D4D2792"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have not had any adverse action against any license or compact privilege within the previous two years from the date of the application;</w:t>
      </w:r>
    </w:p>
    <w:p w14:paraId="03F3CE6E"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notify the commission that he is seeking the compact privilege within a remote state;</w:t>
      </w:r>
    </w:p>
    <w:p w14:paraId="3B4302E4"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pay any applicable fees, including any state fee, for the compact privilege; and</w:t>
      </w:r>
    </w:p>
    <w:p w14:paraId="14D2AFC2"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report to the commission adverse action taken by any non-member state within thirty days from the date the adverse action is taken.</w:t>
      </w:r>
    </w:p>
    <w:p w14:paraId="71AD7187"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the compact priv</w:t>
      </w:r>
      <w:r>
        <w:rPr>
          <w:color w:val="000000" w:themeColor="text1"/>
          <w:u w:color="000000" w:themeColor="text1"/>
        </w:rPr>
        <w:t>ilege, an audiologist or speech-</w:t>
      </w:r>
      <w:r w:rsidRPr="00F7083A">
        <w:rPr>
          <w:color w:val="000000" w:themeColor="text1"/>
          <w:u w:color="000000" w:themeColor="text1"/>
        </w:rPr>
        <w:t>language pathologist may hold only one home state license at a time.</w:t>
      </w:r>
    </w:p>
    <w:p w14:paraId="25E92FE5"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Except as provided for in Section 40</w:t>
      </w:r>
      <w:r w:rsidRPr="00F7083A">
        <w:rPr>
          <w:color w:val="000000" w:themeColor="text1"/>
          <w:u w:color="000000" w:themeColor="text1"/>
        </w:rPr>
        <w:noBreakHyphen/>
        <w:t>67</w:t>
      </w:r>
      <w:r w:rsidRPr="00F7083A">
        <w:rPr>
          <w:color w:val="000000" w:themeColor="text1"/>
          <w:u w:color="000000" w:themeColor="text1"/>
        </w:rPr>
        <w:noBreakHyphen/>
        <w:t>560, if an audiologist or speech</w:t>
      </w:r>
      <w:r>
        <w:rPr>
          <w:color w:val="000000" w:themeColor="text1"/>
          <w:u w:color="000000" w:themeColor="text1"/>
        </w:rPr>
        <w:t>-</w:t>
      </w:r>
      <w:r w:rsidRPr="00F7083A">
        <w:rPr>
          <w:color w:val="000000" w:themeColor="text1"/>
          <w:u w:color="000000" w:themeColor="text1"/>
        </w:rPr>
        <w:t>language pathologist changes his primary state of residence by moving between two member states,</w:t>
      </w:r>
      <w:r>
        <w:rPr>
          <w:color w:val="000000" w:themeColor="text1"/>
          <w:u w:color="000000" w:themeColor="text1"/>
        </w:rPr>
        <w:t xml:space="preserve"> then the audiologist or speech-</w:t>
      </w:r>
      <w:r w:rsidRPr="00F7083A">
        <w:rPr>
          <w:color w:val="000000" w:themeColor="text1"/>
          <w:u w:color="000000" w:themeColor="text1"/>
        </w:rPr>
        <w:t>language pathologist must apply for licensure in his new home state, and the license issued by the prior home state must be deactivated in accordance with applicable rules adopted by the commission.</w:t>
      </w:r>
    </w:p>
    <w:p w14:paraId="7DDF34BC"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The audiologist or speech</w:t>
      </w:r>
      <w:r>
        <w:rPr>
          <w:color w:val="000000" w:themeColor="text1"/>
          <w:u w:color="000000" w:themeColor="text1"/>
        </w:rPr>
        <w:t>-</w:t>
      </w:r>
      <w:r w:rsidRPr="00F7083A">
        <w:rPr>
          <w:color w:val="000000" w:themeColor="text1"/>
          <w:u w:color="000000" w:themeColor="text1"/>
        </w:rPr>
        <w:t>language pathologist may apply for licensure in his new home state in advance of a change in his primary state of residence.</w:t>
      </w:r>
    </w:p>
    <w:p w14:paraId="76F71A9D"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license may not be issued by a new home state until the audiologist or speech</w:t>
      </w:r>
      <w:r>
        <w:rPr>
          <w:color w:val="000000" w:themeColor="text1"/>
          <w:u w:color="000000" w:themeColor="text1"/>
        </w:rPr>
        <w:t>-</w:t>
      </w:r>
      <w:r w:rsidRPr="00F7083A">
        <w:rPr>
          <w:color w:val="000000" w:themeColor="text1"/>
          <w:u w:color="000000" w:themeColor="text1"/>
        </w:rPr>
        <w:t>language pathologist provides satisfactory evidence of a change in his primary state of residence to the new home state and satisfies all applicable requirements to obtain a license from his new home state.</w:t>
      </w:r>
    </w:p>
    <w:p w14:paraId="00C4DEDE"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If an audiologist or speech</w:t>
      </w:r>
      <w:r>
        <w:rPr>
          <w:color w:val="000000" w:themeColor="text1"/>
          <w:u w:color="000000" w:themeColor="text1"/>
        </w:rPr>
        <w:t>-</w:t>
      </w:r>
      <w:r w:rsidRPr="00F7083A">
        <w:rPr>
          <w:color w:val="000000" w:themeColor="text1"/>
          <w:u w:color="000000" w:themeColor="text1"/>
        </w:rPr>
        <w:t>language pathologist changes his primary state of residence by moving from a member state to a non-member state, then the license issued by the prior home state converts to a single</w:t>
      </w:r>
      <w:r w:rsidRPr="00F7083A">
        <w:rPr>
          <w:color w:val="000000" w:themeColor="text1"/>
          <w:u w:color="000000" w:themeColor="text1"/>
        </w:rPr>
        <w:noBreakHyphen/>
        <w:t>state license, valid only in the former home state.</w:t>
      </w:r>
    </w:p>
    <w:p w14:paraId="1BA6986F"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The compact privilege is valid for a licensee until the expiration date of his home state license. The licensee must comply with the requirements of subsection (A) to maintain the compact privilege in the remote state.</w:t>
      </w:r>
    </w:p>
    <w:p w14:paraId="61328D20"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 licensee providing audiology or speech</w:t>
      </w:r>
      <w:r w:rsidRPr="00F7083A">
        <w:rPr>
          <w:color w:val="000000" w:themeColor="text1"/>
          <w:u w:color="000000" w:themeColor="text1"/>
        </w:rPr>
        <w:noBreakHyphen/>
        <w:t>language pathology services in a remote state under the compact privilege must function within the laws and regulations of the remote state.</w:t>
      </w:r>
    </w:p>
    <w:p w14:paraId="6B5CEFCF"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A licensee providing audiology or speech</w:t>
      </w:r>
      <w:r w:rsidRPr="00F7083A">
        <w:rPr>
          <w:color w:val="000000" w:themeColor="text1"/>
          <w:u w:color="000000" w:themeColor="text1"/>
        </w:rPr>
        <w:noBreakHyphen/>
        <w:t>language pathology services in a remote state is subject to that state’s regulatory authority. A remote state may, in accordance with due process and that state’s laws, remove a licensee’s compact privilege in the remote state for a specific period of time, impose fines, and take any other necessary actions to protect the health and safety of its residents.</w:t>
      </w:r>
    </w:p>
    <w:p w14:paraId="6768BF00"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(J)</w:t>
      </w:r>
      <w:r w:rsidRPr="00F7083A">
        <w:rPr>
          <w:color w:val="000000" w:themeColor="text1"/>
          <w:u w:color="000000" w:themeColor="text1"/>
        </w:rPr>
        <w:tab/>
        <w:t>If a home state license is encumbered, then the licensee loses compact privilege in any remote state until:</w:t>
      </w:r>
    </w:p>
    <w:p w14:paraId="387444EF"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home state license is no longer encumbered; and</w:t>
      </w:r>
    </w:p>
    <w:p w14:paraId="5F8547CF"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two years have elapsed from the date of the adverse action.</w:t>
      </w:r>
    </w:p>
    <w:p w14:paraId="1720B8E0"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(K)</w:t>
      </w:r>
      <w:r w:rsidRPr="00F7083A">
        <w:rPr>
          <w:color w:val="000000" w:themeColor="text1"/>
          <w:u w:color="000000" w:themeColor="text1"/>
        </w:rPr>
        <w:tab/>
        <w:t>Once an encumbered license is restored to good standing in a home state, the licensee must meet the requirements of subsection (A) to obtain a compact privilege in a remote state.</w:t>
      </w:r>
    </w:p>
    <w:p w14:paraId="5D6139B2"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(L)</w:t>
      </w:r>
      <w:r w:rsidRPr="00F7083A">
        <w:rPr>
          <w:color w:val="000000" w:themeColor="text1"/>
          <w:u w:color="000000" w:themeColor="text1"/>
        </w:rPr>
        <w:tab/>
        <w:t>Once the requirements of subsection (J) have been met, the licensee must meet the requirements of subsection (A) to obtain a compact privilege in a remote state.</w:t>
      </w:r>
    </w:p>
    <w:p w14:paraId="75EF5713"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EC65F1"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Pr="00F7083A">
        <w:rPr>
          <w:color w:val="000000" w:themeColor="text1"/>
          <w:u w:color="000000" w:themeColor="text1"/>
        </w:rPr>
        <w:noBreakHyphen/>
        <w:t>67</w:t>
      </w:r>
      <w:r w:rsidRPr="00F7083A">
        <w:rPr>
          <w:color w:val="000000" w:themeColor="text1"/>
          <w:u w:color="000000" w:themeColor="text1"/>
        </w:rPr>
        <w:noBreakHyphen/>
        <w:t>550.</w:t>
      </w:r>
      <w:r w:rsidRPr="00F7083A">
        <w:rPr>
          <w:color w:val="000000" w:themeColor="text1"/>
          <w:u w:color="000000" w:themeColor="text1"/>
        </w:rPr>
        <w:tab/>
        <w:t>Member states must recognize the right of an audiologist or speech</w:t>
      </w:r>
      <w:r>
        <w:rPr>
          <w:color w:val="000000" w:themeColor="text1"/>
          <w:u w:color="000000" w:themeColor="text1"/>
        </w:rPr>
        <w:t>-</w:t>
      </w:r>
      <w:r w:rsidRPr="00F7083A">
        <w:rPr>
          <w:color w:val="000000" w:themeColor="text1"/>
          <w:u w:color="000000" w:themeColor="text1"/>
        </w:rPr>
        <w:t>language pathologist who is licensed by a home state in accordance with Section 40</w:t>
      </w:r>
      <w:r w:rsidRPr="00F7083A">
        <w:rPr>
          <w:color w:val="000000" w:themeColor="text1"/>
          <w:u w:color="000000" w:themeColor="text1"/>
        </w:rPr>
        <w:noBreakHyphen/>
        <w:t>67</w:t>
      </w:r>
      <w:r w:rsidRPr="00F7083A">
        <w:rPr>
          <w:color w:val="000000" w:themeColor="text1"/>
          <w:u w:color="000000" w:themeColor="text1"/>
        </w:rPr>
        <w:noBreakHyphen/>
        <w:t>530 and under rules promulgated by the commission to practice audiology or speech</w:t>
      </w:r>
      <w:r w:rsidRPr="00F7083A">
        <w:rPr>
          <w:color w:val="000000" w:themeColor="text1"/>
          <w:u w:color="000000" w:themeColor="text1"/>
        </w:rPr>
        <w:noBreakHyphen/>
        <w:t>language pathology in any member state via telehealth under a privilege to practice as provided in the compact and rules promulgated by the commission.</w:t>
      </w:r>
    </w:p>
    <w:p w14:paraId="7D0FBA12"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62378D"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Pr="00F7083A">
        <w:rPr>
          <w:color w:val="000000" w:themeColor="text1"/>
          <w:u w:color="000000" w:themeColor="text1"/>
        </w:rPr>
        <w:noBreakHyphen/>
        <w:t>67</w:t>
      </w:r>
      <w:r w:rsidRPr="00F7083A">
        <w:rPr>
          <w:color w:val="000000" w:themeColor="text1"/>
          <w:u w:color="000000" w:themeColor="text1"/>
        </w:rPr>
        <w:noBreakHyphen/>
        <w:t>560.</w:t>
      </w:r>
      <w:r w:rsidRPr="00F7083A">
        <w:rPr>
          <w:color w:val="000000" w:themeColor="text1"/>
          <w:u w:color="000000" w:themeColor="text1"/>
        </w:rPr>
        <w:tab/>
        <w:t>Active-duty military personnel, or the spouses of active-duty military personnel, must designate a home state where the personnel or spouses have a current license in good standing. Personnel or spouses may retain a home-state designation during the period that the personnel is on active duty. Subsequent to designating a home state, personnel or spouses may only change their home state through an application for licensure in a new state.</w:t>
      </w:r>
    </w:p>
    <w:p w14:paraId="55FA1588"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8DF2A"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Pr="00F7083A">
        <w:rPr>
          <w:color w:val="000000" w:themeColor="text1"/>
          <w:u w:color="000000" w:themeColor="text1"/>
        </w:rPr>
        <w:noBreakHyphen/>
        <w:t>67</w:t>
      </w:r>
      <w:r w:rsidRPr="00F7083A">
        <w:rPr>
          <w:color w:val="000000" w:themeColor="text1"/>
          <w:u w:color="000000" w:themeColor="text1"/>
        </w:rPr>
        <w:noBreakHyphen/>
        <w:t>570.</w:t>
      </w:r>
      <w:r w:rsidRPr="00F7083A">
        <w:rPr>
          <w:color w:val="000000" w:themeColor="text1"/>
          <w:u w:color="000000" w:themeColor="text1"/>
        </w:rPr>
        <w:tab/>
        <w:t>(A)(1)</w:t>
      </w:r>
      <w:r w:rsidRPr="00F7083A">
        <w:rPr>
          <w:color w:val="000000" w:themeColor="text1"/>
          <w:u w:color="000000" w:themeColor="text1"/>
        </w:rPr>
        <w:tab/>
        <w:t>In addition to the other powers conferred by state law, a remote state has the authority, in accordance with existing state due-process law, to:</w:t>
      </w:r>
    </w:p>
    <w:p w14:paraId="33364984" w14:textId="77777777" w:rsidR="005879DF" w:rsidRPr="00F7083A" w:rsidRDefault="005879DF" w:rsidP="002539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ab/>
      </w:r>
      <w:r w:rsidRPr="00F7083A">
        <w:rPr>
          <w:color w:val="000000" w:themeColor="text1"/>
          <w:u w:color="000000" w:themeColor="text1"/>
        </w:rPr>
        <w:t>(a)</w:t>
      </w:r>
      <w:r w:rsidRPr="00F7083A">
        <w:rPr>
          <w:color w:val="000000" w:themeColor="text1"/>
          <w:u w:color="000000" w:themeColor="text1"/>
        </w:rPr>
        <w:tab/>
        <w:t>take adverse action against an audiologist’s or speech</w:t>
      </w:r>
      <w:r>
        <w:rPr>
          <w:color w:val="000000" w:themeColor="text1"/>
          <w:u w:color="000000" w:themeColor="text1"/>
        </w:rPr>
        <w:t>-</w:t>
      </w:r>
      <w:r w:rsidRPr="00F7083A">
        <w:rPr>
          <w:color w:val="000000" w:themeColor="text1"/>
          <w:u w:color="000000" w:themeColor="text1"/>
        </w:rPr>
        <w:t>language pathologist’s privilege to practice within that remote state; and</w:t>
      </w:r>
    </w:p>
    <w:p w14:paraId="44AF1F26" w14:textId="77777777" w:rsidR="005879DF" w:rsidRPr="00F7083A" w:rsidRDefault="005879DF" w:rsidP="002539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(b)</w:t>
      </w:r>
      <w:r w:rsidRPr="00F7083A">
        <w:rPr>
          <w:color w:val="000000" w:themeColor="text1"/>
          <w:u w:color="000000" w:themeColor="text1"/>
        </w:rPr>
        <w:tab/>
        <w:t>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must pay any witness fees, travel expenses, mileage, and other fees required by the service statutes of the state in which the witnesses or evidence are located.</w:t>
      </w:r>
    </w:p>
    <w:p w14:paraId="0D4AD89D" w14:textId="77777777" w:rsidR="005879DF" w:rsidRPr="00F7083A" w:rsidRDefault="005879DF"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Only a home state has the power to take adverse action against an audiologist’s or speech</w:t>
      </w:r>
      <w:r>
        <w:rPr>
          <w:color w:val="000000" w:themeColor="text1"/>
          <w:u w:color="000000" w:themeColor="text1"/>
        </w:rPr>
        <w:t>-</w:t>
      </w:r>
      <w:r w:rsidRPr="00F7083A">
        <w:rPr>
          <w:color w:val="000000" w:themeColor="text1"/>
          <w:u w:color="000000" w:themeColor="text1"/>
        </w:rPr>
        <w:t>language pathologist’s license issued by the home state.</w:t>
      </w:r>
    </w:p>
    <w:p w14:paraId="0B64B06B" w14:textId="77777777" w:rsidR="005879DF" w:rsidRPr="00F7083A" w:rsidRDefault="005879DF"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taking adverse action, a home state must give the same priority and effect to reported conduct received from a member state as it would if the conduct occurred within the home state. In so doing, the home state must apply its own state laws to determine appropriate action.</w:t>
      </w:r>
    </w:p>
    <w:p w14:paraId="30D0A0E2" w14:textId="77777777" w:rsidR="005879DF" w:rsidRPr="00F7083A" w:rsidRDefault="005879DF"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A home state must complete any pending investigations of an audiologist or speech</w:t>
      </w:r>
      <w:r>
        <w:rPr>
          <w:color w:val="000000" w:themeColor="text1"/>
          <w:u w:color="000000" w:themeColor="text1"/>
        </w:rPr>
        <w:t>-</w:t>
      </w:r>
      <w:r w:rsidRPr="00F7083A">
        <w:rPr>
          <w:color w:val="000000" w:themeColor="text1"/>
          <w:u w:color="000000" w:themeColor="text1"/>
        </w:rPr>
        <w:t>language pathologist who changes his primary state of residence during the course of the investigations. The home state also has the authority to take appropriate actions and must promptly report the conclusions of the investigations to the administrator of the data system. The administrator of the data system must promptly notify the new home state of any adverse actions.</w:t>
      </w:r>
    </w:p>
    <w:p w14:paraId="4EB8D7CA" w14:textId="77777777" w:rsidR="005879DF" w:rsidRPr="00F7083A" w:rsidRDefault="005879DF"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If otherwise permitted by state law, a member state may recover from an affected audiologist or speech</w:t>
      </w:r>
      <w:r>
        <w:rPr>
          <w:color w:val="000000" w:themeColor="text1"/>
          <w:u w:color="000000" w:themeColor="text1"/>
        </w:rPr>
        <w:t>-</w:t>
      </w:r>
      <w:r w:rsidRPr="00F7083A">
        <w:rPr>
          <w:color w:val="000000" w:themeColor="text1"/>
          <w:u w:color="000000" w:themeColor="text1"/>
        </w:rPr>
        <w:t>language pathologist the costs of investigations and the disposition of cases resulting from any adverse action taken against that audiologist or speech</w:t>
      </w:r>
      <w:r>
        <w:rPr>
          <w:color w:val="000000" w:themeColor="text1"/>
          <w:u w:color="000000" w:themeColor="text1"/>
        </w:rPr>
        <w:t>-</w:t>
      </w:r>
      <w:r w:rsidRPr="00F7083A">
        <w:rPr>
          <w:color w:val="000000" w:themeColor="text1"/>
          <w:u w:color="000000" w:themeColor="text1"/>
        </w:rPr>
        <w:t>language pathologist.</w:t>
      </w:r>
    </w:p>
    <w:p w14:paraId="243B4A7C" w14:textId="77777777" w:rsidR="005879DF" w:rsidRPr="00F7083A" w:rsidRDefault="005879DF"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member state may take adverse action based on the factual findings of a remote state, provided that the member state follows its own procedures for taking adverse action.</w:t>
      </w:r>
    </w:p>
    <w:p w14:paraId="11A53251" w14:textId="77777777" w:rsidR="005879DF" w:rsidRPr="00F7083A" w:rsidRDefault="005879DF" w:rsidP="0025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In addition to the authority granted to a member state by its respective audiology or speech</w:t>
      </w:r>
      <w:r w:rsidRPr="00F7083A">
        <w:rPr>
          <w:color w:val="000000" w:themeColor="text1"/>
          <w:u w:color="000000" w:themeColor="text1"/>
        </w:rPr>
        <w:noBreakHyphen/>
        <w:t>language pathology practice act or other applicable state law, any member state may participate with other member states in joint investigations of licensees. Member states must share any investigative, litigation, or compliance materials in furtherance of any joint or individual investigation initiated under the compact.</w:t>
      </w:r>
    </w:p>
    <w:p w14:paraId="09881AE8" w14:textId="77777777" w:rsidR="005879DF" w:rsidRPr="00F7083A" w:rsidRDefault="005879DF"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If adverse action is taken by a home state against an audiologist’s or speech</w:t>
      </w:r>
      <w:r>
        <w:rPr>
          <w:color w:val="000000" w:themeColor="text1"/>
          <w:u w:color="000000" w:themeColor="text1"/>
        </w:rPr>
        <w:t>-</w:t>
      </w:r>
      <w:r w:rsidRPr="00F7083A">
        <w:rPr>
          <w:color w:val="000000" w:themeColor="text1"/>
          <w:u w:color="000000" w:themeColor="text1"/>
        </w:rPr>
        <w:t>language pathologist’s license, then the audiologist’s or speech</w:t>
      </w:r>
      <w:r>
        <w:rPr>
          <w:color w:val="000000" w:themeColor="text1"/>
          <w:u w:color="000000" w:themeColor="text1"/>
        </w:rPr>
        <w:t>-</w:t>
      </w:r>
      <w:r w:rsidRPr="00F7083A">
        <w:rPr>
          <w:color w:val="000000" w:themeColor="text1"/>
          <w:u w:color="000000" w:themeColor="text1"/>
        </w:rPr>
        <w:t>language pathologist’s privilege to practice in all other member states is deactivated until all encumbrances are removed from the state license. All home-state disciplinary orders that impose adverse action against an audiologist’s or speech</w:t>
      </w:r>
      <w:r>
        <w:rPr>
          <w:color w:val="000000" w:themeColor="text1"/>
          <w:u w:color="000000" w:themeColor="text1"/>
        </w:rPr>
        <w:t>-</w:t>
      </w:r>
      <w:r w:rsidRPr="00F7083A">
        <w:rPr>
          <w:color w:val="000000" w:themeColor="text1"/>
          <w:u w:color="000000" w:themeColor="text1"/>
        </w:rPr>
        <w:t>language pathologist’s license must include a statement that the audiologist’s or speech</w:t>
      </w:r>
      <w:r>
        <w:rPr>
          <w:color w:val="000000" w:themeColor="text1"/>
          <w:u w:color="000000" w:themeColor="text1"/>
        </w:rPr>
        <w:t>-</w:t>
      </w:r>
      <w:r w:rsidRPr="00F7083A">
        <w:rPr>
          <w:color w:val="000000" w:themeColor="text1"/>
          <w:u w:color="000000" w:themeColor="text1"/>
        </w:rPr>
        <w:t>language pathologist’s privilege to practice is deactivated in all member states during the pendency of the order.</w:t>
      </w:r>
    </w:p>
    <w:p w14:paraId="457CE2B7"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If a member state takes adverse action, then it must promptly notify the administrator of the data system. The administrator of the data system must promptly notify the home state of any adverse actions by remote states.</w:t>
      </w:r>
    </w:p>
    <w:p w14:paraId="6312554E"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Nothing in this compact overrides a member state’s decision that participation in an alternative program may be used in lieu of adverse action.</w:t>
      </w:r>
    </w:p>
    <w:p w14:paraId="515F6E79"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DE954"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Pr="00F7083A">
        <w:rPr>
          <w:color w:val="000000" w:themeColor="text1"/>
          <w:u w:color="000000" w:themeColor="text1"/>
        </w:rPr>
        <w:noBreakHyphen/>
        <w:t>67</w:t>
      </w:r>
      <w:r w:rsidRPr="00F7083A">
        <w:rPr>
          <w:color w:val="000000" w:themeColor="text1"/>
          <w:u w:color="000000" w:themeColor="text1"/>
        </w:rPr>
        <w:noBreakHyphen/>
        <w:t>580.</w:t>
      </w:r>
      <w:r w:rsidRPr="00F7083A">
        <w:rPr>
          <w:color w:val="000000" w:themeColor="text1"/>
          <w:u w:color="000000" w:themeColor="text1"/>
        </w:rPr>
        <w:tab/>
        <w:t>(A)</w:t>
      </w:r>
      <w:r w:rsidRPr="00F7083A">
        <w:rPr>
          <w:color w:val="000000" w:themeColor="text1"/>
          <w:u w:color="000000" w:themeColor="text1"/>
        </w:rPr>
        <w:tab/>
        <w:t>The member states create and establish a joint public agency known as the Audiology and Speech</w:t>
      </w:r>
      <w:r w:rsidRPr="00F7083A">
        <w:rPr>
          <w:color w:val="000000" w:themeColor="text1"/>
          <w:u w:color="000000" w:themeColor="text1"/>
        </w:rPr>
        <w:noBreakHyphen/>
        <w:t>Language Pathology Compact Commission.</w:t>
      </w:r>
    </w:p>
    <w:p w14:paraId="778D1F6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commission is an instrumentality of the member states.</w:t>
      </w:r>
    </w:p>
    <w:p w14:paraId="7BFA446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14:paraId="4B1EEDA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14:paraId="7C90B99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14:paraId="572DF64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14:paraId="194EFDC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14:paraId="0669B2C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14:paraId="1FFC31B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14:paraId="290C26E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14:paraId="523C40B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14:paraId="6C8B37B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14:paraId="33E5712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14:paraId="0431A60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14:paraId="7FBB265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14:paraId="49BBDD7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14:paraId="472BAE5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14:paraId="71CC1B7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14:paraId="3E46989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14:paraId="3558DC8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F7083A">
        <w:rPr>
          <w:color w:val="000000" w:themeColor="text1"/>
          <w:u w:color="000000" w:themeColor="text1"/>
        </w:rPr>
        <w:t>(7)</w:t>
      </w:r>
      <w:r w:rsidRPr="00F7083A">
        <w:rPr>
          <w:color w:val="000000" w:themeColor="text1"/>
          <w:u w:color="000000" w:themeColor="text1"/>
        </w:rPr>
        <w:tab/>
        <w:t xml:space="preserve">bring and prosecute legal proceedings or actions in the name of the </w:t>
      </w:r>
      <w:r>
        <w:rPr>
          <w:color w:val="000000" w:themeColor="text1"/>
          <w:u w:color="000000" w:themeColor="text1"/>
        </w:rPr>
        <w:t>s</w:t>
      </w:r>
      <w:r w:rsidRPr="00F7083A">
        <w:rPr>
          <w:color w:val="000000" w:themeColor="text1"/>
          <w:u w:color="000000" w:themeColor="text1"/>
        </w:rPr>
        <w:t>tate’s audiology or speech</w:t>
      </w:r>
      <w:r>
        <w:rPr>
          <w:color w:val="000000" w:themeColor="text1"/>
          <w:u w:color="000000" w:themeColor="text1"/>
        </w:rPr>
        <w:t>-</w:t>
      </w:r>
      <w:r w:rsidRPr="00F7083A">
        <w:rPr>
          <w:color w:val="000000" w:themeColor="text1"/>
          <w:u w:color="000000" w:themeColor="text1"/>
        </w:rPr>
        <w:t>language pathology licensing board, provided that the standing of any state licensing board to sue or be sued under applicable law must not be affected;</w:t>
      </w:r>
    </w:p>
    <w:p w14:paraId="2D10202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14:paraId="5EAF139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14:paraId="7D909A3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14:paraId="2F793FE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14:paraId="5995F1A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14:paraId="6864D1A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14:paraId="7ECD18F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14:paraId="1D4489C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14:paraId="6965CE6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14:paraId="01AB8FE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14:paraId="2DBD100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14:paraId="491D88D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14:paraId="0D182B0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14:paraId="733678F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14:paraId="0BCC618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Pr>
          <w:color w:val="000000" w:themeColor="text1"/>
          <w:u w:color="000000" w:themeColor="text1"/>
        </w:rPr>
        <w:noBreakHyphen/>
      </w:r>
      <w:r w:rsidRPr="00B8224E">
        <w:rPr>
          <w:color w:val="000000" w:themeColor="text1"/>
          <w:u w:color="000000" w:themeColor="text1"/>
        </w:rPr>
        <w:t>language pathology association; and</w:t>
      </w:r>
    </w:p>
    <w:p w14:paraId="3AC5FC7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14:paraId="5873303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14:paraId="560D25F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14:paraId="51763DD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14:paraId="4030058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14:paraId="0D51C9E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14:paraId="15BAF73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14:paraId="40AB969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14:paraId="11BDA20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14:paraId="32FDF21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14:paraId="533C0B8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14:paraId="4193315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14:paraId="46D843F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600.</w:t>
      </w:r>
    </w:p>
    <w:p w14:paraId="71B3925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14:paraId="11024EB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14:paraId="2092184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14:paraId="1FBAEB5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14:paraId="60E2FFE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14:paraId="7F8053E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14:paraId="7920937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14:paraId="71C663D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14:paraId="62F13C0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14:paraId="5B99657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Pr>
          <w:color w:val="000000" w:themeColor="text1"/>
          <w:u w:color="000000" w:themeColor="text1"/>
        </w:rPr>
        <w:tab/>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14:paraId="26D6363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14:paraId="02E98C8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14:paraId="54C00C2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14:paraId="669E0A9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14:paraId="5809CB2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14:paraId="0AC27D4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14:paraId="624C701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14:paraId="2975331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14:paraId="1036DD0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14:paraId="23CAABF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14:paraId="3134DD3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14:paraId="5416FAF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14:paraId="10A7B9B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14:paraId="0D8C7A5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3E6C2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14:paraId="32C789A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14:paraId="2BF9A19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14:paraId="22B80AD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licensure data;</w:t>
      </w:r>
    </w:p>
    <w:p w14:paraId="0984F22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14:paraId="4C49F13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14:paraId="4BB8D12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14:paraId="0C3BD7A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14:paraId="6ECBD98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14:paraId="1D65306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14:paraId="4DFE3B1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14:paraId="2D2D446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14:paraId="3CA72BD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48D46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14:paraId="290A6232"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14:paraId="0E65D0B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14:paraId="73059B7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14:paraId="3929A53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14:paraId="0DB3A3A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14:paraId="3F9AA08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14:paraId="2A0E1B5D"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14:paraId="7A3C85F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14:paraId="7EEC43F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14:paraId="48F983C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14:paraId="2742142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14:paraId="2D0D183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14:paraId="6A66678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Pr>
          <w:color w:val="000000" w:themeColor="text1"/>
          <w:u w:color="000000" w:themeColor="text1"/>
        </w:rPr>
        <w:noBreakHyphen/>
      </w:r>
      <w:r w:rsidRPr="00B8224E">
        <w:rPr>
          <w:color w:val="000000" w:themeColor="text1"/>
          <w:u w:color="000000" w:themeColor="text1"/>
        </w:rPr>
        <w:t>five persons;</w:t>
      </w:r>
    </w:p>
    <w:p w14:paraId="759E30F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14:paraId="50C9FAF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an association having at least twenty</w:t>
      </w:r>
      <w:r>
        <w:rPr>
          <w:color w:val="000000" w:themeColor="text1"/>
          <w:u w:color="000000" w:themeColor="text1"/>
        </w:rPr>
        <w:noBreakHyphen/>
      </w:r>
      <w:r w:rsidRPr="00B8224E">
        <w:rPr>
          <w:color w:val="000000" w:themeColor="text1"/>
          <w:u w:color="000000" w:themeColor="text1"/>
        </w:rPr>
        <w:t>five members.</w:t>
      </w:r>
    </w:p>
    <w:p w14:paraId="6FAD408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14:paraId="6491455F"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14:paraId="341F2E8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14:paraId="2B496CF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14:paraId="3AE59A0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14:paraId="155363D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14:paraId="3B296899"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14:paraId="3E9E925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14:paraId="64610ED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14:paraId="7A84066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14:paraId="35F6A09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14:paraId="517CA95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14:paraId="36791D3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14:paraId="5F6279B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3ED78"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Pr>
          <w:color w:val="000000" w:themeColor="text1"/>
          <w:u w:color="000000" w:themeColor="text1"/>
        </w:rPr>
        <w:noBreakHyphen/>
      </w:r>
      <w:r w:rsidRPr="00B8224E">
        <w:rPr>
          <w:color w:val="000000" w:themeColor="text1"/>
          <w:u w:color="000000" w:themeColor="text1"/>
        </w:rPr>
        <w:t>member states.</w:t>
      </w:r>
    </w:p>
    <w:p w14:paraId="4619F0D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14:paraId="6C38E5D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14:paraId="5DD6F187"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14:paraId="19FCA256"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14:paraId="0BEC6C0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F7FCA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14:paraId="4FA4D63B"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14:paraId="01BB726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14:paraId="0F215CA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14:paraId="0DECF840" w14:textId="77777777" w:rsidR="005879DF" w:rsidRPr="00F7083A"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F7083A">
        <w:rPr>
          <w:color w:val="000000" w:themeColor="text1"/>
          <w:u w:color="000000" w:themeColor="text1"/>
        </w:rPr>
        <w:t>(2)</w:t>
      </w:r>
      <w:r w:rsidRPr="00F7083A">
        <w:rPr>
          <w:color w:val="000000" w:themeColor="text1"/>
          <w:u w:color="000000" w:themeColor="text1"/>
        </w:rPr>
        <w:tab/>
        <w:t>Withdrawal does not affect the continuing requirement of the withdrawing state’s audiology or speech</w:t>
      </w:r>
      <w:r>
        <w:rPr>
          <w:color w:val="000000" w:themeColor="text1"/>
          <w:u w:color="000000" w:themeColor="text1"/>
        </w:rPr>
        <w:t>-</w:t>
      </w:r>
      <w:r w:rsidRPr="00F7083A">
        <w:rPr>
          <w:color w:val="000000" w:themeColor="text1"/>
          <w:u w:color="000000" w:themeColor="text1"/>
        </w:rPr>
        <w:t>language pathology licensing board to comply with the investigative and adverse action reporting requirements of this compact prior to the effective date of withdrawal.</w:t>
      </w:r>
    </w:p>
    <w:p w14:paraId="56FC577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Nothing</w:t>
      </w:r>
      <w:r w:rsidRPr="00B8224E">
        <w:rPr>
          <w:color w:val="000000" w:themeColor="text1"/>
          <w:u w:color="000000" w:themeColor="text1"/>
        </w:rPr>
        <w:t xml:space="preserve"> contained in this compact may be construed to invalidate or prevent any audiology or speech</w:t>
      </w:r>
      <w:r>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14:paraId="29B51EA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14:paraId="2465575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D37AD1"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14:paraId="721B8D33"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04BF3C"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14:paraId="1F29353E"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14:paraId="0AEC5A34"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All lawful actions of the commission, including all rules and bylaws promulgated by the commission, are binding upon the member states.</w:t>
      </w:r>
    </w:p>
    <w:p w14:paraId="284D25BA"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14:paraId="32AD2A30"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14:paraId="38383035" w14:textId="77777777" w:rsidR="005879DF" w:rsidRPr="00B8224E"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9E20A4" w14:textId="77777777" w:rsidR="005879DF"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14:paraId="7357270A" w14:textId="77777777" w:rsidR="005879DF"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1A750" w14:textId="77777777" w:rsidR="005879DF" w:rsidRPr="00522CE0" w:rsidRDefault="005879DF"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14:paraId="15FC8B7F" w14:textId="77777777" w:rsidR="005879DF" w:rsidRDefault="005879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493F41C" w14:textId="77777777" w:rsidR="00414D36" w:rsidRDefault="00414D36" w:rsidP="0058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14D36" w:rsidSect="003B7C0B">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01403" w14:textId="77777777" w:rsidR="002807ED" w:rsidRDefault="002807ED" w:rsidP="00522CE0">
      <w:r>
        <w:separator/>
      </w:r>
    </w:p>
  </w:endnote>
  <w:endnote w:type="continuationSeparator" w:id="0">
    <w:p w14:paraId="4D9A2870" w14:textId="77777777" w:rsidR="002807ED" w:rsidRDefault="002807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701867-0981-44CA-B8B4-B46B36A5D2C9}"/>
    <w:embedBold r:id="rId2" w:fontKey="{EB32DA90-1F94-479F-A48C-B0D899423786}"/>
  </w:font>
  <w:font w:name="Calibri">
    <w:panose1 w:val="020F0502020204030204"/>
    <w:charset w:val="00"/>
    <w:family w:val="swiss"/>
    <w:pitch w:val="variable"/>
    <w:sig w:usb0="E4002EFF" w:usb1="C000247B" w:usb2="00000009" w:usb3="00000000" w:csb0="000001FF" w:csb1="00000000"/>
    <w:embedRegular r:id="rId3" w:fontKey="{09C1FBC8-567B-43EC-AE00-1C74B19348CB}"/>
    <w:embedBold r:id="rId4" w:fontKey="{C8F72EE6-EE01-42DC-A5E2-78B3F033BFC9}"/>
  </w:font>
  <w:font w:name="Segoe UI">
    <w:panose1 w:val="020B0502040204020203"/>
    <w:charset w:val="00"/>
    <w:family w:val="swiss"/>
    <w:pitch w:val="variable"/>
    <w:sig w:usb0="E4002EFF" w:usb1="C000E47F" w:usb2="00000009" w:usb3="00000000" w:csb0="000001FF" w:csb1="00000000"/>
    <w:embedRegular r:id="rId5" w:fontKey="{B89DEA29-E755-4F65-BF9A-B33D1F23A933}"/>
  </w:font>
  <w:font w:name="Cambria">
    <w:panose1 w:val="02040503050406030204"/>
    <w:charset w:val="00"/>
    <w:family w:val="roman"/>
    <w:pitch w:val="variable"/>
    <w:sig w:usb0="E00006FF" w:usb1="420024FF" w:usb2="02000000" w:usb3="00000000" w:csb0="0000019F" w:csb1="00000000"/>
    <w:embedRegular r:id="rId6" w:fontKey="{C94138F0-8BD0-4342-8FC8-57E3E98F95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9ABFF" w14:textId="033BBD26" w:rsidR="005879DF" w:rsidRPr="00945838" w:rsidRDefault="005879DF" w:rsidP="00945838">
    <w:pPr>
      <w:pStyle w:val="Footer"/>
      <w:tabs>
        <w:tab w:val="clear" w:pos="4680"/>
        <w:tab w:val="clear" w:pos="9360"/>
        <w:tab w:val="center" w:pos="2995"/>
      </w:tabs>
      <w:spacing w:before="120"/>
    </w:pPr>
    <w:r>
      <w:t>[1136-</w:t>
    </w:r>
    <w:r>
      <w:fldChar w:fldCharType="begin"/>
    </w:r>
    <w:r>
      <w:instrText xml:space="preserve"> PAGE  \* MERGEFORMAT </w:instrText>
    </w:r>
    <w:r>
      <w:fldChar w:fldCharType="separate"/>
    </w:r>
    <w:r w:rsidR="00572F3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A2741" w14:textId="77777777" w:rsidR="00276632" w:rsidRPr="00945838" w:rsidRDefault="005879DF"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890EB" w14:textId="77777777" w:rsidR="002807ED" w:rsidRDefault="002807ED" w:rsidP="00522CE0">
      <w:r>
        <w:separator/>
      </w:r>
    </w:p>
  </w:footnote>
  <w:footnote w:type="continuationSeparator" w:id="0">
    <w:p w14:paraId="36B04D9B" w14:textId="77777777" w:rsidR="002807ED" w:rsidRDefault="002807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A6E7B"/>
    <w:rsid w:val="000B0720"/>
    <w:rsid w:val="000B5EAF"/>
    <w:rsid w:val="000D74AE"/>
    <w:rsid w:val="00116FB3"/>
    <w:rsid w:val="001315B2"/>
    <w:rsid w:val="0015497D"/>
    <w:rsid w:val="00170561"/>
    <w:rsid w:val="00174988"/>
    <w:rsid w:val="00186AC9"/>
    <w:rsid w:val="00197DF1"/>
    <w:rsid w:val="001B3DD9"/>
    <w:rsid w:val="001B7E5D"/>
    <w:rsid w:val="001D3BAC"/>
    <w:rsid w:val="00216025"/>
    <w:rsid w:val="00245C4E"/>
    <w:rsid w:val="002807ED"/>
    <w:rsid w:val="002A10ED"/>
    <w:rsid w:val="002A36EB"/>
    <w:rsid w:val="002C1321"/>
    <w:rsid w:val="002C2031"/>
    <w:rsid w:val="002C5896"/>
    <w:rsid w:val="002D3BED"/>
    <w:rsid w:val="002D4BCD"/>
    <w:rsid w:val="00307C2B"/>
    <w:rsid w:val="00315D04"/>
    <w:rsid w:val="00362E41"/>
    <w:rsid w:val="00383247"/>
    <w:rsid w:val="003D6E2B"/>
    <w:rsid w:val="003E7597"/>
    <w:rsid w:val="00413EBF"/>
    <w:rsid w:val="00414D36"/>
    <w:rsid w:val="0041729B"/>
    <w:rsid w:val="00421FF0"/>
    <w:rsid w:val="0044020F"/>
    <w:rsid w:val="00450668"/>
    <w:rsid w:val="00451291"/>
    <w:rsid w:val="00454138"/>
    <w:rsid w:val="0048052E"/>
    <w:rsid w:val="004813A2"/>
    <w:rsid w:val="004952FA"/>
    <w:rsid w:val="004B490D"/>
    <w:rsid w:val="004B6A22"/>
    <w:rsid w:val="004D1820"/>
    <w:rsid w:val="004D7F37"/>
    <w:rsid w:val="005037E9"/>
    <w:rsid w:val="00522CE0"/>
    <w:rsid w:val="00527EDA"/>
    <w:rsid w:val="00541951"/>
    <w:rsid w:val="00565148"/>
    <w:rsid w:val="0056631B"/>
    <w:rsid w:val="00570403"/>
    <w:rsid w:val="00572F39"/>
    <w:rsid w:val="00577450"/>
    <w:rsid w:val="005879DF"/>
    <w:rsid w:val="00593361"/>
    <w:rsid w:val="005A413B"/>
    <w:rsid w:val="005A5017"/>
    <w:rsid w:val="005A648C"/>
    <w:rsid w:val="005F07AC"/>
    <w:rsid w:val="005F1745"/>
    <w:rsid w:val="006151D5"/>
    <w:rsid w:val="006551F1"/>
    <w:rsid w:val="006A1802"/>
    <w:rsid w:val="006C0CBB"/>
    <w:rsid w:val="006C74EA"/>
    <w:rsid w:val="006F56CF"/>
    <w:rsid w:val="00720D40"/>
    <w:rsid w:val="007318D4"/>
    <w:rsid w:val="00765784"/>
    <w:rsid w:val="00792819"/>
    <w:rsid w:val="007A4390"/>
    <w:rsid w:val="007E5CB7"/>
    <w:rsid w:val="008314D2"/>
    <w:rsid w:val="00870F6F"/>
    <w:rsid w:val="00874C13"/>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C118A"/>
    <w:rsid w:val="00A02011"/>
    <w:rsid w:val="00A4011E"/>
    <w:rsid w:val="00A86015"/>
    <w:rsid w:val="00A9594E"/>
    <w:rsid w:val="00A95B7D"/>
    <w:rsid w:val="00AE3A70"/>
    <w:rsid w:val="00AE59C8"/>
    <w:rsid w:val="00B10098"/>
    <w:rsid w:val="00B5790D"/>
    <w:rsid w:val="00B945C5"/>
    <w:rsid w:val="00BA20EA"/>
    <w:rsid w:val="00BB5AFC"/>
    <w:rsid w:val="00BC026E"/>
    <w:rsid w:val="00BC0A56"/>
    <w:rsid w:val="00C45366"/>
    <w:rsid w:val="00C55AD2"/>
    <w:rsid w:val="00C57023"/>
    <w:rsid w:val="00C74052"/>
    <w:rsid w:val="00CB187A"/>
    <w:rsid w:val="00CC0EC7"/>
    <w:rsid w:val="00CC251A"/>
    <w:rsid w:val="00CF178F"/>
    <w:rsid w:val="00CF2C98"/>
    <w:rsid w:val="00D1088B"/>
    <w:rsid w:val="00D1286F"/>
    <w:rsid w:val="00D14DE6"/>
    <w:rsid w:val="00D156D2"/>
    <w:rsid w:val="00D3431E"/>
    <w:rsid w:val="00D35486"/>
    <w:rsid w:val="00D53E29"/>
    <w:rsid w:val="00D81B6F"/>
    <w:rsid w:val="00D86943"/>
    <w:rsid w:val="00DA3C6B"/>
    <w:rsid w:val="00DA47B9"/>
    <w:rsid w:val="00DE1840"/>
    <w:rsid w:val="00DE5635"/>
    <w:rsid w:val="00E058D3"/>
    <w:rsid w:val="00E12CA0"/>
    <w:rsid w:val="00E2236D"/>
    <w:rsid w:val="00E76AD9"/>
    <w:rsid w:val="00E800CF"/>
    <w:rsid w:val="00E86EE2"/>
    <w:rsid w:val="00E91E2F"/>
    <w:rsid w:val="00EA0CF2"/>
    <w:rsid w:val="00EA3546"/>
    <w:rsid w:val="00EB47AE"/>
    <w:rsid w:val="00EB5769"/>
    <w:rsid w:val="00EC34E1"/>
    <w:rsid w:val="00ED65B4"/>
    <w:rsid w:val="00EE570D"/>
    <w:rsid w:val="00F0234A"/>
    <w:rsid w:val="00F05CF2"/>
    <w:rsid w:val="00F345B1"/>
    <w:rsid w:val="00F51241"/>
    <w:rsid w:val="00F52959"/>
    <w:rsid w:val="00F55884"/>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4210D52"/>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 w:type="character" w:styleId="Hyperlink">
    <w:name w:val="Hyperlink"/>
    <w:basedOn w:val="DefaultParagraphFont"/>
    <w:uiPriority w:val="99"/>
    <w:unhideWhenUsed/>
    <w:rsid w:val="00414D36"/>
    <w:rPr>
      <w:color w:val="0000FF" w:themeColor="hyperlink"/>
      <w:u w:val="single"/>
    </w:rPr>
  </w:style>
  <w:style w:type="character" w:customStyle="1" w:styleId="UnresolvedMention1">
    <w:name w:val="Unresolved Mention1"/>
    <w:basedOn w:val="DefaultParagraphFont"/>
    <w:uiPriority w:val="99"/>
    <w:semiHidden/>
    <w:unhideWhenUsed/>
    <w:rsid w:val="00587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0.docx" TargetMode="External"/><Relationship Id="rId13" Type="http://schemas.openxmlformats.org/officeDocument/2006/relationships/hyperlink" Target="file:///h:\hj\20220504.docx" TargetMode="External"/><Relationship Id="rId18" Type="http://schemas.openxmlformats.org/officeDocument/2006/relationships/hyperlink" Target="http://www.scstatehouse.gov/billsearch.php?billnumbers=1136&amp;session=124&amp;summary=B"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21-22\1136_20220331.docx" TargetMode="External"/><Relationship Id="rId7" Type="http://schemas.openxmlformats.org/officeDocument/2006/relationships/hyperlink" Target="file:///h:\sj\20220308.docx" TargetMode="External"/><Relationship Id="rId12" Type="http://schemas.openxmlformats.org/officeDocument/2006/relationships/hyperlink" Target="file:///h:\hj\20220427.docx" TargetMode="External"/><Relationship Id="rId17" Type="http://schemas.openxmlformats.org/officeDocument/2006/relationships/hyperlink" Target="file:///h:\hj\20220512.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220511.docx" TargetMode="External"/><Relationship Id="rId20" Type="http://schemas.openxmlformats.org/officeDocument/2006/relationships/hyperlink" Target="file:///p:\pprever\2021-22\1136_20220330.docx" TargetMode="External"/><Relationship Id="rId1" Type="http://schemas.openxmlformats.org/officeDocument/2006/relationships/styles" Target="styles.xml"/><Relationship Id="rId6" Type="http://schemas.openxmlformats.org/officeDocument/2006/relationships/hyperlink" Target="file:///h:\sj\20220308.docx" TargetMode="External"/><Relationship Id="rId11" Type="http://schemas.openxmlformats.org/officeDocument/2006/relationships/hyperlink" Target="file:///h:\sj\20220406.docx" TargetMode="External"/><Relationship Id="rId24" Type="http://schemas.openxmlformats.org/officeDocument/2006/relationships/hyperlink" Target="file:///p:\pprever\2021-22\1136_20220427.docx" TargetMode="External"/><Relationship Id="rId5" Type="http://schemas.openxmlformats.org/officeDocument/2006/relationships/endnotes" Target="endnotes.xml"/><Relationship Id="rId15" Type="http://schemas.openxmlformats.org/officeDocument/2006/relationships/hyperlink" Target="file:///h:\hj\20220511.docx" TargetMode="External"/><Relationship Id="rId23" Type="http://schemas.openxmlformats.org/officeDocument/2006/relationships/hyperlink" Target="file:///p:\pprever\2021-22\1136_20220406.docx" TargetMode="External"/><Relationship Id="rId28" Type="http://schemas.openxmlformats.org/officeDocument/2006/relationships/theme" Target="theme/theme1.xml"/><Relationship Id="rId10" Type="http://schemas.openxmlformats.org/officeDocument/2006/relationships/hyperlink" Target="file:///h:\sj\20220405.docx" TargetMode="External"/><Relationship Id="rId19" Type="http://schemas.openxmlformats.org/officeDocument/2006/relationships/hyperlink" Target="file:///p:\pprever\2021-22\1136_20220308.docx" TargetMode="External"/><Relationship Id="rId4" Type="http://schemas.openxmlformats.org/officeDocument/2006/relationships/footnotes" Target="footnotes.xml"/><Relationship Id="rId9" Type="http://schemas.openxmlformats.org/officeDocument/2006/relationships/hyperlink" Target="file:///h:\sj\20220405.docx" TargetMode="External"/><Relationship Id="rId14" Type="http://schemas.openxmlformats.org/officeDocument/2006/relationships/hyperlink" Target="file:///h:\hj\20220510.docx" TargetMode="External"/><Relationship Id="rId22" Type="http://schemas.openxmlformats.org/officeDocument/2006/relationships/hyperlink" Target="file:///p:\pprever\2021-22\1136_20220405.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7622</Words>
  <Characters>43447</Characters>
  <Application>Microsoft Office Word</Application>
  <DocSecurity>0</DocSecurity>
  <Lines>362</Lines>
  <Paragraphs>101</Paragraphs>
  <ScaleCrop>false</ScaleCrop>
  <Company> </Company>
  <LinksUpToDate>false</LinksUpToDate>
  <CharactersWithSpaces>50968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Subject not yet available - South Carolina Legislature Online</dc:title>
  <dc:subject/>
  <dc:creator>Hannah Warner</dc:creator>
  <cp:keywords/>
  <dc:description/>
  <cp:lastModifiedBy>S Wilson</cp:lastModifiedBy>
  <cp:revision>2</cp:revision>
  <dcterms:created xsi:type="dcterms:W3CDTF">2022-05-16T18:06:00Z</dcterms:created>
  <dcterms:modified xsi:type="dcterms:W3CDTF">2022-05-16T18:06:00Z</dcterms:modified>
</cp:coreProperties>
</file>