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B38" w:rsidRDefault="00B07B38" w:rsidP="00B07B38">
      <w:pPr>
        <w:widowControl w:val="0"/>
        <w:jc w:val="center"/>
      </w:pPr>
      <w:r w:rsidRPr="00B07B38">
        <w:rPr>
          <w:b/>
        </w:rPr>
        <w:t>South Carolina General Assembly</w:t>
      </w:r>
    </w:p>
    <w:p w:rsidR="00B07B38" w:rsidRDefault="00B07B38" w:rsidP="00B07B38">
      <w:pPr>
        <w:widowControl w:val="0"/>
        <w:jc w:val="center"/>
      </w:pPr>
      <w:r>
        <w:t>124th Session, 2021-2022</w:t>
      </w:r>
    </w:p>
    <w:p w:rsidR="00B07B38" w:rsidRDefault="00B07B38" w:rsidP="00B07B38">
      <w:pPr>
        <w:widowControl w:val="0"/>
      </w:pPr>
    </w:p>
    <w:p w:rsidR="00B07B38" w:rsidRDefault="00B07B38" w:rsidP="00B07B38">
      <w:pPr>
        <w:widowControl w:val="0"/>
        <w:rPr>
          <w:b/>
        </w:rPr>
      </w:pPr>
      <w:r w:rsidRPr="00B07B38">
        <w:rPr>
          <w:b/>
        </w:rPr>
        <w:t>S.</w:t>
      </w:r>
      <w:r>
        <w:rPr>
          <w:b/>
        </w:rPr>
        <w:t xml:space="preserve"> </w:t>
      </w:r>
      <w:r w:rsidRPr="00B07B38">
        <w:rPr>
          <w:b/>
        </w:rPr>
        <w:t>130</w:t>
      </w:r>
    </w:p>
    <w:p w:rsidR="00B07B38" w:rsidRDefault="00B07B38" w:rsidP="00B07B38">
      <w:pPr>
        <w:widowControl w:val="0"/>
        <w:rPr>
          <w:b/>
        </w:rPr>
      </w:pPr>
    </w:p>
    <w:p w:rsidR="00B07B38" w:rsidRDefault="00B07B38" w:rsidP="00B07B38">
      <w:pPr>
        <w:widowControl w:val="0"/>
      </w:pPr>
      <w:r w:rsidRPr="00B07B38">
        <w:rPr>
          <w:b/>
        </w:rPr>
        <w:t>STATUS INFORMATION</w:t>
      </w:r>
    </w:p>
    <w:p w:rsidR="00B07B38" w:rsidRDefault="00B07B38" w:rsidP="00B07B38">
      <w:pPr>
        <w:widowControl w:val="0"/>
      </w:pPr>
    </w:p>
    <w:p w:rsidR="00B07B38" w:rsidRDefault="00B07B38" w:rsidP="00B07B38">
      <w:pPr>
        <w:widowControl w:val="0"/>
      </w:pPr>
      <w:r>
        <w:t>Concurrent Resolution</w:t>
      </w:r>
    </w:p>
    <w:p w:rsidR="00B07B38" w:rsidRDefault="00BE5FB6" w:rsidP="00B07B38">
      <w:pPr>
        <w:widowControl w:val="0"/>
      </w:pPr>
      <w:r>
        <w:t>Sponsors: Senators Massey, Martin and Rice</w:t>
      </w:r>
    </w:p>
    <w:p w:rsidR="00B07B38" w:rsidRDefault="00B07B38" w:rsidP="00B07B38">
      <w:pPr>
        <w:widowControl w:val="0"/>
      </w:pPr>
      <w:r>
        <w:t>Document Path: l:\s-res\asm\026stat.sp.asm.docx</w:t>
      </w:r>
    </w:p>
    <w:p w:rsidR="00B07B38" w:rsidRDefault="00B07B38" w:rsidP="00B07B38">
      <w:pPr>
        <w:widowControl w:val="0"/>
      </w:pPr>
    </w:p>
    <w:p w:rsidR="00233343" w:rsidRDefault="00233343" w:rsidP="00B07B38">
      <w:pPr>
        <w:widowControl w:val="0"/>
      </w:pPr>
      <w:r>
        <w:t>Introduced in the Senate on January 12, 2021</w:t>
      </w:r>
    </w:p>
    <w:p w:rsidR="00233343" w:rsidRPr="00233343" w:rsidRDefault="00233343" w:rsidP="00B07B38">
      <w:pPr>
        <w:widowControl w:val="0"/>
      </w:pPr>
      <w:r>
        <w:t xml:space="preserve">Currently residing in the Senate Committee on </w:t>
      </w:r>
      <w:r w:rsidRPr="00233343">
        <w:rPr>
          <w:b/>
        </w:rPr>
        <w:t>Judiciary</w:t>
      </w:r>
    </w:p>
    <w:p w:rsidR="00233343" w:rsidRDefault="00233343" w:rsidP="00B07B38">
      <w:pPr>
        <w:widowControl w:val="0"/>
      </w:pPr>
    </w:p>
    <w:p w:rsidR="00B07B38" w:rsidRDefault="0059064B" w:rsidP="00B07B38">
      <w:pPr>
        <w:widowControl w:val="0"/>
      </w:pPr>
      <w:r>
        <w:t>Summary: COVID-19 State of Emergency</w:t>
      </w:r>
    </w:p>
    <w:p w:rsidR="00B07B38" w:rsidRDefault="00B07B38" w:rsidP="00B07B38">
      <w:pPr>
        <w:widowControl w:val="0"/>
      </w:pPr>
    </w:p>
    <w:p w:rsidR="00B07B38" w:rsidRDefault="00B07B38" w:rsidP="00B07B38">
      <w:pPr>
        <w:widowControl w:val="0"/>
      </w:pPr>
    </w:p>
    <w:p w:rsidR="00B07B38" w:rsidRDefault="00B07B38" w:rsidP="00B07B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07B38">
        <w:rPr>
          <w:b/>
        </w:rPr>
        <w:t>HISTORY OF LEGISLATIVE ACTIONS</w:t>
      </w:r>
    </w:p>
    <w:p w:rsidR="00B07B38" w:rsidRDefault="00B07B38" w:rsidP="00B07B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07B38" w:rsidRPr="00B07B38" w:rsidRDefault="00B07B38" w:rsidP="00B07B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07B38">
        <w:rPr>
          <w:u w:val="single"/>
        </w:rPr>
        <w:tab/>
        <w:t>Date</w:t>
      </w:r>
      <w:r w:rsidRPr="00B07B38">
        <w:rPr>
          <w:u w:val="single"/>
        </w:rPr>
        <w:tab/>
        <w:t>Body</w:t>
      </w:r>
      <w:r w:rsidRPr="00B07B38">
        <w:rPr>
          <w:u w:val="single"/>
        </w:rPr>
        <w:tab/>
        <w:t>Action Description with journal page number</w:t>
      </w:r>
      <w:r w:rsidRPr="00B07B38">
        <w:rPr>
          <w:u w:val="single"/>
        </w:rPr>
        <w:tab/>
      </w:r>
    </w:p>
    <w:p w:rsidR="00A23C4F" w:rsidRDefault="00A23C4F" w:rsidP="00A23C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A23C4F" w:rsidRDefault="00A23C4F" w:rsidP="00A23C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7C3A9C">
        <w:rPr>
          <w:b/>
        </w:rPr>
        <w:t>Judiciary</w:t>
      </w:r>
    </w:p>
    <w:p w:rsidR="00A23C4F" w:rsidRDefault="00A23C4F" w:rsidP="00A23C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(</w:t>
      </w:r>
      <w:hyperlink r:id="rId6" w:history="1">
        <w:r w:rsidRPr="007C3A9C">
          <w:rPr>
            <w:rStyle w:val="Hyperlink"/>
          </w:rPr>
          <w:t>Senate Journal</w:t>
        </w:r>
        <w:r w:rsidRPr="007C3A9C">
          <w:rPr>
            <w:rStyle w:val="Hyperlink"/>
          </w:rPr>
          <w:noBreakHyphen/>
          <w:t>page 184</w:t>
        </w:r>
      </w:hyperlink>
      <w:r>
        <w:t>)</w:t>
      </w:r>
    </w:p>
    <w:p w:rsidR="00A23C4F" w:rsidRDefault="00A23C4F" w:rsidP="00A23C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7C3A9C">
        <w:rPr>
          <w:b/>
        </w:rPr>
        <w:t>Judiciary</w:t>
      </w:r>
      <w:r>
        <w:t xml:space="preserve"> (</w:t>
      </w:r>
      <w:hyperlink r:id="rId7" w:history="1">
        <w:r w:rsidRPr="007C3A9C">
          <w:rPr>
            <w:rStyle w:val="Hyperlink"/>
          </w:rPr>
          <w:t>Senate Journal</w:t>
        </w:r>
        <w:r w:rsidRPr="007C3A9C">
          <w:rPr>
            <w:rStyle w:val="Hyperlink"/>
          </w:rPr>
          <w:noBreakHyphen/>
          <w:t>page 184</w:t>
        </w:r>
      </w:hyperlink>
      <w:r>
        <w:t>)</w:t>
      </w:r>
    </w:p>
    <w:p w:rsidR="00A23C4F" w:rsidRDefault="00A23C4F" w:rsidP="00A23C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7B38" w:rsidRDefault="00B07B38" w:rsidP="00B07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07B38">
          <w:rPr>
            <w:rStyle w:val="Hyperlink"/>
          </w:rPr>
          <w:t>legislative information</w:t>
        </w:r>
      </w:hyperlink>
      <w:r>
        <w:t xml:space="preserve"> at the website</w:t>
      </w:r>
    </w:p>
    <w:p w:rsidR="00B07B38" w:rsidRDefault="00B07B38" w:rsidP="00B07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7B38" w:rsidRPr="00B07B38" w:rsidRDefault="00B07B38" w:rsidP="00B07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7B38" w:rsidRDefault="00B07B38" w:rsidP="00B07B38">
      <w:pPr>
        <w:widowControl w:val="0"/>
      </w:pPr>
      <w:r w:rsidRPr="00B07B38">
        <w:rPr>
          <w:b/>
        </w:rPr>
        <w:t>VERSIONS OF THIS BILL</w:t>
      </w:r>
    </w:p>
    <w:p w:rsidR="00B07B38" w:rsidRDefault="00B07B38" w:rsidP="00B07B38">
      <w:pPr>
        <w:widowControl w:val="0"/>
      </w:pPr>
    </w:p>
    <w:p w:rsidR="00B07B38" w:rsidRDefault="009577C6" w:rsidP="00B07B38">
      <w:pPr>
        <w:widowControl w:val="0"/>
      </w:pPr>
      <w:hyperlink r:id="rId9" w:history="1">
        <w:r w:rsidR="00B07B38">
          <w:rPr>
            <w:rStyle w:val="Hyperlink"/>
          </w:rPr>
          <w:t>12/9/2020</w:t>
        </w:r>
      </w:hyperlink>
    </w:p>
    <w:p w:rsidR="00B07B38" w:rsidRDefault="00B07B38" w:rsidP="00B07B38"/>
    <w:p w:rsidR="00B07B38" w:rsidRDefault="00B07B38" w:rsidP="00B07B38">
      <w:pPr>
        <w:sectPr w:rsidR="00B07B38" w:rsidSect="00B07B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3487" w:rsidRPr="00522CE0" w:rsidRDefault="00A234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23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52F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77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THAT THE GENERAL ASSEMBLY DECLINES TO CONSENT TO AN EXTENSION OR RENEWAL OF THE CURRENT STATE OF EMERGENCY OR THE ISSUANCE OF ANY NEW COVID-19-RELATED STATE OF EMERGENCY WITHOUT THE EXPRESS CONSENT OF THE GENERAL ASSEMBLY.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778C0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Governor issued an initial state of emergency declaration on March 13, 2020, based on a determination that COVID-19 posed an imminent public health emergency for the State of South Carolina; and</w:t>
      </w:r>
    </w:p>
    <w:p w:rsidR="00D778C0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78C0" w:rsidRPr="006F5E84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Section 25-1-440(a)(2) of the 1976 Code requires the consent of the General Assembly to extend a state of emergency declaration beyond a fifteen-day period; and</w:t>
      </w:r>
    </w:p>
    <w:p w:rsidR="00D778C0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778C0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 xml:space="preserve">Whereas, rather than relying on the consent of the General Assembly for an extension, </w:t>
      </w:r>
      <w:r>
        <w:rPr>
          <w:rFonts w:eastAsia="Times New Roman"/>
        </w:rPr>
        <w:t>the Governor has issued new state of emergency declarations specifically related to COVID-19 every fifteen days since March; and</w:t>
      </w:r>
    </w:p>
    <w:p w:rsidR="00D778C0" w:rsidRDefault="00D778C0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4752FB" w:rsidRDefault="004752FB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778C0">
        <w:rPr>
          <w:rFonts w:eastAsia="Times New Roman"/>
        </w:rPr>
        <w:t>the state of emergency declarations are having significant and long-lasting negative impacts on businesses and education around the State</w:t>
      </w:r>
      <w:r>
        <w:rPr>
          <w:rFonts w:eastAsia="Times New Roman"/>
        </w:rPr>
        <w:t xml:space="preserve">.  Now, therefore, </w:t>
      </w:r>
    </w:p>
    <w:p w:rsidR="004752FB" w:rsidRDefault="004752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2FB" w:rsidRDefault="004752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752FB" w:rsidRDefault="004752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78C0" w:rsidRDefault="00AA6B67" w:rsidP="00D77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</w:t>
      </w:r>
      <w:r w:rsidR="00D778C0">
        <w:rPr>
          <w:rFonts w:eastAsia="Times New Roman"/>
        </w:rPr>
        <w:t>he General Assembly declines to consent to an extension or renewal of the current COVID-19-related state of emergency or the issuance of any new COVID-19-related state of emergency without the express consent of the General Assembly.</w:t>
      </w:r>
    </w:p>
    <w:p w:rsidR="004A24A5" w:rsidRDefault="00E33AB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07B38" w:rsidRDefault="00B07B38" w:rsidP="00B07B38">
      <w:pPr>
        <w:suppressAutoHyphens/>
        <w:jc w:val="both"/>
        <w:rPr>
          <w:rFonts w:eastAsia="Times New Roman"/>
        </w:rPr>
      </w:pPr>
    </w:p>
    <w:sectPr w:rsidR="00B07B38" w:rsidSect="00B07B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2FB" w:rsidRDefault="004752FB" w:rsidP="00522CE0">
      <w:r>
        <w:separator/>
      </w:r>
    </w:p>
  </w:endnote>
  <w:endnote w:type="continuationSeparator" w:id="0">
    <w:p w:rsidR="004752FB" w:rsidRDefault="004752F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9D284F-1088-4C91-B8BE-E2237B7B34EA}"/>
    <w:embedBold r:id="rId2" w:fontKey="{FCBE0F98-CAD6-4D41-A289-38517B13322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B17F0B-74A1-4AAC-8A76-DD116044A647}"/>
    <w:embedBold r:id="rId4" w:fontKey="{5294E5CC-C9F2-4CDE-93FC-249924DD76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C827A6-1B32-42EA-B707-A62DE1625F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B38" w:rsidRPr="00A23487" w:rsidRDefault="00B07B38" w:rsidP="00A234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06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2FB" w:rsidRDefault="004752FB" w:rsidP="00522CE0">
      <w:r>
        <w:separator/>
      </w:r>
    </w:p>
  </w:footnote>
  <w:footnote w:type="continuationSeparator" w:id="0">
    <w:p w:rsidR="004752FB" w:rsidRDefault="004752F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STAT.SP.ASM"/>
    <w:docVar w:name="CoverAttorneyInitials" w:val="SP"/>
    <w:docVar w:name="CoverAttorneyLastName" w:val="Parrish"/>
    <w:docVar w:name="CoverBillType" w:val="c"/>
    <w:docVar w:name="CoverSenator" w:val="ASM"/>
    <w:docVar w:name="dvBillNumber" w:val="130"/>
    <w:docVar w:name="dvBillNumberPrefix" w:val="S. "/>
    <w:docVar w:name="dvOriginalBody" w:val="Senate"/>
    <w:docVar w:name="fulldraftpath" w:val="L:\S-RES\ASM\026STAT.SP.ASM.DOCX"/>
    <w:docVar w:name="NameofBody" w:val="S"/>
    <w:docVar w:name="vgroup2" w:val="S-RES"/>
  </w:docVars>
  <w:rsids>
    <w:rsidRoot w:val="004752F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3343"/>
    <w:rsid w:val="00245C4E"/>
    <w:rsid w:val="002C1321"/>
    <w:rsid w:val="002C2031"/>
    <w:rsid w:val="002C5896"/>
    <w:rsid w:val="002D3BED"/>
    <w:rsid w:val="002D4BCD"/>
    <w:rsid w:val="002F4B9C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52FB"/>
    <w:rsid w:val="004813A2"/>
    <w:rsid w:val="004952FA"/>
    <w:rsid w:val="004A24A5"/>
    <w:rsid w:val="004B6A22"/>
    <w:rsid w:val="004D7F37"/>
    <w:rsid w:val="00522CE0"/>
    <w:rsid w:val="00541951"/>
    <w:rsid w:val="00565148"/>
    <w:rsid w:val="00570403"/>
    <w:rsid w:val="00577450"/>
    <w:rsid w:val="0059064B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70B6A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0CC"/>
    <w:rsid w:val="00A02011"/>
    <w:rsid w:val="00A23487"/>
    <w:rsid w:val="00A23C4F"/>
    <w:rsid w:val="00A4011E"/>
    <w:rsid w:val="00A86015"/>
    <w:rsid w:val="00A9594E"/>
    <w:rsid w:val="00AA6B67"/>
    <w:rsid w:val="00AE59C8"/>
    <w:rsid w:val="00B038A2"/>
    <w:rsid w:val="00B07B38"/>
    <w:rsid w:val="00B10098"/>
    <w:rsid w:val="00B5790D"/>
    <w:rsid w:val="00B945C5"/>
    <w:rsid w:val="00BA20EA"/>
    <w:rsid w:val="00BB5AFC"/>
    <w:rsid w:val="00BC026E"/>
    <w:rsid w:val="00BC0A56"/>
    <w:rsid w:val="00BE5FB6"/>
    <w:rsid w:val="00C45366"/>
    <w:rsid w:val="00C57023"/>
    <w:rsid w:val="00C74052"/>
    <w:rsid w:val="00C8187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8C0"/>
    <w:rsid w:val="00D86943"/>
    <w:rsid w:val="00DA3C6B"/>
    <w:rsid w:val="00DA47B9"/>
    <w:rsid w:val="00DE5635"/>
    <w:rsid w:val="00E058D3"/>
    <w:rsid w:val="00E12CA0"/>
    <w:rsid w:val="00E2236D"/>
    <w:rsid w:val="00E33ABB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EA3B866-FC31-4F9D-BA47-C4F26CAE8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07B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30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1995</Characters>
  <Application>Microsoft Office Word</Application>
  <DocSecurity>0</DocSecurity>
  <Lines>16</Lines>
  <Paragraphs>4</Paragraphs>
  <ScaleCrop>false</ScaleCrop>
  <Company> 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130: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2021-01-21T16:57:00Z</dcterms:created>
  <dcterms:modified xsi:type="dcterms:W3CDTF">2021-01-21T16:57:00Z</dcterms:modified>
</cp:coreProperties>
</file>