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AC2F5" w14:textId="50CD2429" w:rsidR="003C6957" w:rsidRDefault="003C6957" w:rsidP="003C6957">
      <w:pPr>
        <w:widowControl w:val="0"/>
        <w:jc w:val="center"/>
      </w:pPr>
      <w:r w:rsidRPr="003C6957">
        <w:rPr>
          <w:b/>
        </w:rPr>
        <w:t>South Carolina General Assembly</w:t>
      </w:r>
    </w:p>
    <w:p w14:paraId="68F12B28" w14:textId="49DFE6D7" w:rsidR="003C6957" w:rsidRDefault="003C6957" w:rsidP="003C6957">
      <w:pPr>
        <w:widowControl w:val="0"/>
        <w:jc w:val="center"/>
      </w:pPr>
      <w:r>
        <w:t>124th Session, 2021-2022</w:t>
      </w:r>
    </w:p>
    <w:p w14:paraId="2DA79B60" w14:textId="1200807A" w:rsidR="003C6957" w:rsidRDefault="003C6957" w:rsidP="003C6957">
      <w:pPr>
        <w:widowControl w:val="0"/>
      </w:pPr>
    </w:p>
    <w:p w14:paraId="384D908D" w14:textId="2B4FC5F3" w:rsidR="003C6957" w:rsidRDefault="003C6957" w:rsidP="003C6957">
      <w:pPr>
        <w:widowControl w:val="0"/>
        <w:rPr>
          <w:b/>
        </w:rPr>
      </w:pPr>
      <w:r w:rsidRPr="003C6957">
        <w:rPr>
          <w:b/>
        </w:rPr>
        <w:t>S.</w:t>
      </w:r>
      <w:r>
        <w:rPr>
          <w:b/>
        </w:rPr>
        <w:t xml:space="preserve"> </w:t>
      </w:r>
      <w:r w:rsidRPr="003C6957">
        <w:rPr>
          <w:b/>
        </w:rPr>
        <w:t>1387</w:t>
      </w:r>
    </w:p>
    <w:p w14:paraId="2E69CA07" w14:textId="2B7844B6" w:rsidR="003C6957" w:rsidRDefault="003C6957" w:rsidP="003C6957">
      <w:pPr>
        <w:widowControl w:val="0"/>
        <w:rPr>
          <w:b/>
        </w:rPr>
      </w:pPr>
    </w:p>
    <w:p w14:paraId="3FF0CF9C" w14:textId="473DDB94" w:rsidR="003C6957" w:rsidRDefault="003C6957" w:rsidP="003C6957">
      <w:pPr>
        <w:widowControl w:val="0"/>
      </w:pPr>
      <w:r w:rsidRPr="003C6957">
        <w:rPr>
          <w:b/>
        </w:rPr>
        <w:t>STATUS INFORMATION</w:t>
      </w:r>
    </w:p>
    <w:p w14:paraId="2B1D9BA0" w14:textId="29E82151" w:rsidR="003C6957" w:rsidRDefault="003C6957" w:rsidP="003C6957">
      <w:pPr>
        <w:widowControl w:val="0"/>
      </w:pPr>
    </w:p>
    <w:p w14:paraId="4952F23F" w14:textId="200CFDF7" w:rsidR="003C6957" w:rsidRDefault="003C6957" w:rsidP="003C6957">
      <w:pPr>
        <w:widowControl w:val="0"/>
      </w:pPr>
      <w:r>
        <w:t>Senate Resolution</w:t>
      </w:r>
    </w:p>
    <w:p w14:paraId="2D77B93C" w14:textId="03EC685D" w:rsidR="003C6957" w:rsidRDefault="003C6957" w:rsidP="003C6957">
      <w:pPr>
        <w:widowControl w:val="0"/>
      </w:pPr>
      <w:r>
        <w:t>Sponsors: Senator Shealy</w:t>
      </w:r>
    </w:p>
    <w:p w14:paraId="1F6C6A37" w14:textId="05244913" w:rsidR="003C6957" w:rsidRDefault="003C6957" w:rsidP="003C6957">
      <w:pPr>
        <w:widowControl w:val="0"/>
      </w:pPr>
      <w:r>
        <w:t>Document Path: l:\s-res\ks\072fami.kmm.ks.docx</w:t>
      </w:r>
    </w:p>
    <w:p w14:paraId="5C140E3B" w14:textId="0872CD58" w:rsidR="003C6957" w:rsidRDefault="003C6957" w:rsidP="003C6957">
      <w:pPr>
        <w:widowControl w:val="0"/>
      </w:pPr>
    </w:p>
    <w:p w14:paraId="3DF13064" w14:textId="77777777" w:rsidR="003C6957" w:rsidRDefault="003C6957" w:rsidP="003C6957">
      <w:pPr>
        <w:widowControl w:val="0"/>
      </w:pPr>
      <w:r>
        <w:t>Introduced in the Senate on October 18, 2022</w:t>
      </w:r>
    </w:p>
    <w:p w14:paraId="373C6FA1" w14:textId="35A3054C" w:rsidR="003C6957" w:rsidRDefault="003C6957" w:rsidP="003C6957">
      <w:pPr>
        <w:widowControl w:val="0"/>
      </w:pPr>
      <w:r>
        <w:t>Adopted by the Senate on October 18, 2022</w:t>
      </w:r>
    </w:p>
    <w:p w14:paraId="6788FB5D" w14:textId="0D201A58" w:rsidR="003C6957" w:rsidRDefault="003C6957" w:rsidP="003C6957">
      <w:pPr>
        <w:widowControl w:val="0"/>
      </w:pPr>
    </w:p>
    <w:p w14:paraId="239F699A" w14:textId="3A9EF29F" w:rsidR="003C6957" w:rsidRDefault="00452C49" w:rsidP="003C6957">
      <w:pPr>
        <w:widowControl w:val="0"/>
      </w:pPr>
      <w:r>
        <w:t>Summary: Family Literacy declared as November 1, 2022</w:t>
      </w:r>
    </w:p>
    <w:p w14:paraId="5F0C3D07" w14:textId="738E1560" w:rsidR="003C6957" w:rsidRDefault="003C6957" w:rsidP="003C6957">
      <w:pPr>
        <w:widowControl w:val="0"/>
      </w:pPr>
    </w:p>
    <w:p w14:paraId="2CD6E9EE" w14:textId="4BD91239" w:rsidR="003C6957" w:rsidRDefault="003C6957" w:rsidP="003C6957">
      <w:pPr>
        <w:widowControl w:val="0"/>
      </w:pPr>
    </w:p>
    <w:p w14:paraId="619CE87A" w14:textId="14093E1C" w:rsidR="003C6957" w:rsidRDefault="003C6957" w:rsidP="003C6957">
      <w:pPr>
        <w:widowControl w:val="0"/>
        <w:tabs>
          <w:tab w:val="center" w:pos="590"/>
          <w:tab w:val="center" w:pos="1440"/>
          <w:tab w:val="left" w:pos="1872"/>
          <w:tab w:val="left" w:pos="9187"/>
        </w:tabs>
      </w:pPr>
      <w:r w:rsidRPr="003C6957">
        <w:rPr>
          <w:b/>
        </w:rPr>
        <w:t>HISTORY OF LEGISLATIVE ACTIONS</w:t>
      </w:r>
    </w:p>
    <w:p w14:paraId="41A07158" w14:textId="43290726" w:rsidR="003C6957" w:rsidRDefault="003C6957" w:rsidP="003C6957">
      <w:pPr>
        <w:widowControl w:val="0"/>
        <w:tabs>
          <w:tab w:val="center" w:pos="590"/>
          <w:tab w:val="center" w:pos="1440"/>
          <w:tab w:val="left" w:pos="1872"/>
          <w:tab w:val="left" w:pos="9187"/>
        </w:tabs>
      </w:pPr>
    </w:p>
    <w:p w14:paraId="18040FE7" w14:textId="6EE2D540" w:rsidR="003C6957" w:rsidRPr="003C6957" w:rsidRDefault="003C6957" w:rsidP="003C6957">
      <w:pPr>
        <w:widowControl w:val="0"/>
        <w:tabs>
          <w:tab w:val="center" w:pos="590"/>
          <w:tab w:val="center" w:pos="1440"/>
          <w:tab w:val="left" w:pos="1872"/>
          <w:tab w:val="left" w:pos="9187"/>
        </w:tabs>
      </w:pPr>
      <w:r w:rsidRPr="003C6957">
        <w:rPr>
          <w:u w:val="single"/>
        </w:rPr>
        <w:tab/>
        <w:t>Date</w:t>
      </w:r>
      <w:r w:rsidRPr="003C6957">
        <w:rPr>
          <w:u w:val="single"/>
        </w:rPr>
        <w:tab/>
        <w:t>Body</w:t>
      </w:r>
      <w:r w:rsidRPr="003C6957">
        <w:rPr>
          <w:u w:val="single"/>
        </w:rPr>
        <w:tab/>
        <w:t>Action Description with journal page number</w:t>
      </w:r>
      <w:r w:rsidRPr="003C6957">
        <w:rPr>
          <w:u w:val="single"/>
        </w:rPr>
        <w:tab/>
      </w:r>
    </w:p>
    <w:p w14:paraId="5728B3E5" w14:textId="77777777" w:rsidR="007C7527" w:rsidRDefault="007C7527" w:rsidP="007C7527">
      <w:pPr>
        <w:widowControl w:val="0"/>
        <w:tabs>
          <w:tab w:val="right" w:pos="1008"/>
          <w:tab w:val="left" w:pos="1152"/>
          <w:tab w:val="left" w:pos="1872"/>
          <w:tab w:val="left" w:pos="9187"/>
        </w:tabs>
        <w:ind w:left="2088" w:hanging="2088"/>
      </w:pPr>
      <w:r>
        <w:tab/>
        <w:t>10/18/2022</w:t>
      </w:r>
      <w:r>
        <w:tab/>
        <w:t>Senate</w:t>
      </w:r>
      <w:r>
        <w:tab/>
        <w:t>Introduced and adopted (</w:t>
      </w:r>
      <w:hyperlink r:id="rId6" w:history="1">
        <w:r w:rsidRPr="006D0CCF">
          <w:rPr>
            <w:rStyle w:val="Hyperlink"/>
          </w:rPr>
          <w:t>Senate Journal</w:t>
        </w:r>
        <w:r w:rsidRPr="006D0CCF">
          <w:rPr>
            <w:rStyle w:val="Hyperlink"/>
          </w:rPr>
          <w:noBreakHyphen/>
          <w:t>page 2</w:t>
        </w:r>
      </w:hyperlink>
      <w:r>
        <w:t>)</w:t>
      </w:r>
    </w:p>
    <w:p w14:paraId="4F8A3C72" w14:textId="77777777" w:rsidR="007C7527" w:rsidRDefault="007C7527" w:rsidP="007C7527">
      <w:pPr>
        <w:widowControl w:val="0"/>
        <w:tabs>
          <w:tab w:val="right" w:pos="1008"/>
          <w:tab w:val="left" w:pos="1152"/>
          <w:tab w:val="left" w:pos="1872"/>
          <w:tab w:val="left" w:pos="9187"/>
        </w:tabs>
        <w:ind w:left="2088" w:hanging="2088"/>
      </w:pPr>
    </w:p>
    <w:p w14:paraId="2855B3A7" w14:textId="754C4925" w:rsidR="003C6957" w:rsidRDefault="003C6957" w:rsidP="003C695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C6957">
          <w:rPr>
            <w:rStyle w:val="Hyperlink"/>
          </w:rPr>
          <w:t>legislative information</w:t>
        </w:r>
      </w:hyperlink>
      <w:r>
        <w:t xml:space="preserve"> at the website</w:t>
      </w:r>
    </w:p>
    <w:p w14:paraId="0A9EFCB8" w14:textId="1051D505" w:rsidR="003C6957" w:rsidRDefault="003C6957" w:rsidP="003C6957">
      <w:pPr>
        <w:widowControl w:val="0"/>
        <w:tabs>
          <w:tab w:val="right" w:pos="1008"/>
          <w:tab w:val="left" w:pos="1152"/>
          <w:tab w:val="left" w:pos="1872"/>
          <w:tab w:val="left" w:pos="9187"/>
        </w:tabs>
        <w:ind w:left="2088" w:hanging="2088"/>
      </w:pPr>
    </w:p>
    <w:p w14:paraId="2E65E0CE" w14:textId="77777777" w:rsidR="003C6957" w:rsidRPr="003C6957" w:rsidRDefault="003C6957" w:rsidP="003C6957">
      <w:pPr>
        <w:widowControl w:val="0"/>
        <w:tabs>
          <w:tab w:val="right" w:pos="1008"/>
          <w:tab w:val="left" w:pos="1152"/>
          <w:tab w:val="left" w:pos="1872"/>
          <w:tab w:val="left" w:pos="9187"/>
        </w:tabs>
        <w:ind w:left="2088" w:hanging="2088"/>
      </w:pPr>
    </w:p>
    <w:p w14:paraId="3999259F" w14:textId="3C67AE80" w:rsidR="003C6957" w:rsidRDefault="003C6957" w:rsidP="003C6957">
      <w:r w:rsidRPr="003C6957">
        <w:rPr>
          <w:b/>
        </w:rPr>
        <w:t>VERSIONS OF THIS BILL</w:t>
      </w:r>
    </w:p>
    <w:p w14:paraId="709E4AED" w14:textId="03AD4B8E" w:rsidR="003C6957" w:rsidRDefault="003C6957" w:rsidP="003C6957"/>
    <w:p w14:paraId="2A3837F7" w14:textId="59BB5387" w:rsidR="003C6957" w:rsidRDefault="00F57300" w:rsidP="003C6957">
      <w:hyperlink r:id="rId8" w:history="1">
        <w:r w:rsidR="003C6957">
          <w:rPr>
            <w:rStyle w:val="Hyperlink"/>
          </w:rPr>
          <w:t>10/18/2022</w:t>
        </w:r>
      </w:hyperlink>
    </w:p>
    <w:p w14:paraId="4A587FF3" w14:textId="4171E728" w:rsidR="003C6957" w:rsidRDefault="003C6957" w:rsidP="003C6957"/>
    <w:p w14:paraId="49BDB32F" w14:textId="77777777" w:rsidR="003C6957" w:rsidRDefault="003C6957" w:rsidP="003C6957">
      <w:pPr>
        <w:sectPr w:rsidR="003C6957" w:rsidSect="003C6957">
          <w:pgSz w:w="12240" w:h="15840" w:code="1"/>
          <w:pgMar w:top="1080" w:right="1440" w:bottom="1080" w:left="1440" w:header="720" w:footer="720" w:gutter="0"/>
          <w:cols w:space="720"/>
          <w:noEndnote/>
          <w:docGrid w:linePitch="360"/>
        </w:sectPr>
      </w:pPr>
    </w:p>
    <w:p w14:paraId="080D5CDE" w14:textId="7CDB2A09" w:rsidR="006154B4" w:rsidRPr="00522CE0" w:rsidRDefault="006154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37C4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7007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485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0E17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B8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BB03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832D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26CD6" w14:textId="77777777" w:rsidR="00522CE0" w:rsidRPr="008F023B" w:rsidRDefault="00522CE0" w:rsidP="006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7F11">
        <w:rPr>
          <w:rFonts w:eastAsia="Times New Roman"/>
          <w:b/>
          <w:sz w:val="30"/>
          <w:szCs w:val="30"/>
        </w:rPr>
        <w:t>SENATE RESOLUTION</w:t>
      </w:r>
    </w:p>
    <w:p w14:paraId="62F60F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45A0F" w14:textId="14B55B0D" w:rsidR="00522CE0" w:rsidRPr="00522CE0"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6164">
        <w:rPr>
          <w:color w:val="000000" w:themeColor="text1"/>
          <w:u w:color="000000" w:themeColor="text1"/>
        </w:rPr>
        <w:t>TO RECOGNIZE NOVEMBER 1, 2022 AS “FAMILY LITERACY DAY” AND NOVEMBER 2022 AS “FAMILY LITERACY MONTH” IN SOUTH CAROLINA</w:t>
      </w:r>
      <w:r>
        <w:rPr>
          <w:color w:val="000000" w:themeColor="text1"/>
          <w:u w:color="000000" w:themeColor="text1"/>
        </w:rPr>
        <w:t>.</w:t>
      </w:r>
    </w:p>
    <w:p w14:paraId="4BBFAE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15F5B1"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National Family Literacy Day, established by the 103rd Congress in 1994, and now marking its anniversary on November 1, 2022, highlights the importance of reading and learning for the entire family and emphasizes the impact that parents have on their child’s learning; and</w:t>
      </w:r>
    </w:p>
    <w:p w14:paraId="33F3DED2"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BAA7F"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this day is celebrated across America each year, and focuses on special activities and events that showcase the importance of family literacy programs that empower families and build a nation of readers; and</w:t>
      </w:r>
    </w:p>
    <w:p w14:paraId="0BFBABD2"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D62A33"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literacy programs across the United States will observe National Family Literacy Day by holding read</w:t>
      </w:r>
      <w:r w:rsidRPr="000A6164">
        <w:rPr>
          <w:rFonts w:cs="Times New Roman"/>
          <w:color w:val="000000" w:themeColor="text1"/>
          <w:u w:color="000000" w:themeColor="text1"/>
        </w:rPr>
        <w:noBreakHyphen/>
        <w:t>a</w:t>
      </w:r>
      <w:r w:rsidRPr="000A6164">
        <w:rPr>
          <w:rFonts w:cs="Times New Roman"/>
          <w:color w:val="000000" w:themeColor="text1"/>
          <w:u w:color="000000" w:themeColor="text1"/>
        </w:rPr>
        <w:noBreakHyphen/>
        <w:t>thons, book drives, workshops, and family activities at schools, libraries, and community centers to encourage literacy; and</w:t>
      </w:r>
    </w:p>
    <w:p w14:paraId="465DF25D"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09DDC"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as many as one in six adults struggle with reading and writing. By learning to read, individuals can gain self</w:t>
      </w:r>
      <w:r w:rsidRPr="000A6164">
        <w:rPr>
          <w:rFonts w:cs="Times New Roman"/>
          <w:color w:val="000000" w:themeColor="text1"/>
          <w:u w:color="000000" w:themeColor="text1"/>
        </w:rPr>
        <w:noBreakHyphen/>
        <w:t>respect and confidence and strive toward goals that otherwise would not be achievable; and</w:t>
      </w:r>
    </w:p>
    <w:p w14:paraId="31DCD49A"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008448"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celebrating Family Literacy Day and Family Literacy Month underscores the importance of literacy, celebrates the joy of reading, encourages residents to promote literacy by reading together as a family, and extends deep appreciation to our local librarians, educators, and literacy service providers for their tireless efforts to strengthen the literacy of our children and our community; and</w:t>
      </w:r>
    </w:p>
    <w:p w14:paraId="3F279ACD"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C5D19" w14:textId="1A1790DE"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Family Literacy Day and Family Literacy Month are supported by the National Society of the Daughters of the American Revolution, which is a nonprofit, nonpolitical volunteer women’s service organization dedicated to promoting patriotism, preserving American history, and securing America’s future through better education for children and adults. The National Society of the Daughters of the American Revolution is committed to increasing literacy by promoting and supporting literacy programs. Now, therefore,</w:t>
      </w:r>
    </w:p>
    <w:p w14:paraId="67EB33A1" w14:textId="77777777" w:rsidR="00997F11" w:rsidRDefault="00997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28A6CB" w14:textId="77777777" w:rsidR="00997F11" w:rsidRDefault="00997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3938486" w14:textId="77777777" w:rsidR="00997F11" w:rsidRDefault="00997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0D3959" w14:textId="77777777" w:rsidR="001256B6" w:rsidRPr="000A6164" w:rsidRDefault="001256B6" w:rsidP="001256B6">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3E63F1F5378D42E38ABDAC7166E40818"/>
          </w:placeholder>
          <w:dataBinding w:prefixMappings="xmlns:ns0='http://schemas.openxmlformats.org/package/2006/metadata/lwb360-metadata' " w:xpath="/ns0:lwb360Metadata[1]/ns0:CHAMBER_DISPLAY[1]" w:storeItemID="{A70AC2F9-CF59-46A9-A8A7-29CBD0ED4110}"/>
          <w:text/>
        </w:sdtPr>
        <w:sdtEndPr/>
        <w:sdtContent>
          <w:r w:rsidRPr="000A6164">
            <w:rPr>
              <w:rFonts w:cs="Times New Roman"/>
              <w:color w:val="000000" w:themeColor="text1"/>
              <w:u w:color="000000" w:themeColor="text1"/>
            </w:rPr>
            <w:t>Senate</w:t>
          </w:r>
        </w:sdtContent>
      </w:sdt>
      <w:r w:rsidRPr="000A6164">
        <w:rPr>
          <w:rFonts w:cs="Times New Roman"/>
          <w:color w:val="000000" w:themeColor="text1"/>
          <w:u w:color="000000" w:themeColor="text1"/>
        </w:rPr>
        <w:t>, by this resolution, recognize November 1, 2022 as “Family Literacy Day” and November 2022 as “Family Literacy Month” in South Carolina.</w:t>
      </w:r>
    </w:p>
    <w:p w14:paraId="49A509FE" w14:textId="7208AFA2" w:rsidR="008076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A3AC57" w14:textId="77777777" w:rsidR="003C6957" w:rsidRDefault="003C6957" w:rsidP="003C6957">
      <w:pPr>
        <w:suppressAutoHyphens/>
        <w:jc w:val="both"/>
        <w:rPr>
          <w:rFonts w:eastAsia="Times New Roman"/>
        </w:rPr>
      </w:pPr>
    </w:p>
    <w:sectPr w:rsidR="003C6957" w:rsidSect="003C695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FC83F" w14:textId="77777777" w:rsidR="00997F11" w:rsidRDefault="00997F11" w:rsidP="00522CE0">
      <w:r>
        <w:separator/>
      </w:r>
    </w:p>
  </w:endnote>
  <w:endnote w:type="continuationSeparator" w:id="0">
    <w:p w14:paraId="2DFA687E" w14:textId="77777777" w:rsidR="00997F11" w:rsidRDefault="00997F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59D37B-618E-458A-B2B8-F5C08927D4C5}"/>
    <w:embedBold r:id="rId2" w:fontKey="{E8A70B7B-E125-4DF4-A318-667CB55AD6B3}"/>
  </w:font>
  <w:font w:name="Calibri">
    <w:panose1 w:val="020F0502020204030204"/>
    <w:charset w:val="00"/>
    <w:family w:val="swiss"/>
    <w:pitch w:val="variable"/>
    <w:sig w:usb0="E4002EFF" w:usb1="C000247B" w:usb2="00000009" w:usb3="00000000" w:csb0="000001FF" w:csb1="00000000"/>
    <w:embedRegular r:id="rId3" w:fontKey="{496D9122-3C6D-4E06-BD20-D734E3083F5B}"/>
    <w:embedBold r:id="rId4" w:fontKey="{465DCA90-3A8E-49D9-A9CF-8C46E9438956}"/>
  </w:font>
  <w:font w:name="Cambria">
    <w:panose1 w:val="02040503050406030204"/>
    <w:charset w:val="00"/>
    <w:family w:val="roman"/>
    <w:pitch w:val="variable"/>
    <w:sig w:usb0="E00006FF" w:usb1="420024FF" w:usb2="02000000" w:usb3="00000000" w:csb0="0000019F" w:csb1="00000000"/>
    <w:embedRegular r:id="rId5" w:fontKey="{FC0D6A2B-8634-48A0-A04E-541AEFF259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6D0B0" w14:textId="68A44165" w:rsidR="003C6957" w:rsidRPr="006154B4" w:rsidRDefault="003C6957" w:rsidP="006154B4">
    <w:pPr>
      <w:pStyle w:val="Footer"/>
      <w:tabs>
        <w:tab w:val="clear" w:pos="4680"/>
        <w:tab w:val="clear" w:pos="9360"/>
        <w:tab w:val="center" w:pos="2995"/>
      </w:tabs>
      <w:spacing w:before="120"/>
    </w:pPr>
    <w:r>
      <w:t>[1387]</w:t>
    </w:r>
    <w:r>
      <w:tab/>
    </w:r>
    <w:r>
      <w:fldChar w:fldCharType="begin"/>
    </w:r>
    <w:r>
      <w:instrText xml:space="preserve"> PAGE  \* MERGEFORMAT </w:instrText>
    </w:r>
    <w:r>
      <w:fldChar w:fldCharType="separate"/>
    </w:r>
    <w:r w:rsidR="007C75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ED142" w14:textId="77777777" w:rsidR="00997F11" w:rsidRDefault="00997F11" w:rsidP="00522CE0">
      <w:r>
        <w:separator/>
      </w:r>
    </w:p>
  </w:footnote>
  <w:footnote w:type="continuationSeparator" w:id="0">
    <w:p w14:paraId="191A6A76" w14:textId="77777777" w:rsidR="00997F11" w:rsidRDefault="00997F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72FAMI.KMM.KS"/>
    <w:docVar w:name="CoverAttorneyInitials" w:val="KMM"/>
    <w:docVar w:name="CoverAttorneyLastName" w:val="Moffitt"/>
    <w:docVar w:name="CoverBillType" w:val="r"/>
    <w:docVar w:name="CoverSenator" w:val="KS"/>
    <w:docVar w:name="dvBillNumber" w:val="1387"/>
    <w:docVar w:name="dvBillNumberPrefix" w:val="S. "/>
    <w:docVar w:name="dvOriginalBody" w:val="Senate"/>
    <w:docVar w:name="fulldraftpath" w:val="L:\S-RES\KS\072FAMI.KMM.KS.DOCX"/>
    <w:docVar w:name="NameofBody" w:val="S"/>
    <w:docVar w:name="vgroup2" w:val="S-RES"/>
  </w:docVars>
  <w:rsids>
    <w:rsidRoot w:val="00997F11"/>
    <w:rsid w:val="00042AC1"/>
    <w:rsid w:val="00046516"/>
    <w:rsid w:val="00072458"/>
    <w:rsid w:val="0007601D"/>
    <w:rsid w:val="000B0720"/>
    <w:rsid w:val="000B5EAF"/>
    <w:rsid w:val="001256B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11BD"/>
    <w:rsid w:val="00315D04"/>
    <w:rsid w:val="00383247"/>
    <w:rsid w:val="003A1759"/>
    <w:rsid w:val="003B4BB5"/>
    <w:rsid w:val="003C6957"/>
    <w:rsid w:val="003D6E2B"/>
    <w:rsid w:val="003E7597"/>
    <w:rsid w:val="00413EBF"/>
    <w:rsid w:val="00426A56"/>
    <w:rsid w:val="004335C7"/>
    <w:rsid w:val="0044020F"/>
    <w:rsid w:val="00450668"/>
    <w:rsid w:val="00452C49"/>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154B4"/>
    <w:rsid w:val="006A1802"/>
    <w:rsid w:val="006C0CBB"/>
    <w:rsid w:val="006C74EA"/>
    <w:rsid w:val="006F56CF"/>
    <w:rsid w:val="00720D40"/>
    <w:rsid w:val="007318D4"/>
    <w:rsid w:val="00765784"/>
    <w:rsid w:val="007A4390"/>
    <w:rsid w:val="007C7527"/>
    <w:rsid w:val="007E5CB7"/>
    <w:rsid w:val="008076CF"/>
    <w:rsid w:val="008314D2"/>
    <w:rsid w:val="00870F6F"/>
    <w:rsid w:val="008B2F42"/>
    <w:rsid w:val="008C3697"/>
    <w:rsid w:val="008E185F"/>
    <w:rsid w:val="008F023B"/>
    <w:rsid w:val="00904E16"/>
    <w:rsid w:val="009162B3"/>
    <w:rsid w:val="00927C62"/>
    <w:rsid w:val="00983951"/>
    <w:rsid w:val="00984124"/>
    <w:rsid w:val="00984640"/>
    <w:rsid w:val="00995C37"/>
    <w:rsid w:val="00997F11"/>
    <w:rsid w:val="009C118A"/>
    <w:rsid w:val="00A02011"/>
    <w:rsid w:val="00A4011E"/>
    <w:rsid w:val="00A86015"/>
    <w:rsid w:val="00A9594E"/>
    <w:rsid w:val="00AE59C8"/>
    <w:rsid w:val="00B10098"/>
    <w:rsid w:val="00B43A90"/>
    <w:rsid w:val="00B5790D"/>
    <w:rsid w:val="00B90B02"/>
    <w:rsid w:val="00B945C5"/>
    <w:rsid w:val="00BA20EA"/>
    <w:rsid w:val="00BB5AFC"/>
    <w:rsid w:val="00BC026E"/>
    <w:rsid w:val="00BC0A56"/>
    <w:rsid w:val="00BE6C76"/>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DBEB8"/>
  <w15:docId w15:val="{52790802-A4C9-4079-8FE7-58378EDB1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whereas">
    <w:name w:val="sc_resolution_whereas"/>
    <w:qFormat/>
    <w:rsid w:val="001256B6"/>
    <w:pPr>
      <w:widowControl w:val="0"/>
      <w:suppressAutoHyphens/>
      <w:spacing w:line="360" w:lineRule="auto"/>
      <w:jc w:val="both"/>
    </w:pPr>
    <w:rPr>
      <w:rFonts w:cstheme="minorBidi"/>
    </w:rPr>
  </w:style>
  <w:style w:type="paragraph" w:customStyle="1" w:styleId="scresolutionmembers">
    <w:name w:val="sc_resolution_members"/>
    <w:qFormat/>
    <w:rsid w:val="001256B6"/>
    <w:pPr>
      <w:widowControl w:val="0"/>
      <w:suppressAutoHyphens/>
      <w:spacing w:line="360" w:lineRule="auto"/>
      <w:jc w:val="both"/>
    </w:pPr>
    <w:rPr>
      <w:rFonts w:cstheme="minorBidi"/>
    </w:rPr>
  </w:style>
  <w:style w:type="character" w:styleId="Hyperlink">
    <w:name w:val="Hyperlink"/>
    <w:basedOn w:val="DefaultParagraphFont"/>
    <w:uiPriority w:val="99"/>
    <w:unhideWhenUsed/>
    <w:rsid w:val="003C6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87_202210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87&amp;session=124&amp;summary=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1018.docx" TargetMode="Externa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63F1F5378D42E38ABDAC7166E40818"/>
        <w:category>
          <w:name w:val="General"/>
          <w:gallery w:val="placeholder"/>
        </w:category>
        <w:types>
          <w:type w:val="bbPlcHdr"/>
        </w:types>
        <w:behaviors>
          <w:behavior w:val="content"/>
        </w:behaviors>
        <w:guid w:val="{8E94C3BE-0F57-41DB-83FC-EE9D072A9F2A}"/>
      </w:docPartPr>
      <w:docPartBody>
        <w:p w:rsidR="00FB4AD2" w:rsidRDefault="00423547" w:rsidP="00423547">
          <w:pPr>
            <w:pStyle w:val="3E63F1F5378D42E38ABDAC7166E40818"/>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47"/>
    <w:rsid w:val="00423547"/>
    <w:rsid w:val="00FB4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3547"/>
    <w:rPr>
      <w:color w:val="808080"/>
    </w:rPr>
  </w:style>
  <w:style w:type="paragraph" w:customStyle="1" w:styleId="3E63F1F5378D42E38ABDAC7166E40818">
    <w:name w:val="3E63F1F5378D42E38ABDAC7166E40818"/>
    <w:rsid w:val="00423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2579</Characters>
  <Application>Microsoft Office Word</Application>
  <DocSecurity>0</DocSecurity>
  <Lines>21</Lines>
  <Paragraphs>6</Paragraphs>
  <ScaleCrop>false</ScaleCrop>
  <Company>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1387: Subject not yet available - South Carolina Legislature Online</dc:title>
  <dc:subject/>
  <dc:creator>Victoria Chandler</dc:creator>
  <cp:keywords/>
  <dc:description/>
  <cp:lastModifiedBy>Derrick Williamson</cp:lastModifiedBy>
  <cp:revision>2</cp:revision>
  <dcterms:created xsi:type="dcterms:W3CDTF">2022-10-21T13:23:00Z</dcterms:created>
  <dcterms:modified xsi:type="dcterms:W3CDTF">2022-10-21T13:23:00Z</dcterms:modified>
</cp:coreProperties>
</file>