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E57B1" w14:textId="01768216" w:rsidR="00076761" w:rsidRDefault="00076761" w:rsidP="00076761">
      <w:pPr>
        <w:widowControl w:val="0"/>
        <w:jc w:val="center"/>
      </w:pPr>
      <w:r w:rsidRPr="00076761">
        <w:rPr>
          <w:b/>
        </w:rPr>
        <w:t>South Carolina General Assembly</w:t>
      </w:r>
    </w:p>
    <w:p w14:paraId="3A693007" w14:textId="53C03155" w:rsidR="00076761" w:rsidRDefault="00076761" w:rsidP="00076761">
      <w:pPr>
        <w:widowControl w:val="0"/>
        <w:jc w:val="center"/>
      </w:pPr>
      <w:r>
        <w:t>124th Session, 2021-2022</w:t>
      </w:r>
    </w:p>
    <w:p w14:paraId="0F316D9D" w14:textId="7646CA71" w:rsidR="00076761" w:rsidRDefault="00076761" w:rsidP="00076761">
      <w:pPr>
        <w:widowControl w:val="0"/>
        <w:jc w:val="left"/>
      </w:pPr>
    </w:p>
    <w:p w14:paraId="14D149EA" w14:textId="657924DE" w:rsidR="00076761" w:rsidRDefault="00076761" w:rsidP="00076761">
      <w:pPr>
        <w:widowControl w:val="0"/>
        <w:jc w:val="left"/>
        <w:rPr>
          <w:b/>
        </w:rPr>
      </w:pPr>
      <w:r w:rsidRPr="00076761">
        <w:rPr>
          <w:b/>
        </w:rPr>
        <w:t>S.</w:t>
      </w:r>
      <w:r>
        <w:rPr>
          <w:b/>
        </w:rPr>
        <w:t xml:space="preserve"> </w:t>
      </w:r>
      <w:r w:rsidRPr="00076761">
        <w:rPr>
          <w:b/>
        </w:rPr>
        <w:t>1388</w:t>
      </w:r>
    </w:p>
    <w:p w14:paraId="73883B1A" w14:textId="4C504836" w:rsidR="00076761" w:rsidRDefault="00076761" w:rsidP="00076761">
      <w:pPr>
        <w:widowControl w:val="0"/>
        <w:jc w:val="left"/>
        <w:rPr>
          <w:b/>
        </w:rPr>
      </w:pPr>
    </w:p>
    <w:p w14:paraId="3EEF0B85" w14:textId="6D7CFB12" w:rsidR="00076761" w:rsidRDefault="00076761" w:rsidP="00076761">
      <w:pPr>
        <w:widowControl w:val="0"/>
        <w:jc w:val="left"/>
      </w:pPr>
      <w:r w:rsidRPr="00076761">
        <w:rPr>
          <w:b/>
        </w:rPr>
        <w:t>STATUS INFORMATION</w:t>
      </w:r>
    </w:p>
    <w:p w14:paraId="6EB8DD3E" w14:textId="450C8F88" w:rsidR="00076761" w:rsidRDefault="00076761" w:rsidP="00076761">
      <w:pPr>
        <w:widowControl w:val="0"/>
        <w:jc w:val="left"/>
      </w:pPr>
    </w:p>
    <w:p w14:paraId="0DEB1F90" w14:textId="32B84CC5" w:rsidR="00076761" w:rsidRDefault="00076761" w:rsidP="00076761">
      <w:pPr>
        <w:widowControl w:val="0"/>
        <w:jc w:val="left"/>
      </w:pPr>
      <w:r>
        <w:t>Senate Resolution</w:t>
      </w:r>
    </w:p>
    <w:p w14:paraId="6365F316" w14:textId="1C359E20" w:rsidR="00076761" w:rsidRDefault="00076761" w:rsidP="00076761">
      <w:pPr>
        <w:widowControl w:val="0"/>
        <w:jc w:val="left"/>
      </w:pPr>
      <w:r>
        <w:t>Sponsors: Senator Jackson</w:t>
      </w:r>
    </w:p>
    <w:p w14:paraId="500004B8" w14:textId="4D633AAD" w:rsidR="00076761" w:rsidRDefault="00076761" w:rsidP="00076761">
      <w:pPr>
        <w:widowControl w:val="0"/>
        <w:jc w:val="left"/>
      </w:pPr>
      <w:r>
        <w:t>Document Path: l:\council\bills\jn\3654hb22.docx</w:t>
      </w:r>
    </w:p>
    <w:p w14:paraId="72CED4A3" w14:textId="03C07099" w:rsidR="00076761" w:rsidRDefault="00076761" w:rsidP="00076761">
      <w:pPr>
        <w:widowControl w:val="0"/>
        <w:jc w:val="left"/>
      </w:pPr>
    </w:p>
    <w:p w14:paraId="1C749876" w14:textId="77777777" w:rsidR="00076761" w:rsidRDefault="00076761" w:rsidP="00076761">
      <w:pPr>
        <w:widowControl w:val="0"/>
        <w:jc w:val="left"/>
      </w:pPr>
      <w:r>
        <w:t>Introduced in the Senate on October 18, 2022</w:t>
      </w:r>
    </w:p>
    <w:p w14:paraId="08AC48F8" w14:textId="70051556" w:rsidR="00076761" w:rsidRDefault="00076761" w:rsidP="00076761">
      <w:pPr>
        <w:widowControl w:val="0"/>
        <w:jc w:val="left"/>
      </w:pPr>
      <w:r>
        <w:t>Adopted by the Senate on October 18, 2022</w:t>
      </w:r>
    </w:p>
    <w:p w14:paraId="7ED474B0" w14:textId="378D8DA8" w:rsidR="00076761" w:rsidRDefault="00076761" w:rsidP="00076761">
      <w:pPr>
        <w:widowControl w:val="0"/>
        <w:jc w:val="left"/>
      </w:pPr>
    </w:p>
    <w:p w14:paraId="4C8045DD" w14:textId="273AC341" w:rsidR="00076761" w:rsidRDefault="00076761" w:rsidP="00076761">
      <w:pPr>
        <w:widowControl w:val="0"/>
        <w:jc w:val="left"/>
      </w:pPr>
      <w:r>
        <w:t>Summary: Ida Dixon Retirement</w:t>
      </w:r>
    </w:p>
    <w:p w14:paraId="14615A26" w14:textId="75CC2CDB" w:rsidR="00076761" w:rsidRDefault="00076761" w:rsidP="00076761">
      <w:pPr>
        <w:widowControl w:val="0"/>
        <w:jc w:val="left"/>
      </w:pPr>
    </w:p>
    <w:p w14:paraId="34E1D195" w14:textId="56321D11" w:rsidR="00076761" w:rsidRDefault="00076761" w:rsidP="00076761">
      <w:pPr>
        <w:widowControl w:val="0"/>
        <w:jc w:val="left"/>
      </w:pPr>
    </w:p>
    <w:p w14:paraId="5B91EA25" w14:textId="2D4C5DFB" w:rsidR="00076761" w:rsidRDefault="00076761" w:rsidP="00076761">
      <w:pPr>
        <w:widowControl w:val="0"/>
        <w:tabs>
          <w:tab w:val="center" w:pos="590"/>
          <w:tab w:val="center" w:pos="1440"/>
          <w:tab w:val="left" w:pos="1872"/>
          <w:tab w:val="left" w:pos="9187"/>
        </w:tabs>
        <w:jc w:val="left"/>
      </w:pPr>
      <w:r w:rsidRPr="00076761">
        <w:rPr>
          <w:b/>
        </w:rPr>
        <w:t>HISTORY OF LEGISLATIVE ACTIONS</w:t>
      </w:r>
    </w:p>
    <w:p w14:paraId="65BE2EF0" w14:textId="4C1B9556" w:rsidR="00076761" w:rsidRDefault="00076761" w:rsidP="00076761">
      <w:pPr>
        <w:widowControl w:val="0"/>
        <w:tabs>
          <w:tab w:val="center" w:pos="590"/>
          <w:tab w:val="center" w:pos="1440"/>
          <w:tab w:val="left" w:pos="1872"/>
          <w:tab w:val="left" w:pos="9187"/>
        </w:tabs>
        <w:jc w:val="left"/>
      </w:pPr>
    </w:p>
    <w:p w14:paraId="593CF083" w14:textId="11E3BD7D" w:rsidR="00076761" w:rsidRPr="00076761" w:rsidRDefault="00076761" w:rsidP="00076761">
      <w:pPr>
        <w:widowControl w:val="0"/>
        <w:tabs>
          <w:tab w:val="center" w:pos="590"/>
          <w:tab w:val="center" w:pos="1440"/>
          <w:tab w:val="left" w:pos="1872"/>
          <w:tab w:val="left" w:pos="9187"/>
        </w:tabs>
        <w:jc w:val="left"/>
      </w:pPr>
      <w:r w:rsidRPr="00076761">
        <w:rPr>
          <w:u w:val="single"/>
        </w:rPr>
        <w:tab/>
        <w:t>Date</w:t>
      </w:r>
      <w:r w:rsidRPr="00076761">
        <w:rPr>
          <w:u w:val="single"/>
        </w:rPr>
        <w:tab/>
        <w:t>Body</w:t>
      </w:r>
      <w:r w:rsidRPr="00076761">
        <w:rPr>
          <w:u w:val="single"/>
        </w:rPr>
        <w:tab/>
        <w:t>Action Description with journal page number</w:t>
      </w:r>
      <w:r w:rsidRPr="00076761">
        <w:rPr>
          <w:u w:val="single"/>
        </w:rPr>
        <w:tab/>
      </w:r>
    </w:p>
    <w:p w14:paraId="0F57DC5F" w14:textId="77777777" w:rsidR="00293B6B" w:rsidRDefault="00293B6B" w:rsidP="00293B6B">
      <w:pPr>
        <w:widowControl w:val="0"/>
        <w:tabs>
          <w:tab w:val="right" w:pos="1008"/>
          <w:tab w:val="left" w:pos="1152"/>
          <w:tab w:val="left" w:pos="1872"/>
          <w:tab w:val="left" w:pos="9187"/>
        </w:tabs>
        <w:ind w:left="2088" w:hanging="2088"/>
      </w:pPr>
      <w:r>
        <w:tab/>
        <w:t>10/18/2022</w:t>
      </w:r>
      <w:r>
        <w:tab/>
        <w:t>Senate</w:t>
      </w:r>
      <w:r>
        <w:tab/>
        <w:t>Introduced and adopted (</w:t>
      </w:r>
      <w:hyperlink r:id="rId7" w:history="1">
        <w:r w:rsidRPr="000562A0">
          <w:rPr>
            <w:rStyle w:val="Hyperlink"/>
          </w:rPr>
          <w:t>Senate Journal</w:t>
        </w:r>
        <w:r w:rsidRPr="000562A0">
          <w:rPr>
            <w:rStyle w:val="Hyperlink"/>
          </w:rPr>
          <w:noBreakHyphen/>
          <w:t>page 2</w:t>
        </w:r>
      </w:hyperlink>
      <w:r>
        <w:t>)</w:t>
      </w:r>
    </w:p>
    <w:p w14:paraId="38ADD492" w14:textId="77777777" w:rsidR="00293B6B" w:rsidRDefault="00293B6B" w:rsidP="00293B6B">
      <w:pPr>
        <w:widowControl w:val="0"/>
        <w:tabs>
          <w:tab w:val="right" w:pos="1008"/>
          <w:tab w:val="left" w:pos="1152"/>
          <w:tab w:val="left" w:pos="1872"/>
          <w:tab w:val="left" w:pos="9187"/>
        </w:tabs>
        <w:ind w:left="2088" w:hanging="2088"/>
      </w:pPr>
    </w:p>
    <w:p w14:paraId="60FA481F" w14:textId="728EDE2B" w:rsidR="00076761" w:rsidRDefault="00076761" w:rsidP="000767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76761">
          <w:rPr>
            <w:rStyle w:val="Hyperlink"/>
          </w:rPr>
          <w:t>legislative information</w:t>
        </w:r>
      </w:hyperlink>
      <w:r>
        <w:t xml:space="preserve"> at the website</w:t>
      </w:r>
    </w:p>
    <w:p w14:paraId="6DEE1D71" w14:textId="62EC61C6" w:rsidR="00076761" w:rsidRDefault="00076761" w:rsidP="00076761">
      <w:pPr>
        <w:widowControl w:val="0"/>
        <w:tabs>
          <w:tab w:val="right" w:pos="1008"/>
          <w:tab w:val="left" w:pos="1152"/>
          <w:tab w:val="left" w:pos="1872"/>
          <w:tab w:val="left" w:pos="9187"/>
        </w:tabs>
        <w:ind w:left="2088" w:hanging="2088"/>
        <w:jc w:val="left"/>
      </w:pPr>
    </w:p>
    <w:p w14:paraId="216FCE29" w14:textId="77777777" w:rsidR="00076761" w:rsidRPr="00076761" w:rsidRDefault="00076761" w:rsidP="00076761">
      <w:pPr>
        <w:widowControl w:val="0"/>
        <w:tabs>
          <w:tab w:val="right" w:pos="1008"/>
          <w:tab w:val="left" w:pos="1152"/>
          <w:tab w:val="left" w:pos="1872"/>
          <w:tab w:val="left" w:pos="9187"/>
        </w:tabs>
        <w:ind w:left="2088" w:hanging="2088"/>
        <w:jc w:val="left"/>
      </w:pPr>
    </w:p>
    <w:p w14:paraId="1016C0CA" w14:textId="3D29C9EE" w:rsidR="00076761" w:rsidRDefault="00076761" w:rsidP="00076761">
      <w:r w:rsidRPr="00076761">
        <w:rPr>
          <w:b/>
        </w:rPr>
        <w:t>VERSIONS OF THIS BILL</w:t>
      </w:r>
    </w:p>
    <w:p w14:paraId="07349046" w14:textId="068F749F" w:rsidR="00076761" w:rsidRDefault="00076761" w:rsidP="00076761"/>
    <w:p w14:paraId="4879AB2A" w14:textId="7BBC8A9E" w:rsidR="00076761" w:rsidRDefault="00D54B8D" w:rsidP="00076761">
      <w:hyperlink r:id="rId9" w:history="1">
        <w:r w:rsidR="00076761">
          <w:rPr>
            <w:rStyle w:val="Hyperlink"/>
          </w:rPr>
          <w:t>10/18/2022</w:t>
        </w:r>
      </w:hyperlink>
    </w:p>
    <w:p w14:paraId="3C4574D2" w14:textId="2C84B0C2" w:rsidR="00076761" w:rsidRDefault="00076761" w:rsidP="00076761"/>
    <w:p w14:paraId="797DBB92" w14:textId="77777777" w:rsidR="00076761" w:rsidRDefault="00076761" w:rsidP="00076761">
      <w:pPr>
        <w:sectPr w:rsidR="00076761" w:rsidSect="00076761">
          <w:pgSz w:w="12240" w:h="15840" w:code="1"/>
          <w:pgMar w:top="1080" w:right="1440" w:bottom="1080" w:left="1440" w:header="720" w:footer="720" w:gutter="0"/>
          <w:cols w:space="720"/>
          <w:noEndnote/>
          <w:docGrid w:linePitch="360"/>
        </w:sectPr>
      </w:pPr>
    </w:p>
    <w:p w14:paraId="32324CB5" w14:textId="115C5DE0" w:rsidR="001B030B" w:rsidRDefault="001B03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828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B1E1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5E12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AE0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24C80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A61F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2C83F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F68A8" w14:textId="77777777" w:rsidR="0010776B" w:rsidRPr="00325348" w:rsidRDefault="0010776B" w:rsidP="001B0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C0A">
        <w:rPr>
          <w:b/>
          <w:sz w:val="30"/>
          <w:szCs w:val="30"/>
        </w:rPr>
        <w:t>SENATE RESOLUTION</w:t>
      </w:r>
    </w:p>
    <w:p w14:paraId="78EECB4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F653BA"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IDA DIXON OF RICHLAND</w:t>
      </w:r>
      <w:r>
        <w:rPr>
          <w:color w:val="000000" w:themeColor="text1"/>
          <w:u w:color="000000" w:themeColor="text1"/>
        </w:rPr>
        <w:t xml:space="preserve"> </w:t>
      </w:r>
      <w:r w:rsidRPr="000331CC">
        <w:rPr>
          <w:color w:val="000000" w:themeColor="text1"/>
          <w:u w:color="000000" w:themeColor="text1"/>
        </w:rPr>
        <w:t>COUNTY</w:t>
      </w:r>
      <w:r>
        <w:rPr>
          <w:color w:val="000000" w:themeColor="text1"/>
          <w:u w:color="000000" w:themeColor="text1"/>
        </w:rPr>
        <w:t xml:space="preserve">, </w:t>
      </w:r>
      <w:r>
        <w:t>UPON THE OCCASION OF HER RETIREMENT AFTER MORE THAN FOUR DECADES OF EXEMPLARY SERVICE AND TO WISH HER CONTINUED SUCCESS AND HAPPINESS IN ALL HER FUTURE ENDEAVORS.</w:t>
      </w:r>
    </w:p>
    <w:p w14:paraId="21AF3A9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0C17B3F" w14:textId="4EAB1B69" w:rsidR="00B401E4" w:rsidRPr="009F6E45"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2EB1">
        <w:t>the South Carolina Senate takes</w:t>
      </w:r>
      <w:r w:rsidRPr="009F6E45">
        <w:rPr>
          <w:color w:val="000000" w:themeColor="text1"/>
          <w:u w:color="000000" w:themeColor="text1"/>
        </w:rPr>
        <w:t xml:space="preserve"> great pleasure </w:t>
      </w:r>
      <w:r w:rsidR="005E2EB1">
        <w:rPr>
          <w:color w:val="000000" w:themeColor="text1"/>
          <w:u w:color="000000" w:themeColor="text1"/>
        </w:rPr>
        <w:t xml:space="preserve">in </w:t>
      </w:r>
      <w:r w:rsidRPr="009F6E45">
        <w:rPr>
          <w:color w:val="000000" w:themeColor="text1"/>
          <w:u w:color="000000" w:themeColor="text1"/>
        </w:rPr>
        <w:t>honor</w:t>
      </w:r>
      <w:r w:rsidR="005E2EB1">
        <w:rPr>
          <w:color w:val="000000" w:themeColor="text1"/>
          <w:u w:color="000000" w:themeColor="text1"/>
        </w:rPr>
        <w:t>ing</w:t>
      </w:r>
      <w:r w:rsidRPr="009F6E45">
        <w:rPr>
          <w:color w:val="000000" w:themeColor="text1"/>
          <w:u w:color="000000" w:themeColor="text1"/>
        </w:rPr>
        <w:t xml:space="preserve"> those individuals who give tirelessly of themselves to </w:t>
      </w:r>
      <w:r>
        <w:rPr>
          <w:color w:val="000000" w:themeColor="text1"/>
          <w:u w:color="000000" w:themeColor="text1"/>
        </w:rPr>
        <w:t>improve the quality of life for citizens within their county and state</w:t>
      </w:r>
      <w:r w:rsidRPr="009F6E45">
        <w:rPr>
          <w:color w:val="000000" w:themeColor="text1"/>
          <w:u w:color="000000" w:themeColor="text1"/>
        </w:rPr>
        <w:t>; and</w:t>
      </w:r>
    </w:p>
    <w:p w14:paraId="29A1F36F"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4B11B" w14:textId="46C4D18B"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30, 2022, after forty</w:t>
      </w:r>
      <w:r w:rsidR="005E2EB1">
        <w:noBreakHyphen/>
      </w:r>
      <w:r>
        <w:t>two years of dedicated service to the Palmetto State, Ida Dixon will begin her official retirement; and</w:t>
      </w:r>
    </w:p>
    <w:p w14:paraId="600B3318"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B41B34"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t xml:space="preserve">Whereas, a native of Hopkins, Ms. Dixon is a graduate of Lower Richland High School and an alumnus of Morris College, where she earned a bachelor of arts degree. </w:t>
      </w:r>
      <w:r>
        <w:rPr>
          <w:color w:val="000000" w:themeColor="text1"/>
          <w:szCs w:val="28"/>
          <w:u w:color="000000" w:themeColor="text1"/>
        </w:rPr>
        <w:t>Sh</w:t>
      </w:r>
      <w:r w:rsidRPr="0049273C">
        <w:rPr>
          <w:color w:val="000000" w:themeColor="text1"/>
          <w:szCs w:val="28"/>
          <w:u w:color="000000" w:themeColor="text1"/>
        </w:rPr>
        <w:t>e received certifications from the S</w:t>
      </w:r>
      <w:r>
        <w:rPr>
          <w:color w:val="000000" w:themeColor="text1"/>
          <w:szCs w:val="28"/>
          <w:u w:color="000000" w:themeColor="text1"/>
        </w:rPr>
        <w:t xml:space="preserve">outh </w:t>
      </w:r>
      <w:r w:rsidRPr="0049273C">
        <w:rPr>
          <w:color w:val="000000" w:themeColor="text1"/>
          <w:szCs w:val="28"/>
          <w:u w:color="000000" w:themeColor="text1"/>
        </w:rPr>
        <w:t>C</w:t>
      </w:r>
      <w:r>
        <w:rPr>
          <w:color w:val="000000" w:themeColor="text1"/>
          <w:szCs w:val="28"/>
          <w:u w:color="000000" w:themeColor="text1"/>
        </w:rPr>
        <w:t>arolina</w:t>
      </w:r>
      <w:r w:rsidRPr="0049273C">
        <w:rPr>
          <w:color w:val="000000" w:themeColor="text1"/>
          <w:szCs w:val="28"/>
          <w:u w:color="000000" w:themeColor="text1"/>
        </w:rPr>
        <w:t xml:space="preserve"> </w:t>
      </w:r>
      <w:r>
        <w:rPr>
          <w:color w:val="000000" w:themeColor="text1"/>
          <w:szCs w:val="28"/>
          <w:u w:color="000000" w:themeColor="text1"/>
        </w:rPr>
        <w:t xml:space="preserve">Department of Corrections Academy as well as the South Carolina Criminal Justice Academy; and </w:t>
      </w:r>
    </w:p>
    <w:p w14:paraId="20845A8E"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14:paraId="1092CA10" w14:textId="65022B6A"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Dixon began her work with the South Carolina Law Enforcement Division (SLED) in 1988 and has served in numerous capacities. Over the course of her extensive career, Ms. Dixon has worked in the narcotics division, on the Governor</w:t>
      </w:r>
      <w:r w:rsidR="005E2EB1">
        <w:t>’</w:t>
      </w:r>
      <w:r>
        <w:t>s Raid Team, in alcohol licensing, in Midlands criminal investigations, in major and minor crimes divisions, and in the child fatalities division. In addition, she was an instructor at the National Crime Information Center and for the Criminal Justice Academy; and</w:t>
      </w:r>
    </w:p>
    <w:p w14:paraId="6A5E7E6F"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25521F" w14:textId="36F36AD9"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civic leader, Ms. Dixon has served her community in various roles, including as a member of Alpha Kappa Alpha Sorority, Inc., Order of Eastern Star, Lower Richland Advisory </w:t>
      </w:r>
      <w:r>
        <w:rPr>
          <w:color w:val="000000" w:themeColor="text1"/>
          <w:u w:color="000000" w:themeColor="text1"/>
        </w:rPr>
        <w:lastRenderedPageBreak/>
        <w:t>Committee, and the South Carolina Gamecock Club. She currently serves as vice president of Tri</w:t>
      </w:r>
      <w:r w:rsidR="005E2EB1">
        <w:rPr>
          <w:color w:val="000000" w:themeColor="text1"/>
          <w:u w:color="000000" w:themeColor="text1"/>
        </w:rPr>
        <w:noBreakHyphen/>
      </w:r>
      <w:r>
        <w:rPr>
          <w:color w:val="000000" w:themeColor="text1"/>
          <w:u w:color="000000" w:themeColor="text1"/>
        </w:rPr>
        <w:t>County Electric Cooperative</w:t>
      </w:r>
      <w:r w:rsidR="005E2EB1">
        <w:rPr>
          <w:color w:val="000000" w:themeColor="text1"/>
          <w:u w:color="000000" w:themeColor="text1"/>
        </w:rPr>
        <w:t>’</w:t>
      </w:r>
      <w:r>
        <w:rPr>
          <w:color w:val="000000" w:themeColor="text1"/>
          <w:u w:color="000000" w:themeColor="text1"/>
        </w:rPr>
        <w:t xml:space="preserve">s Board of Directors, as well as serving on other committees and in other capacities for the cooperative; and </w:t>
      </w:r>
    </w:p>
    <w:p w14:paraId="20CC5B63"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DA9C8F" w14:textId="5B74E26F"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forever grateful for the contributions that Ida Dixon has made and extend b</w:t>
      </w:r>
      <w:r w:rsidRPr="00D214EF">
        <w:rPr>
          <w:color w:val="000000" w:themeColor="text1"/>
          <w:u w:color="000000" w:themeColor="text1"/>
        </w:rPr>
        <w:t>est wishes</w:t>
      </w:r>
      <w:r>
        <w:rPr>
          <w:color w:val="000000" w:themeColor="text1"/>
          <w:u w:color="000000" w:themeColor="text1"/>
        </w:rPr>
        <w:t xml:space="preserve"> for enjoyment in her well</w:t>
      </w:r>
      <w:r w:rsidR="005E2EB1">
        <w:rPr>
          <w:color w:val="000000" w:themeColor="text1"/>
          <w:u w:color="000000" w:themeColor="text1"/>
        </w:rPr>
        <w:noBreakHyphen/>
      </w:r>
      <w:r>
        <w:rPr>
          <w:color w:val="000000" w:themeColor="text1"/>
          <w:u w:color="000000" w:themeColor="text1"/>
        </w:rPr>
        <w:t xml:space="preserve">earned retirement </w:t>
      </w:r>
      <w:r w:rsidRPr="00D214EF">
        <w:rPr>
          <w:color w:val="000000" w:themeColor="text1"/>
          <w:u w:color="000000" w:themeColor="text1"/>
        </w:rPr>
        <w:t xml:space="preserve">as </w:t>
      </w:r>
      <w:r>
        <w:rPr>
          <w:color w:val="000000" w:themeColor="text1"/>
          <w:u w:color="000000" w:themeColor="text1"/>
        </w:rPr>
        <w:t>s</w:t>
      </w:r>
      <w:r w:rsidRPr="00D214EF">
        <w:rPr>
          <w:color w:val="000000" w:themeColor="text1"/>
          <w:u w:color="000000" w:themeColor="text1"/>
        </w:rPr>
        <w:t xml:space="preserve">he transitions to the </w:t>
      </w:r>
      <w:r>
        <w:rPr>
          <w:color w:val="000000" w:themeColor="text1"/>
          <w:u w:color="000000" w:themeColor="text1"/>
        </w:rPr>
        <w:t>unhurried</w:t>
      </w:r>
      <w:r w:rsidRPr="00D214EF">
        <w:rPr>
          <w:color w:val="000000" w:themeColor="text1"/>
          <w:u w:color="000000" w:themeColor="text1"/>
        </w:rPr>
        <w:t xml:space="preserve"> pace of the days ahead</w:t>
      </w:r>
      <w:r>
        <w:t>.  Now, therefore,</w:t>
      </w:r>
    </w:p>
    <w:p w14:paraId="0FB5119D"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16A96" w14:textId="191114B6"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0A12B8F7"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E7F40" w14:textId="4C415A95"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congratulate Ida Dixon of Richland County upon the occasion of her retirement after more than four decades of exemplary service, and wish her continued success and happiness in all her future endeavors.</w:t>
      </w:r>
    </w:p>
    <w:p w14:paraId="5D747178"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3203C6"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Ida Dixon.</w:t>
      </w:r>
    </w:p>
    <w:p w14:paraId="39FBAEF5" w14:textId="3BFC78FC" w:rsidR="007B7B85" w:rsidRDefault="005E2E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2660C3" w14:textId="77777777" w:rsidR="00076761" w:rsidRDefault="00076761" w:rsidP="00076761">
      <w:pPr>
        <w:suppressAutoHyphens/>
      </w:pPr>
    </w:p>
    <w:sectPr w:rsidR="00076761" w:rsidSect="000767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5A879" w14:textId="77777777" w:rsidR="00396C0A" w:rsidRDefault="00396C0A" w:rsidP="009F0C77">
      <w:r>
        <w:separator/>
      </w:r>
    </w:p>
  </w:endnote>
  <w:endnote w:type="continuationSeparator" w:id="0">
    <w:p w14:paraId="5418CA8F" w14:textId="77777777" w:rsidR="00396C0A" w:rsidRDefault="00396C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BD123E-2B3F-46E7-B007-4EE86011B956}"/>
    <w:embedBold r:id="rId2" w:fontKey="{A515C532-0445-4B11-9318-7C1A92821DF0}"/>
  </w:font>
  <w:font w:name="Calibri">
    <w:panose1 w:val="020F0502020204030204"/>
    <w:charset w:val="00"/>
    <w:family w:val="swiss"/>
    <w:pitch w:val="variable"/>
    <w:sig w:usb0="E4002EFF" w:usb1="C000247B" w:usb2="00000009" w:usb3="00000000" w:csb0="000001FF" w:csb1="00000000"/>
    <w:embedRegular r:id="rId3" w:fontKey="{0F88198E-1635-4F4F-81EC-E045BC93683B}"/>
  </w:font>
  <w:font w:name="Cambria">
    <w:panose1 w:val="02040503050406030204"/>
    <w:charset w:val="00"/>
    <w:family w:val="roman"/>
    <w:pitch w:val="variable"/>
    <w:sig w:usb0="E00006FF" w:usb1="420024FF" w:usb2="02000000" w:usb3="00000000" w:csb0="0000019F" w:csb1="00000000"/>
    <w:embedRegular r:id="rId4" w:fontKey="{714F7DDC-9B2F-4896-8AA4-65BE67E4DD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A3EF9" w14:textId="3A27D43A" w:rsidR="00076761" w:rsidRPr="001B030B" w:rsidRDefault="00076761" w:rsidP="001B030B">
    <w:pPr>
      <w:pStyle w:val="Footer"/>
      <w:tabs>
        <w:tab w:val="clear" w:pos="4680"/>
        <w:tab w:val="clear" w:pos="9360"/>
        <w:tab w:val="center" w:pos="2995"/>
      </w:tabs>
      <w:spacing w:before="120"/>
    </w:pPr>
    <w:r>
      <w:t>[1388]</w:t>
    </w:r>
    <w:r>
      <w:tab/>
    </w:r>
    <w:r>
      <w:fldChar w:fldCharType="begin"/>
    </w:r>
    <w:r>
      <w:instrText xml:space="preserve"> PAGE  \* MERGEFORMAT </w:instrText>
    </w:r>
    <w:r>
      <w:fldChar w:fldCharType="separate"/>
    </w:r>
    <w:r w:rsidR="00293B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14ACB" w14:textId="77777777" w:rsidR="00396C0A" w:rsidRDefault="00396C0A" w:rsidP="009F0C77">
      <w:r>
        <w:separator/>
      </w:r>
    </w:p>
  </w:footnote>
  <w:footnote w:type="continuationSeparator" w:id="0">
    <w:p w14:paraId="0BF2C619" w14:textId="77777777" w:rsidR="00396C0A" w:rsidRDefault="00396C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654HB22"/>
    <w:docVar w:name="CoverBillType" w:val="r"/>
    <w:docVar w:name="DocPath" w:val="L:\Council\bills\JN\3654HB22.DOCX"/>
    <w:docVar w:name="dvBillNumber" w:val="1388"/>
    <w:docVar w:name="dvBillNumberPrefix" w:val="S. "/>
    <w:docVar w:name="dvOriginalBody" w:val="Senate"/>
    <w:docVar w:name="dvSteno" w:val="JN"/>
    <w:docVar w:name="NameofBody" w:val="s"/>
    <w:docVar w:name="vGroup2" w:val="Council"/>
  </w:docVars>
  <w:rsids>
    <w:rsidRoot w:val="00396C0A"/>
    <w:rsid w:val="000263D9"/>
    <w:rsid w:val="00026C9A"/>
    <w:rsid w:val="00076761"/>
    <w:rsid w:val="000965A1"/>
    <w:rsid w:val="000C487D"/>
    <w:rsid w:val="000E1785"/>
    <w:rsid w:val="000F39F2"/>
    <w:rsid w:val="001023A4"/>
    <w:rsid w:val="0010776B"/>
    <w:rsid w:val="00133E66"/>
    <w:rsid w:val="00134ACF"/>
    <w:rsid w:val="00144E15"/>
    <w:rsid w:val="001A4A62"/>
    <w:rsid w:val="001A681E"/>
    <w:rsid w:val="001B030B"/>
    <w:rsid w:val="001D08F2"/>
    <w:rsid w:val="002037CA"/>
    <w:rsid w:val="002047A2"/>
    <w:rsid w:val="002321B6"/>
    <w:rsid w:val="0023696B"/>
    <w:rsid w:val="00250967"/>
    <w:rsid w:val="002759C5"/>
    <w:rsid w:val="00277DEE"/>
    <w:rsid w:val="00280D88"/>
    <w:rsid w:val="00293B6B"/>
    <w:rsid w:val="00294ABE"/>
    <w:rsid w:val="002A3EB4"/>
    <w:rsid w:val="00325348"/>
    <w:rsid w:val="00393688"/>
    <w:rsid w:val="00396C0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2EB1"/>
    <w:rsid w:val="0061228A"/>
    <w:rsid w:val="006215AA"/>
    <w:rsid w:val="006340D9"/>
    <w:rsid w:val="00643B8E"/>
    <w:rsid w:val="00653ECC"/>
    <w:rsid w:val="00665EBC"/>
    <w:rsid w:val="00680479"/>
    <w:rsid w:val="0069470D"/>
    <w:rsid w:val="0069702C"/>
    <w:rsid w:val="006A476C"/>
    <w:rsid w:val="006C6A93"/>
    <w:rsid w:val="006E02F9"/>
    <w:rsid w:val="006F3F76"/>
    <w:rsid w:val="00753C04"/>
    <w:rsid w:val="00756946"/>
    <w:rsid w:val="00757F80"/>
    <w:rsid w:val="00771EEC"/>
    <w:rsid w:val="00786819"/>
    <w:rsid w:val="007A325A"/>
    <w:rsid w:val="007B7B85"/>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01E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289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0886"/>
  <w15:docId w15:val="{CFBCB5E5-F741-4710-BB9E-D935DC44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76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88&amp;session=124&amp;summary=B" TargetMode="External"/><Relationship Id="rId3" Type="http://schemas.openxmlformats.org/officeDocument/2006/relationships/settings" Target="settings.xml"/><Relationship Id="rId7" Type="http://schemas.openxmlformats.org/officeDocument/2006/relationships/hyperlink" Target="file:///h:\sj\202210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88_202210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CB21D-3DA3-45EA-9892-4F916BA3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1388: Subject not yet available - South Carolina Legislature Online</dc:title>
  <dc:subject/>
  <dc:creator>Julie Newboult</dc:creator>
  <cp:keywords/>
  <dc:description/>
  <cp:lastModifiedBy>S Wilson</cp:lastModifiedBy>
  <cp:revision>2</cp:revision>
  <cp:lastPrinted>2022-10-04T16:32:00Z</cp:lastPrinted>
  <dcterms:created xsi:type="dcterms:W3CDTF">2022-10-20T13:29:00Z</dcterms:created>
  <dcterms:modified xsi:type="dcterms:W3CDTF">2022-10-20T13:29:00Z</dcterms:modified>
</cp:coreProperties>
</file>