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DAB" w:rsidRDefault="00B41DAB" w:rsidP="00B41DAB">
      <w:pPr>
        <w:widowControl w:val="0"/>
        <w:jc w:val="center"/>
      </w:pPr>
      <w:r w:rsidRPr="00B41DAB">
        <w:rPr>
          <w:b/>
        </w:rPr>
        <w:t>South Carolina General Assembly</w:t>
      </w:r>
    </w:p>
    <w:p w:rsidR="00B41DAB" w:rsidRDefault="00B41DAB" w:rsidP="00B41DAB">
      <w:pPr>
        <w:widowControl w:val="0"/>
        <w:jc w:val="center"/>
      </w:pPr>
      <w:r>
        <w:t>124th Session, 2021-2022</w:t>
      </w:r>
    </w:p>
    <w:p w:rsidR="00B41DAB" w:rsidRDefault="00B41DAB" w:rsidP="00B41DAB">
      <w:pPr>
        <w:widowControl w:val="0"/>
      </w:pPr>
    </w:p>
    <w:p w:rsidR="00B41DAB" w:rsidRDefault="00B41DAB" w:rsidP="00B41DAB">
      <w:pPr>
        <w:widowControl w:val="0"/>
        <w:rPr>
          <w:b/>
        </w:rPr>
      </w:pPr>
      <w:r w:rsidRPr="00B41DAB">
        <w:rPr>
          <w:b/>
        </w:rPr>
        <w:t>S.</w:t>
      </w:r>
      <w:r>
        <w:rPr>
          <w:b/>
        </w:rPr>
        <w:t xml:space="preserve"> </w:t>
      </w:r>
      <w:r w:rsidRPr="00B41DAB">
        <w:rPr>
          <w:b/>
        </w:rPr>
        <w:t>148</w:t>
      </w:r>
    </w:p>
    <w:p w:rsidR="00B41DAB" w:rsidRDefault="00B41DAB" w:rsidP="00B41DAB">
      <w:pPr>
        <w:widowControl w:val="0"/>
        <w:rPr>
          <w:b/>
        </w:rPr>
      </w:pPr>
    </w:p>
    <w:p w:rsidR="00B41DAB" w:rsidRDefault="00B41DAB" w:rsidP="00B41DAB">
      <w:pPr>
        <w:widowControl w:val="0"/>
      </w:pPr>
      <w:r w:rsidRPr="00B41DAB">
        <w:rPr>
          <w:b/>
        </w:rPr>
        <w:t>STATUS INFORMATION</w:t>
      </w:r>
    </w:p>
    <w:p w:rsidR="00B41DAB" w:rsidRDefault="00B41DAB" w:rsidP="00B41DAB">
      <w:pPr>
        <w:widowControl w:val="0"/>
      </w:pPr>
    </w:p>
    <w:p w:rsidR="00B41DAB" w:rsidRDefault="00B41DAB" w:rsidP="00B41DAB">
      <w:pPr>
        <w:widowControl w:val="0"/>
      </w:pPr>
      <w:r>
        <w:t>General Bill</w:t>
      </w:r>
    </w:p>
    <w:p w:rsidR="00B41DAB" w:rsidRDefault="00B41DAB" w:rsidP="00B41DAB">
      <w:pPr>
        <w:widowControl w:val="0"/>
      </w:pPr>
      <w:r>
        <w:t>Sponsors: Senator Massey</w:t>
      </w:r>
    </w:p>
    <w:p w:rsidR="00B41DAB" w:rsidRDefault="00B41DAB" w:rsidP="00B41DAB">
      <w:pPr>
        <w:widowControl w:val="0"/>
      </w:pPr>
      <w:r>
        <w:t>Document Path: l:\s-res\asm\025infr.kmm.asm.docx</w:t>
      </w:r>
    </w:p>
    <w:p w:rsidR="00717308" w:rsidRDefault="00717308" w:rsidP="00B41DAB">
      <w:pPr>
        <w:widowControl w:val="0"/>
      </w:pPr>
      <w:r>
        <w:t>Companion/Similar bill(s): 3505</w:t>
      </w:r>
    </w:p>
    <w:p w:rsidR="00B41DAB" w:rsidRDefault="00B41DAB" w:rsidP="00B41DAB">
      <w:pPr>
        <w:widowControl w:val="0"/>
      </w:pPr>
    </w:p>
    <w:p w:rsidR="00717308" w:rsidRDefault="00717308" w:rsidP="00B41DAB">
      <w:pPr>
        <w:widowControl w:val="0"/>
      </w:pPr>
      <w:r>
        <w:t>Introduced in the Senate on January 12, 2021</w:t>
      </w:r>
    </w:p>
    <w:p w:rsidR="00717308" w:rsidRPr="00717308" w:rsidRDefault="00717308" w:rsidP="00B41DAB">
      <w:pPr>
        <w:widowControl w:val="0"/>
      </w:pPr>
      <w:r>
        <w:t xml:space="preserve">Currently residing in the Senate Committee on </w:t>
      </w:r>
      <w:r w:rsidRPr="00717308">
        <w:rPr>
          <w:b/>
        </w:rPr>
        <w:t>Transportation</w:t>
      </w:r>
    </w:p>
    <w:p w:rsidR="00717308" w:rsidRDefault="00717308" w:rsidP="00B41DAB">
      <w:pPr>
        <w:widowControl w:val="0"/>
      </w:pPr>
    </w:p>
    <w:p w:rsidR="00B41DAB" w:rsidRDefault="005646F7" w:rsidP="00B41DAB">
      <w:pPr>
        <w:widowControl w:val="0"/>
      </w:pPr>
      <w:r>
        <w:t>Summary: Infrastructure maintenance fee and road use fee</w:t>
      </w:r>
    </w:p>
    <w:p w:rsidR="00B41DAB" w:rsidRDefault="00B41DAB" w:rsidP="00B41DAB">
      <w:pPr>
        <w:widowControl w:val="0"/>
      </w:pPr>
    </w:p>
    <w:p w:rsidR="00B41DAB" w:rsidRDefault="00B41DAB" w:rsidP="00B41DAB">
      <w:pPr>
        <w:widowControl w:val="0"/>
      </w:pPr>
    </w:p>
    <w:p w:rsidR="00B41DAB" w:rsidRDefault="00B41DAB" w:rsidP="00B41DAB">
      <w:pPr>
        <w:widowControl w:val="0"/>
        <w:tabs>
          <w:tab w:val="center" w:pos="590"/>
          <w:tab w:val="center" w:pos="1440"/>
          <w:tab w:val="left" w:pos="1872"/>
          <w:tab w:val="left" w:pos="9187"/>
        </w:tabs>
      </w:pPr>
      <w:r w:rsidRPr="00B41DAB">
        <w:rPr>
          <w:b/>
        </w:rPr>
        <w:t>HISTORY OF LEGISLATIVE ACTIONS</w:t>
      </w:r>
    </w:p>
    <w:p w:rsidR="00B41DAB" w:rsidRDefault="00B41DAB" w:rsidP="00B41DAB">
      <w:pPr>
        <w:widowControl w:val="0"/>
        <w:tabs>
          <w:tab w:val="center" w:pos="590"/>
          <w:tab w:val="center" w:pos="1440"/>
          <w:tab w:val="left" w:pos="1872"/>
          <w:tab w:val="left" w:pos="9187"/>
        </w:tabs>
      </w:pPr>
    </w:p>
    <w:p w:rsidR="00B41DAB" w:rsidRPr="00B41DAB" w:rsidRDefault="00B41DAB" w:rsidP="00B41DAB">
      <w:pPr>
        <w:widowControl w:val="0"/>
        <w:tabs>
          <w:tab w:val="center" w:pos="590"/>
          <w:tab w:val="center" w:pos="1440"/>
          <w:tab w:val="left" w:pos="1872"/>
          <w:tab w:val="left" w:pos="9187"/>
        </w:tabs>
      </w:pPr>
      <w:r w:rsidRPr="00B41DAB">
        <w:rPr>
          <w:u w:val="single"/>
        </w:rPr>
        <w:tab/>
        <w:t>Date</w:t>
      </w:r>
      <w:r w:rsidRPr="00B41DAB">
        <w:rPr>
          <w:u w:val="single"/>
        </w:rPr>
        <w:tab/>
        <w:t>Body</w:t>
      </w:r>
      <w:r w:rsidRPr="00B41DAB">
        <w:rPr>
          <w:u w:val="single"/>
        </w:rPr>
        <w:tab/>
        <w:t>Action Description with journal page number</w:t>
      </w:r>
      <w:r w:rsidRPr="00B41DAB">
        <w:rPr>
          <w:u w:val="single"/>
        </w:rPr>
        <w:tab/>
      </w:r>
    </w:p>
    <w:p w:rsidR="00787E7C" w:rsidRDefault="00787E7C" w:rsidP="00787E7C">
      <w:pPr>
        <w:widowControl w:val="0"/>
        <w:tabs>
          <w:tab w:val="right" w:pos="1008"/>
          <w:tab w:val="left" w:pos="1152"/>
          <w:tab w:val="left" w:pos="1872"/>
          <w:tab w:val="left" w:pos="9187"/>
        </w:tabs>
        <w:ind w:left="2088" w:hanging="2088"/>
      </w:pPr>
      <w:r>
        <w:tab/>
        <w:t>12/9/2020</w:t>
      </w:r>
      <w:r>
        <w:tab/>
        <w:t>Senate</w:t>
      </w:r>
      <w:r>
        <w:tab/>
        <w:t>Prefiled</w:t>
      </w:r>
    </w:p>
    <w:p w:rsidR="00787E7C" w:rsidRDefault="00787E7C" w:rsidP="00787E7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3772A">
        <w:rPr>
          <w:b/>
        </w:rPr>
        <w:t>Transportation</w:t>
      </w:r>
    </w:p>
    <w:p w:rsidR="00787E7C" w:rsidRDefault="00787E7C" w:rsidP="00787E7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3772A">
          <w:rPr>
            <w:rStyle w:val="Hyperlink"/>
          </w:rPr>
          <w:t>Senate Journal</w:t>
        </w:r>
        <w:r w:rsidRPr="0033772A">
          <w:rPr>
            <w:rStyle w:val="Hyperlink"/>
          </w:rPr>
          <w:noBreakHyphen/>
          <w:t>page 191</w:t>
        </w:r>
      </w:hyperlink>
      <w:r>
        <w:t>)</w:t>
      </w:r>
    </w:p>
    <w:p w:rsidR="00787E7C" w:rsidRDefault="00787E7C" w:rsidP="00787E7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3772A">
        <w:rPr>
          <w:b/>
        </w:rPr>
        <w:t>Transportation</w:t>
      </w:r>
      <w:r>
        <w:t xml:space="preserve"> (</w:t>
      </w:r>
      <w:hyperlink r:id="rId8" w:history="1">
        <w:r w:rsidRPr="0033772A">
          <w:rPr>
            <w:rStyle w:val="Hyperlink"/>
          </w:rPr>
          <w:t>Senate Journal</w:t>
        </w:r>
        <w:r w:rsidRPr="0033772A">
          <w:rPr>
            <w:rStyle w:val="Hyperlink"/>
          </w:rPr>
          <w:noBreakHyphen/>
          <w:t>page 191</w:t>
        </w:r>
      </w:hyperlink>
      <w:r>
        <w:t>)</w:t>
      </w:r>
    </w:p>
    <w:p w:rsidR="00787E7C" w:rsidRDefault="00787E7C" w:rsidP="00787E7C">
      <w:pPr>
        <w:widowControl w:val="0"/>
        <w:tabs>
          <w:tab w:val="right" w:pos="1008"/>
          <w:tab w:val="left" w:pos="1152"/>
          <w:tab w:val="left" w:pos="1872"/>
          <w:tab w:val="left" w:pos="9187"/>
        </w:tabs>
        <w:ind w:left="2088" w:hanging="2088"/>
      </w:pPr>
    </w:p>
    <w:p w:rsidR="00B41DAB" w:rsidRDefault="00B41DAB" w:rsidP="00B41DA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B41DAB">
          <w:rPr>
            <w:rStyle w:val="Hyperlink"/>
          </w:rPr>
          <w:t>legislative information</w:t>
        </w:r>
      </w:hyperlink>
      <w:r>
        <w:t xml:space="preserve"> at the website</w:t>
      </w:r>
    </w:p>
    <w:p w:rsidR="00B41DAB" w:rsidRDefault="00B41DAB" w:rsidP="00B41DAB">
      <w:pPr>
        <w:widowControl w:val="0"/>
        <w:tabs>
          <w:tab w:val="right" w:pos="1008"/>
          <w:tab w:val="left" w:pos="1152"/>
          <w:tab w:val="left" w:pos="1872"/>
          <w:tab w:val="left" w:pos="9187"/>
        </w:tabs>
        <w:ind w:left="2088" w:hanging="2088"/>
      </w:pPr>
    </w:p>
    <w:p w:rsidR="00B41DAB" w:rsidRPr="00B41DAB" w:rsidRDefault="00B41DAB" w:rsidP="00B41DAB">
      <w:pPr>
        <w:widowControl w:val="0"/>
        <w:tabs>
          <w:tab w:val="right" w:pos="1008"/>
          <w:tab w:val="left" w:pos="1152"/>
          <w:tab w:val="left" w:pos="1872"/>
          <w:tab w:val="left" w:pos="9187"/>
        </w:tabs>
        <w:ind w:left="2088" w:hanging="2088"/>
      </w:pPr>
    </w:p>
    <w:p w:rsidR="00B41DAB" w:rsidRDefault="00B41DAB" w:rsidP="00B41DAB">
      <w:pPr>
        <w:widowControl w:val="0"/>
      </w:pPr>
      <w:r w:rsidRPr="00B41DAB">
        <w:rPr>
          <w:b/>
        </w:rPr>
        <w:t>VERSIONS OF THIS BILL</w:t>
      </w:r>
    </w:p>
    <w:p w:rsidR="00B41DAB" w:rsidRDefault="00B41DAB" w:rsidP="00B41DAB">
      <w:pPr>
        <w:widowControl w:val="0"/>
      </w:pPr>
    </w:p>
    <w:p w:rsidR="00B41DAB" w:rsidRDefault="005C3921" w:rsidP="00B41DAB">
      <w:pPr>
        <w:widowControl w:val="0"/>
      </w:pPr>
      <w:hyperlink r:id="rId10" w:history="1">
        <w:r w:rsidR="00B41DAB">
          <w:rPr>
            <w:rStyle w:val="Hyperlink"/>
          </w:rPr>
          <w:t>12/9/2020</w:t>
        </w:r>
      </w:hyperlink>
    </w:p>
    <w:p w:rsidR="00B41DAB" w:rsidRDefault="00B41DAB" w:rsidP="00B41DAB"/>
    <w:p w:rsidR="00B41DAB" w:rsidRDefault="00B41DAB" w:rsidP="00B41DAB">
      <w:pPr>
        <w:sectPr w:rsidR="00B41DAB" w:rsidSect="00B41DAB">
          <w:pgSz w:w="12240" w:h="15840" w:code="1"/>
          <w:pgMar w:top="1080" w:right="1440" w:bottom="1080" w:left="1440" w:header="720" w:footer="720" w:gutter="0"/>
          <w:cols w:space="720"/>
          <w:noEndnote/>
          <w:docGrid w:linePitch="360"/>
        </w:sectPr>
      </w:pPr>
    </w:p>
    <w:p w:rsidR="002C2E15" w:rsidRPr="00522CE0" w:rsidRDefault="002C2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2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20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1A3" w:rsidRDefault="00195A7E"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56</w:t>
      </w:r>
      <w:r w:rsidR="000626EE">
        <w:noBreakHyphen/>
      </w:r>
      <w:r>
        <w:t>3</w:t>
      </w:r>
      <w:r w:rsidR="000626EE">
        <w:noBreakHyphen/>
      </w:r>
      <w:r>
        <w:t>627</w:t>
      </w:r>
      <w:r w:rsidR="008D4FB9">
        <w:t>(A), (B), (C), AND (D)</w:t>
      </w:r>
      <w:r>
        <w:t xml:space="preserve"> OF THE 1976 CODE, RELATING TO THE INFRASTRUCTURE MAINTENANCE FEE ASSESSED AGAINST A VEHICLE OR OTHER ITEM UPON ITS FIRST REGISTRATION, TO PROVIDE THAT THE FEE ALSO APPLIES TO THE FIRST TITLING OF A VEHICLE OR OTHER ITEM, TO PROVIDE </w:t>
      </w:r>
      <w:r w:rsidR="008D4FB9">
        <w:t xml:space="preserve">THAT </w:t>
      </w:r>
      <w:r>
        <w:t xml:space="preserve">THE DEPARTMENT OF MOTOR VEHICLES MAY NOT ISSUE A TITLE UNTIL THE FEE HAS BEEN COLLECTED, TO PROVIDE THAT IF A DEALER DOES NOT LICENSE, TITLE, OR REGISTER A VEHICLE, THEN THE CUSTOMER MUST PAY THE FEE TO THE DEPARTMENT OF MOTOR VEHICLES </w:t>
      </w:r>
      <w:r w:rsidR="008D4FB9">
        <w:t xml:space="preserve">UPON </w:t>
      </w:r>
      <w:r>
        <w:t xml:space="preserve">TITLING OR REGISTERING THE VEHICLE, TO PROVIDE THAT IF </w:t>
      </w:r>
      <w:r w:rsidR="004D73CD">
        <w:t>A</w:t>
      </w:r>
      <w:r>
        <w:t xml:space="preserve"> </w:t>
      </w:r>
      <w:r w:rsidR="004D73CD">
        <w:t>PERSON</w:t>
      </w:r>
      <w:r>
        <w:t xml:space="preserve"> PURCHASES A VEHICLE HE ORIGINALLY LEASED, THEN THE PERSON DOES NOT OWE AN ADDITIONAL FEE, AND TO PROVIDE </w:t>
      </w:r>
      <w:r w:rsidR="004D73CD">
        <w:t xml:space="preserve">THAT </w:t>
      </w:r>
      <w:r>
        <w:t xml:space="preserve">A FEE MUST BE ASSESSED AGAINST AN OWNER WHO FIRST TITLES </w:t>
      </w:r>
      <w:r w:rsidR="00E93078">
        <w:t xml:space="preserve">OR REGISTERS </w:t>
      </w:r>
      <w:r w:rsidR="004D73CD">
        <w:t xml:space="preserve">A </w:t>
      </w:r>
      <w:r>
        <w:t>VEHICLE IN ANOTHER STATE AND SUBSEQUENTLY REGISTERS THE VEHICLE IN THIS STATE; AND TO AMEND SECTION 56</w:t>
      </w:r>
      <w:r w:rsidR="000626EE">
        <w:noBreakHyphen/>
      </w:r>
      <w:r>
        <w:t>3</w:t>
      </w:r>
      <w:r w:rsidR="000626EE">
        <w:noBreakHyphen/>
      </w:r>
      <w:r>
        <w:t>645</w:t>
      </w:r>
      <w:r w:rsidR="008D4FB9">
        <w:t>(C)</w:t>
      </w:r>
      <w:r>
        <w:t xml:space="preserve"> OF THE 1976 CODE, RELATING TO THE ROAD USE FEE IMPOSED UPON OWNERS OF VEHICLES NOT POWERED EXCLUSIVELY BY MOTOR FUEL, TO PROVIDE THAT THE FEE MUST BE COLLECTED AT THE TIME THE VEHICLE IS TITLED OR REGISTERED.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rsidR="000626EE">
        <w:noBreakHyphen/>
      </w:r>
      <w:r>
        <w:t>3</w:t>
      </w:r>
      <w:r w:rsidR="000626EE">
        <w:noBreakHyphen/>
      </w:r>
      <w:r>
        <w:t>627(A),(B),(C), and (D) of the 1976 Code is amended to read: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56</w:t>
      </w:r>
      <w:r w:rsidR="000626EE">
        <w:noBreakHyphen/>
      </w:r>
      <w:r>
        <w:t>3</w:t>
      </w:r>
      <w:r w:rsidR="000626EE">
        <w:noBreakHyphen/>
      </w:r>
      <w:r>
        <w:t>627.</w:t>
      </w:r>
      <w:r>
        <w:tab/>
        <w:t>(A)</w:t>
      </w:r>
      <w:r>
        <w:tab/>
      </w:r>
      <w:r w:rsidRPr="00EC22C0">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F411A3" w:rsidRPr="002C1B21"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(B)</w:t>
      </w:r>
      <w:r>
        <w:tab/>
      </w:r>
      <w:r w:rsidRPr="00EC22C0">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rsidRPr="00EC6A23">
        <w:rPr>
          <w:u w:val="single"/>
        </w:rPr>
        <w:t>,</w:t>
      </w:r>
      <w:r>
        <w:t xml:space="preserve"> </w:t>
      </w:r>
      <w:r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 xml:space="preserve">If the dealer does not license, title, or register the item, </w:t>
      </w:r>
      <w:r w:rsidR="008D4FB9">
        <w:rPr>
          <w:u w:val="single"/>
        </w:rPr>
        <w:t xml:space="preserve">then </w:t>
      </w:r>
      <w:r>
        <w:rPr>
          <w:u w:val="single"/>
        </w:rPr>
        <w:t xml:space="preserve">the customer must pay the infrastructure maintenance fee to the department </w:t>
      </w:r>
      <w:r w:rsidR="008D4FB9">
        <w:rPr>
          <w:u w:val="single"/>
        </w:rPr>
        <w:t xml:space="preserve">upon </w:t>
      </w:r>
      <w:r>
        <w:rPr>
          <w:u w:val="single"/>
        </w:rPr>
        <w:t>titling or registering the vehicle.</w:t>
      </w:r>
    </w:p>
    <w:p w:rsidR="00F411A3" w:rsidRPr="00D25CA0"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(C)(1)</w:t>
      </w:r>
      <w:r>
        <w:tab/>
      </w:r>
      <w:r w:rsidRPr="00EC22C0">
        <w:t>If upon purchasing or leasing the item from a person other than a dealer, the owner first registers the item in this State, then the fee equals five percent, not to exceed five hundred dollars, of the fair market value of the item.</w:t>
      </w:r>
      <w:r>
        <w:t xml:space="preserve"> </w:t>
      </w:r>
      <w:r>
        <w:rPr>
          <w:u w:val="single"/>
        </w:rPr>
        <w:t xml:space="preserve">If the owner purchases the vehicle he originally leased and the registered owner of the vehicle remains the same, </w:t>
      </w:r>
      <w:r w:rsidR="008D4FB9">
        <w:rPr>
          <w:u w:val="single"/>
        </w:rPr>
        <w:t xml:space="preserve">then </w:t>
      </w:r>
      <w:r>
        <w:rPr>
          <w:u w:val="single"/>
        </w:rPr>
        <w:t>the person does not owe an additional infrastructure maintenance fee.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C22C0">
        <w:t>Excluded from the fee imposed pursuant to this subsection are: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C22C0">
        <w:t>items transferred: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r>
      <w:r w:rsidRPr="00EC22C0">
        <w:t>to members of the immediate family;</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EC22C0">
        <w:t>to a legal heir, legatee, or distributee;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EC22C0">
        <w:t>from an individual to a partnership upon formation of a partnership, or from a stockholder to a corporation upon formation of a corporation;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EC22C0">
        <w:t>to a licensed motor vehicle or motorcycle dealer for the purpose of resale;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w:t>
      </w:r>
      <w:r>
        <w:tab/>
      </w:r>
      <w:r w:rsidRPr="00EC22C0">
        <w:t>to a financial institution for the purpose of resale;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(vi)</w:t>
      </w:r>
      <w:r>
        <w:tab/>
      </w:r>
      <w:r w:rsidRPr="00EC22C0">
        <w:t>as a result of repossession to any other secured party, for the purpose of resale;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C22C0">
        <w:t>the fair market value of an item transferred to the seller or secured party in partial payment;</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22C0">
        <w:tab/>
      </w:r>
      <w:r w:rsidRPr="00EC22C0">
        <w:tab/>
      </w:r>
      <w:r w:rsidRPr="00EC22C0">
        <w:tab/>
        <w:t>(c)</w:t>
      </w:r>
      <w:r w:rsidR="00AA7797">
        <w:tab/>
      </w:r>
      <w:r w:rsidRPr="00EC22C0">
        <w:t>gross proceeds of transfers of items specifically exempted by Section 12</w:t>
      </w:r>
      <w:r w:rsidR="000626EE">
        <w:noBreakHyphen/>
      </w:r>
      <w:r w:rsidRPr="00EC22C0">
        <w:t>36</w:t>
      </w:r>
      <w:r w:rsidR="000626EE">
        <w:noBreakHyphen/>
      </w:r>
      <w:r w:rsidRPr="00EC22C0">
        <w:t>2120 from the sales or use tax;</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22C0">
        <w:tab/>
      </w:r>
      <w:r w:rsidRPr="00EC22C0">
        <w:tab/>
      </w:r>
      <w:r w:rsidRPr="00EC22C0">
        <w:tab/>
        <w:t>(d)</w:t>
      </w:r>
      <w:r w:rsidR="00AA7797">
        <w:tab/>
      </w:r>
      <w:r w:rsidRPr="00EC22C0">
        <w:t>items where a sales or use tax has been paid on the transaction necessitating the transfer.</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22C0">
        <w:tab/>
      </w:r>
      <w:r w:rsidRPr="00EC22C0">
        <w:tab/>
        <w:t>(3)</w:t>
      </w:r>
      <w:r w:rsidR="00AA7797">
        <w:tab/>
      </w:r>
      <w:r w:rsidRPr="00EC22C0">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EC22C0">
        <w:t>For purposes of this subsection: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3B24EA">
        <w:t>‘</w:t>
      </w:r>
      <w:r w:rsidRPr="00EC22C0">
        <w:t>Fair market value</w:t>
      </w:r>
      <w:r w:rsidRPr="003B24EA">
        <w:t>’</w:t>
      </w:r>
      <w:r w:rsidRPr="00EC22C0">
        <w:t xml:space="preserve"> means the total purchase price less any trade</w:t>
      </w:r>
      <w:r w:rsidR="000626EE">
        <w:noBreakHyphen/>
      </w:r>
      <w:r w:rsidRPr="00EC22C0">
        <w:t>in, or the valuation shown in a national publication of used values adopted by the department, less any trade</w:t>
      </w:r>
      <w:r w:rsidR="000626EE">
        <w:noBreakHyphen/>
      </w:r>
      <w:r w:rsidRPr="00EC22C0">
        <w:t>in.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3B24EA">
        <w:t>‘</w:t>
      </w:r>
      <w:r w:rsidRPr="00EC22C0">
        <w:t>Immediate family</w:t>
      </w:r>
      <w:r w:rsidRPr="003B24EA">
        <w:t>’</w:t>
      </w:r>
      <w:r w:rsidRPr="00EC22C0">
        <w:t xml:space="preserve"> means spouse, parents, children, sisters, brothers, grandparents, and grandchildren.</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3B24EA">
        <w:t>‘</w:t>
      </w:r>
      <w:r w:rsidRPr="00EC22C0">
        <w:t>Total purchase price</w:t>
      </w:r>
      <w:r w:rsidRPr="003B24EA">
        <w:t>’</w:t>
      </w:r>
      <w:r w:rsidRPr="00EC22C0">
        <w:t xml:space="preserve"> means the price of an item agreed upon by the buyer and seller with an allowance for a trade</w:t>
      </w:r>
      <w:r w:rsidR="000626EE">
        <w:noBreakHyphen/>
      </w:r>
      <w:r w:rsidRPr="00EC22C0">
        <w:t>in, if applicable.</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EC22C0">
        <w:t xml:space="preserve">If upon purchasing or leasing the item, the owner first </w:t>
      </w:r>
      <w:r w:rsidRPr="00D25CA0">
        <w:rPr>
          <w:u w:val="single"/>
        </w:rPr>
        <w:t>titles or</w:t>
      </w:r>
      <w:r>
        <w:t xml:space="preserve"> </w:t>
      </w:r>
      <w:r w:rsidRPr="00EC22C0">
        <w:t>registers the item in another state, and subsequently registers the item in this State, then the fee equals two hundred fifty dollars.</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C22C0">
        <w:t>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C22C0">
        <w:tab/>
      </w:r>
      <w:r w:rsidRPr="00EC22C0">
        <w:tab/>
        <w:t>(3)</w:t>
      </w:r>
      <w:r>
        <w:tab/>
      </w:r>
      <w:r w:rsidRPr="00EC22C0">
        <w:t>Notwithstanding any other provision of this section, until after December 31, 2022, the revenue collected pursuant to this subsection must be credited to the Safety Maintenance Account established pursuant to Section 11</w:t>
      </w:r>
      <w:r w:rsidR="000626EE">
        <w:noBreakHyphen/>
      </w:r>
      <w:r w:rsidRPr="00EC22C0">
        <w:t>11</w:t>
      </w:r>
      <w:r w:rsidR="000626EE">
        <w:noBreakHyphen/>
      </w:r>
      <w:r w:rsidRPr="00EC22C0">
        <w:t>240. After December 31, 2022, the revenue collected pursuant to this subsection must be credited to the Infrastructure Maintenance Trust Fund.</w:t>
      </w:r>
      <w:r>
        <w:t>”</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w:t>
      </w:r>
      <w:r w:rsidR="000626EE">
        <w:noBreakHyphen/>
      </w:r>
      <w:r>
        <w:t>3</w:t>
      </w:r>
      <w:r w:rsidR="000626EE">
        <w:noBreakHyphen/>
      </w:r>
      <w:r>
        <w:t>645(C) of the 1976 Code is amended to read:</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F411A3"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A8" w:rsidRPr="00522CE0" w:rsidRDefault="00F411A3" w:rsidP="00F41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2953A6" w:rsidRDefault="000626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1DAB" w:rsidRDefault="00B41DAB" w:rsidP="00B41DAB">
      <w:pPr>
        <w:suppressAutoHyphens/>
        <w:jc w:val="both"/>
        <w:rPr>
          <w:rFonts w:eastAsia="Times New Roman"/>
        </w:rPr>
      </w:pPr>
    </w:p>
    <w:sectPr w:rsidR="00B41DAB" w:rsidSect="00B41D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FB9" w:rsidRDefault="008D4FB9" w:rsidP="00522CE0">
      <w:r>
        <w:separator/>
      </w:r>
    </w:p>
  </w:endnote>
  <w:endnote w:type="continuationSeparator" w:id="0">
    <w:p w:rsidR="008D4FB9" w:rsidRDefault="008D4F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41C292-E14A-4731-96D2-79B57D63F9F7}"/>
    <w:embedBold r:id="rId2" w:fontKey="{8821CE32-A5A6-40FD-94D1-4F7D82C31F9A}"/>
  </w:font>
  <w:font w:name="Calibri">
    <w:panose1 w:val="020F0502020204030204"/>
    <w:charset w:val="00"/>
    <w:family w:val="swiss"/>
    <w:pitch w:val="variable"/>
    <w:sig w:usb0="E0002EFF" w:usb1="C000247B" w:usb2="00000009" w:usb3="00000000" w:csb0="000001FF" w:csb1="00000000"/>
    <w:embedRegular r:id="rId3" w:fontKey="{12A22983-93CB-41A9-9E7C-914A43E5E7CE}"/>
    <w:embedBold r:id="rId4" w:fontKey="{C156EF88-8349-4CBD-984C-99989B17C0EB}"/>
  </w:font>
  <w:font w:name="Segoe UI">
    <w:panose1 w:val="020B0502040204020203"/>
    <w:charset w:val="00"/>
    <w:family w:val="swiss"/>
    <w:pitch w:val="variable"/>
    <w:sig w:usb0="E4002EFF" w:usb1="C000E47F" w:usb2="00000009" w:usb3="00000000" w:csb0="000001FF" w:csb1="00000000"/>
    <w:embedRegular r:id="rId5" w:fontKey="{ADC0E90A-D0D8-46AF-9B1F-C24EBB67BB99}"/>
  </w:font>
  <w:font w:name="Cambria">
    <w:panose1 w:val="02040503050406030204"/>
    <w:charset w:val="00"/>
    <w:family w:val="roman"/>
    <w:pitch w:val="variable"/>
    <w:sig w:usb0="E00006FF" w:usb1="420024FF" w:usb2="02000000" w:usb3="00000000" w:csb0="0000019F" w:csb1="00000000"/>
    <w:embedRegular r:id="rId6" w:fontKey="{5EC8542E-C9AF-4AF8-A786-CCA4488B3F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DAB" w:rsidRPr="002C2E15" w:rsidRDefault="00B41DAB" w:rsidP="002C2E15">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sidR="005646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FB9" w:rsidRDefault="008D4FB9" w:rsidP="00522CE0">
      <w:r>
        <w:separator/>
      </w:r>
    </w:p>
  </w:footnote>
  <w:footnote w:type="continuationSeparator" w:id="0">
    <w:p w:rsidR="008D4FB9" w:rsidRDefault="008D4F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INFR.KMM.ASM"/>
    <w:docVar w:name="CoverAttorneyInitials" w:val="KMM"/>
    <w:docVar w:name="CoverAttorneyLastName" w:val="Moffitt"/>
    <w:docVar w:name="CoverBillType" w:val="b"/>
    <w:docVar w:name="CoverSenator" w:val="ASM"/>
    <w:docVar w:name="dvBillNumber" w:val="148"/>
    <w:docVar w:name="dvBillNumberPrefix" w:val="S. "/>
    <w:docVar w:name="dvOriginalBody" w:val="Senate"/>
    <w:docVar w:name="fulldraftpath" w:val="L:\S-RES\ASM\025INFR.KMM.ASM.DOCX"/>
    <w:docVar w:name="NameofBody" w:val="S"/>
    <w:docVar w:name="vgroup2" w:val="S-RES"/>
  </w:docVars>
  <w:rsids>
    <w:rsidRoot w:val="007020A8"/>
    <w:rsid w:val="00042AC1"/>
    <w:rsid w:val="00046516"/>
    <w:rsid w:val="000626EE"/>
    <w:rsid w:val="00072458"/>
    <w:rsid w:val="0007601D"/>
    <w:rsid w:val="000B0720"/>
    <w:rsid w:val="000B5EAF"/>
    <w:rsid w:val="001315B2"/>
    <w:rsid w:val="00170561"/>
    <w:rsid w:val="00174988"/>
    <w:rsid w:val="00186AC9"/>
    <w:rsid w:val="00195A7E"/>
    <w:rsid w:val="00197DF1"/>
    <w:rsid w:val="001B3DD9"/>
    <w:rsid w:val="001B7E5D"/>
    <w:rsid w:val="001D3BAC"/>
    <w:rsid w:val="00216025"/>
    <w:rsid w:val="00245C4E"/>
    <w:rsid w:val="002953A6"/>
    <w:rsid w:val="002C1321"/>
    <w:rsid w:val="002C2031"/>
    <w:rsid w:val="002C2E15"/>
    <w:rsid w:val="002C5896"/>
    <w:rsid w:val="002D3BED"/>
    <w:rsid w:val="002D4BCD"/>
    <w:rsid w:val="00307C2B"/>
    <w:rsid w:val="00315D04"/>
    <w:rsid w:val="00383247"/>
    <w:rsid w:val="003D6E2B"/>
    <w:rsid w:val="003E7597"/>
    <w:rsid w:val="00413EBF"/>
    <w:rsid w:val="00426407"/>
    <w:rsid w:val="0044020F"/>
    <w:rsid w:val="00450668"/>
    <w:rsid w:val="00454138"/>
    <w:rsid w:val="004813A2"/>
    <w:rsid w:val="004952FA"/>
    <w:rsid w:val="004B6A22"/>
    <w:rsid w:val="004D73CD"/>
    <w:rsid w:val="004D7F37"/>
    <w:rsid w:val="00522CE0"/>
    <w:rsid w:val="00541951"/>
    <w:rsid w:val="005646F7"/>
    <w:rsid w:val="00565148"/>
    <w:rsid w:val="00570403"/>
    <w:rsid w:val="00577450"/>
    <w:rsid w:val="00593361"/>
    <w:rsid w:val="005A413B"/>
    <w:rsid w:val="005A5017"/>
    <w:rsid w:val="005A648C"/>
    <w:rsid w:val="005F07AC"/>
    <w:rsid w:val="005F1745"/>
    <w:rsid w:val="006A1802"/>
    <w:rsid w:val="006C0CBB"/>
    <w:rsid w:val="006C74EA"/>
    <w:rsid w:val="006F56CF"/>
    <w:rsid w:val="007020A8"/>
    <w:rsid w:val="00717308"/>
    <w:rsid w:val="00720D40"/>
    <w:rsid w:val="007318D4"/>
    <w:rsid w:val="00765784"/>
    <w:rsid w:val="00787E7C"/>
    <w:rsid w:val="007A4390"/>
    <w:rsid w:val="007E5CB7"/>
    <w:rsid w:val="008314D2"/>
    <w:rsid w:val="00870F6F"/>
    <w:rsid w:val="008B2F42"/>
    <w:rsid w:val="008C3697"/>
    <w:rsid w:val="008D4FB9"/>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797"/>
    <w:rsid w:val="00AE59C8"/>
    <w:rsid w:val="00B10098"/>
    <w:rsid w:val="00B41DAB"/>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3078"/>
    <w:rsid w:val="00EA3546"/>
    <w:rsid w:val="00EB47AE"/>
    <w:rsid w:val="00EC34E1"/>
    <w:rsid w:val="00EC6A23"/>
    <w:rsid w:val="00F0234A"/>
    <w:rsid w:val="00F05CF2"/>
    <w:rsid w:val="00F411A3"/>
    <w:rsid w:val="00F51241"/>
    <w:rsid w:val="00F52959"/>
    <w:rsid w:val="00F55884"/>
    <w:rsid w:val="00F6115C"/>
    <w:rsid w:val="00F725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11E6B45-8518-4230-B007-705FC857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4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FB9"/>
    <w:rPr>
      <w:rFonts w:ascii="Segoe UI" w:hAnsi="Segoe UI" w:cs="Segoe UI"/>
      <w:sz w:val="18"/>
      <w:szCs w:val="18"/>
    </w:rPr>
  </w:style>
  <w:style w:type="character" w:styleId="Hyperlink">
    <w:name w:val="Hyperlink"/>
    <w:basedOn w:val="DefaultParagraphFont"/>
    <w:uiPriority w:val="99"/>
    <w:unhideWhenUsed/>
    <w:rsid w:val="00B41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4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F91A8-3705-4EAB-95A7-E2E72F94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1139</Words>
  <Characters>6039</Characters>
  <Application>Microsoft Office Word</Application>
  <DocSecurity>0</DocSecurity>
  <Lines>301</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148: Subject not yet available - South Carolina Legislature Online</dc:title>
  <dc:subject/>
  <dc:creator>Ken Moffitt</dc:creator>
  <cp:keywords/>
  <dc:description/>
  <cp:lastModifiedBy>S Wilson</cp:lastModifiedBy>
  <cp:revision>2</cp:revision>
  <dcterms:created xsi:type="dcterms:W3CDTF">2021-01-21T17:05:00Z</dcterms:created>
  <dcterms:modified xsi:type="dcterms:W3CDTF">2021-01-21T17:05:00Z</dcterms:modified>
</cp:coreProperties>
</file>