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03D" w:rsidRDefault="00B4203D" w:rsidP="00B4203D">
      <w:pPr>
        <w:widowControl w:val="0"/>
        <w:jc w:val="center"/>
      </w:pPr>
      <w:r w:rsidRPr="00B4203D">
        <w:rPr>
          <w:b/>
        </w:rPr>
        <w:t>South Carolina General Assembly</w:t>
      </w:r>
    </w:p>
    <w:p w:rsidR="00B4203D" w:rsidRDefault="00B4203D" w:rsidP="00B4203D">
      <w:pPr>
        <w:widowControl w:val="0"/>
        <w:jc w:val="center"/>
      </w:pPr>
      <w:r>
        <w:t>124th Session, 2021-2022</w:t>
      </w:r>
    </w:p>
    <w:p w:rsidR="00B4203D" w:rsidRDefault="00B4203D" w:rsidP="00B4203D">
      <w:pPr>
        <w:widowControl w:val="0"/>
        <w:jc w:val="left"/>
      </w:pPr>
    </w:p>
    <w:p w:rsidR="00B4203D" w:rsidRDefault="00B4203D" w:rsidP="00B4203D">
      <w:pPr>
        <w:widowControl w:val="0"/>
        <w:jc w:val="left"/>
        <w:rPr>
          <w:b/>
        </w:rPr>
      </w:pPr>
      <w:r w:rsidRPr="00B4203D">
        <w:rPr>
          <w:b/>
        </w:rPr>
        <w:t>H. 3042</w:t>
      </w:r>
    </w:p>
    <w:p w:rsidR="00B4203D" w:rsidRDefault="00B4203D" w:rsidP="00B4203D">
      <w:pPr>
        <w:widowControl w:val="0"/>
        <w:jc w:val="left"/>
        <w:rPr>
          <w:b/>
        </w:rPr>
      </w:pPr>
    </w:p>
    <w:p w:rsidR="00B4203D" w:rsidRDefault="00B4203D" w:rsidP="00B4203D">
      <w:pPr>
        <w:widowControl w:val="0"/>
        <w:jc w:val="left"/>
      </w:pPr>
      <w:r w:rsidRPr="00B4203D">
        <w:rPr>
          <w:b/>
        </w:rPr>
        <w:t>STATUS INFORMATION</w:t>
      </w:r>
    </w:p>
    <w:p w:rsidR="00B4203D" w:rsidRDefault="00B4203D" w:rsidP="00B4203D">
      <w:pPr>
        <w:widowControl w:val="0"/>
        <w:jc w:val="left"/>
      </w:pPr>
    </w:p>
    <w:p w:rsidR="00B4203D" w:rsidRDefault="00B4203D" w:rsidP="00B4203D">
      <w:pPr>
        <w:widowControl w:val="0"/>
        <w:jc w:val="left"/>
      </w:pPr>
      <w:r>
        <w:t>General Bill</w:t>
      </w:r>
    </w:p>
    <w:p w:rsidR="00B4203D" w:rsidRDefault="00346EE1" w:rsidP="00B4203D">
      <w:pPr>
        <w:widowControl w:val="0"/>
        <w:jc w:val="left"/>
      </w:pPr>
      <w:r>
        <w:t>Sponsors: Reps. Jones, Burns, Chumley, Magnuson, Taylor, V.S. Moss, B. Cox, Haddon, McCabe, May, Dabney, Hill, Crawford, Huggins, Bennett, Willis, Trantham, G.R. Smith, Fry, Elliott, Nutt, Morgan, Martin, Ballentine, Bannister, T. Moore, Bustos, Kimmons and M.M. Smith</w:t>
      </w:r>
    </w:p>
    <w:p w:rsidR="00B4203D" w:rsidRDefault="00B4203D" w:rsidP="00B4203D">
      <w:pPr>
        <w:widowControl w:val="0"/>
        <w:jc w:val="left"/>
      </w:pPr>
      <w:r>
        <w:t>Document Path: l:\council\bills\gt\5898cm21.docx</w:t>
      </w:r>
    </w:p>
    <w:p w:rsidR="00B4203D" w:rsidRDefault="00B4203D" w:rsidP="00B4203D">
      <w:pPr>
        <w:widowControl w:val="0"/>
        <w:jc w:val="left"/>
      </w:pPr>
    </w:p>
    <w:p w:rsidR="00CF42BE" w:rsidRDefault="00CF42BE" w:rsidP="00B4203D">
      <w:pPr>
        <w:widowControl w:val="0"/>
        <w:jc w:val="left"/>
      </w:pPr>
      <w:r>
        <w:t>Introduced in the House on January 12, 2021</w:t>
      </w:r>
    </w:p>
    <w:p w:rsidR="00CF42BE" w:rsidRPr="00CF42BE" w:rsidRDefault="00CF42BE" w:rsidP="00B4203D">
      <w:pPr>
        <w:widowControl w:val="0"/>
        <w:jc w:val="left"/>
      </w:pPr>
      <w:r>
        <w:t xml:space="preserve">Currently residing in the House Committee on </w:t>
      </w:r>
      <w:r w:rsidRPr="00CF42BE">
        <w:rPr>
          <w:b/>
        </w:rPr>
        <w:t>Judiciary</w:t>
      </w:r>
    </w:p>
    <w:p w:rsidR="00CF42BE" w:rsidRDefault="00CF42BE" w:rsidP="00B4203D">
      <w:pPr>
        <w:widowControl w:val="0"/>
        <w:jc w:val="left"/>
      </w:pPr>
    </w:p>
    <w:p w:rsidR="00B4203D" w:rsidRDefault="00811D85" w:rsidP="00B4203D">
      <w:pPr>
        <w:widowControl w:val="0"/>
        <w:jc w:val="left"/>
      </w:pPr>
      <w:r>
        <w:t>Summary: Second Amendment Preservation Act</w:t>
      </w:r>
    </w:p>
    <w:p w:rsidR="00B4203D" w:rsidRDefault="00B4203D" w:rsidP="00B4203D">
      <w:pPr>
        <w:widowControl w:val="0"/>
        <w:jc w:val="left"/>
      </w:pPr>
    </w:p>
    <w:p w:rsidR="00B4203D" w:rsidRDefault="00B4203D" w:rsidP="00B4203D">
      <w:pPr>
        <w:widowControl w:val="0"/>
        <w:jc w:val="left"/>
      </w:pPr>
    </w:p>
    <w:p w:rsidR="00B4203D" w:rsidRDefault="00B4203D" w:rsidP="00B4203D">
      <w:pPr>
        <w:widowControl w:val="0"/>
        <w:tabs>
          <w:tab w:val="center" w:pos="590"/>
          <w:tab w:val="center" w:pos="1440"/>
          <w:tab w:val="left" w:pos="1872"/>
          <w:tab w:val="left" w:pos="9187"/>
        </w:tabs>
        <w:jc w:val="left"/>
      </w:pPr>
      <w:r w:rsidRPr="00B4203D">
        <w:rPr>
          <w:b/>
        </w:rPr>
        <w:t>HISTORY OF LEGISLATIVE ACTIONS</w:t>
      </w:r>
    </w:p>
    <w:p w:rsidR="00B4203D" w:rsidRDefault="00B4203D" w:rsidP="00B4203D">
      <w:pPr>
        <w:widowControl w:val="0"/>
        <w:tabs>
          <w:tab w:val="center" w:pos="590"/>
          <w:tab w:val="center" w:pos="1440"/>
          <w:tab w:val="left" w:pos="1872"/>
          <w:tab w:val="left" w:pos="9187"/>
        </w:tabs>
        <w:jc w:val="left"/>
      </w:pPr>
    </w:p>
    <w:p w:rsidR="00B4203D" w:rsidRPr="00B4203D" w:rsidRDefault="00B4203D" w:rsidP="00B4203D">
      <w:pPr>
        <w:widowControl w:val="0"/>
        <w:tabs>
          <w:tab w:val="center" w:pos="590"/>
          <w:tab w:val="center" w:pos="1440"/>
          <w:tab w:val="left" w:pos="1872"/>
          <w:tab w:val="left" w:pos="9187"/>
        </w:tabs>
        <w:jc w:val="left"/>
      </w:pPr>
      <w:r w:rsidRPr="00B4203D">
        <w:rPr>
          <w:u w:val="single"/>
        </w:rPr>
        <w:tab/>
        <w:t>Date</w:t>
      </w:r>
      <w:r w:rsidRPr="00B4203D">
        <w:rPr>
          <w:u w:val="single"/>
        </w:rPr>
        <w:tab/>
        <w:t>Body</w:t>
      </w:r>
      <w:r w:rsidRPr="00B4203D">
        <w:rPr>
          <w:u w:val="single"/>
        </w:rPr>
        <w:tab/>
        <w:t>Action Description with journal page number</w:t>
      </w:r>
      <w:r w:rsidRPr="00B4203D">
        <w:rPr>
          <w:u w:val="single"/>
        </w:rPr>
        <w:tab/>
      </w:r>
    </w:p>
    <w:p w:rsidR="00346EE1" w:rsidRDefault="00346EE1" w:rsidP="00346EE1">
      <w:pPr>
        <w:widowControl w:val="0"/>
        <w:tabs>
          <w:tab w:val="right" w:pos="1008"/>
          <w:tab w:val="left" w:pos="1152"/>
          <w:tab w:val="left" w:pos="1872"/>
          <w:tab w:val="left" w:pos="9187"/>
        </w:tabs>
        <w:ind w:left="2088" w:hanging="2088"/>
      </w:pPr>
      <w:r>
        <w:tab/>
        <w:t>12/9/2020</w:t>
      </w:r>
      <w:r>
        <w:tab/>
        <w:t>House</w:t>
      </w:r>
      <w:r>
        <w:tab/>
        <w:t>Prefiled</w:t>
      </w:r>
    </w:p>
    <w:p w:rsidR="00346EE1" w:rsidRDefault="00346EE1" w:rsidP="00346EE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15B84">
        <w:rPr>
          <w:b/>
        </w:rPr>
        <w:t>Judiciary</w:t>
      </w:r>
    </w:p>
    <w:p w:rsidR="00346EE1" w:rsidRDefault="00346EE1" w:rsidP="00346EE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15B84">
          <w:rPr>
            <w:rStyle w:val="Hyperlink"/>
          </w:rPr>
          <w:t>House Journal</w:t>
        </w:r>
        <w:r w:rsidRPr="00E15B84">
          <w:rPr>
            <w:rStyle w:val="Hyperlink"/>
          </w:rPr>
          <w:noBreakHyphen/>
          <w:t>page 47</w:t>
        </w:r>
      </w:hyperlink>
      <w:r>
        <w:t>)</w:t>
      </w:r>
    </w:p>
    <w:p w:rsidR="00346EE1" w:rsidRDefault="00346EE1" w:rsidP="00346EE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15B84">
        <w:rPr>
          <w:b/>
        </w:rPr>
        <w:t>Judiciary</w:t>
      </w:r>
      <w:r>
        <w:t xml:space="preserve"> (</w:t>
      </w:r>
      <w:hyperlink r:id="rId8" w:history="1">
        <w:r w:rsidRPr="00E15B84">
          <w:rPr>
            <w:rStyle w:val="Hyperlink"/>
          </w:rPr>
          <w:t>House Journal</w:t>
        </w:r>
        <w:r w:rsidRPr="00E15B84">
          <w:rPr>
            <w:rStyle w:val="Hyperlink"/>
          </w:rPr>
          <w:noBreakHyphen/>
          <w:t>page 47</w:t>
        </w:r>
      </w:hyperlink>
      <w:r>
        <w:t>)</w:t>
      </w:r>
    </w:p>
    <w:p w:rsidR="00346EE1" w:rsidRDefault="00346EE1" w:rsidP="00346EE1">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346EE1" w:rsidRDefault="00346EE1" w:rsidP="00346EE1">
      <w:pPr>
        <w:widowControl w:val="0"/>
        <w:tabs>
          <w:tab w:val="right" w:pos="1008"/>
          <w:tab w:val="left" w:pos="1152"/>
          <w:tab w:val="left" w:pos="1872"/>
          <w:tab w:val="left" w:pos="9187"/>
        </w:tabs>
        <w:ind w:left="2088" w:hanging="2088"/>
      </w:pPr>
      <w:r>
        <w:tab/>
        <w:t>1/27/2021</w:t>
      </w:r>
      <w:r>
        <w:tab/>
        <w:t>House</w:t>
      </w:r>
      <w:r>
        <w:tab/>
        <w:t>Member(s) request name added as sponsor: Hill</w:t>
      </w:r>
    </w:p>
    <w:p w:rsidR="00346EE1" w:rsidRDefault="00346EE1" w:rsidP="00346EE1">
      <w:pPr>
        <w:widowControl w:val="0"/>
        <w:tabs>
          <w:tab w:val="right" w:pos="1008"/>
          <w:tab w:val="left" w:pos="1152"/>
          <w:tab w:val="left" w:pos="1872"/>
          <w:tab w:val="left" w:pos="9187"/>
        </w:tabs>
        <w:ind w:left="2088" w:hanging="2088"/>
      </w:pPr>
      <w:r>
        <w:tab/>
        <w:t>2/2/2021</w:t>
      </w:r>
      <w:r>
        <w:tab/>
        <w:t>House</w:t>
      </w:r>
      <w:r>
        <w:tab/>
        <w:t>Member(s) request name added as sponsor: Crawford</w:t>
      </w:r>
    </w:p>
    <w:p w:rsidR="00346EE1" w:rsidRDefault="00346EE1" w:rsidP="00346EE1">
      <w:pPr>
        <w:widowControl w:val="0"/>
        <w:tabs>
          <w:tab w:val="right" w:pos="1008"/>
          <w:tab w:val="left" w:pos="1152"/>
          <w:tab w:val="left" w:pos="1872"/>
          <w:tab w:val="left" w:pos="9187"/>
        </w:tabs>
        <w:ind w:left="2088" w:hanging="2088"/>
      </w:pPr>
      <w:r>
        <w:tab/>
        <w:t>2/3/2021</w:t>
      </w:r>
      <w:r>
        <w:tab/>
        <w:t>House</w:t>
      </w:r>
      <w:r>
        <w:tab/>
        <w:t>Member(s) request name added as sponsor: Huggins</w:t>
      </w:r>
    </w:p>
    <w:p w:rsidR="00346EE1" w:rsidRDefault="00346EE1" w:rsidP="00346EE1">
      <w:pPr>
        <w:widowControl w:val="0"/>
        <w:tabs>
          <w:tab w:val="right" w:pos="1008"/>
          <w:tab w:val="left" w:pos="1152"/>
          <w:tab w:val="left" w:pos="1872"/>
          <w:tab w:val="left" w:pos="9187"/>
        </w:tabs>
        <w:ind w:left="2088" w:hanging="2088"/>
      </w:pPr>
      <w:r>
        <w:tab/>
        <w:t>2/18/2021</w:t>
      </w:r>
      <w:r>
        <w:tab/>
        <w:t>House</w:t>
      </w:r>
      <w:r>
        <w:tab/>
        <w:t>Member(s) request name added as sponsor: Bennett, Willis, Trantham, G.R.Smith, Fry, Elliott, Nutt, Bannister, Morgan, Martin, Ballentine, T.Moore</w:t>
      </w:r>
    </w:p>
    <w:p w:rsidR="00346EE1" w:rsidRDefault="00346EE1" w:rsidP="00346EE1">
      <w:pPr>
        <w:widowControl w:val="0"/>
        <w:tabs>
          <w:tab w:val="right" w:pos="1008"/>
          <w:tab w:val="left" w:pos="1152"/>
          <w:tab w:val="left" w:pos="1872"/>
          <w:tab w:val="left" w:pos="9187"/>
        </w:tabs>
        <w:ind w:left="2088" w:hanging="2088"/>
      </w:pPr>
      <w:r>
        <w:tab/>
        <w:t>2/25/2021</w:t>
      </w:r>
      <w:r>
        <w:tab/>
        <w:t>House</w:t>
      </w:r>
      <w:r>
        <w:tab/>
        <w:t>Member(s) request name added as sponsor: Bustos</w:t>
      </w:r>
    </w:p>
    <w:p w:rsidR="00346EE1" w:rsidRDefault="00346EE1" w:rsidP="00346EE1">
      <w:pPr>
        <w:widowControl w:val="0"/>
        <w:tabs>
          <w:tab w:val="right" w:pos="1008"/>
          <w:tab w:val="left" w:pos="1152"/>
          <w:tab w:val="left" w:pos="1872"/>
          <w:tab w:val="left" w:pos="9187"/>
        </w:tabs>
        <w:ind w:left="2088" w:hanging="2088"/>
      </w:pPr>
      <w:r>
        <w:tab/>
        <w:t>3/10/2021</w:t>
      </w:r>
      <w:r>
        <w:tab/>
        <w:t>House</w:t>
      </w:r>
      <w:r>
        <w:tab/>
        <w:t>Member(s) request name added as sponsor: Kimmons</w:t>
      </w:r>
    </w:p>
    <w:p w:rsidR="00346EE1" w:rsidRDefault="00346EE1" w:rsidP="00346EE1">
      <w:pPr>
        <w:widowControl w:val="0"/>
        <w:tabs>
          <w:tab w:val="right" w:pos="1008"/>
          <w:tab w:val="left" w:pos="1152"/>
          <w:tab w:val="left" w:pos="1872"/>
          <w:tab w:val="left" w:pos="9187"/>
        </w:tabs>
        <w:ind w:left="2088" w:hanging="2088"/>
      </w:pPr>
      <w:r>
        <w:tab/>
        <w:t>3/23/2021</w:t>
      </w:r>
      <w:r>
        <w:tab/>
        <w:t>House</w:t>
      </w:r>
      <w:r>
        <w:tab/>
        <w:t>Member(s) request name added as sponsor: M.M.Smith</w:t>
      </w:r>
    </w:p>
    <w:p w:rsidR="00346EE1" w:rsidRDefault="00346EE1" w:rsidP="00346EE1">
      <w:pPr>
        <w:widowControl w:val="0"/>
        <w:tabs>
          <w:tab w:val="right" w:pos="1008"/>
          <w:tab w:val="left" w:pos="1152"/>
          <w:tab w:val="left" w:pos="1872"/>
          <w:tab w:val="left" w:pos="9187"/>
        </w:tabs>
        <w:ind w:left="2088" w:hanging="2088"/>
      </w:pPr>
    </w:p>
    <w:p w:rsidR="00B4203D" w:rsidRDefault="00B4203D" w:rsidP="00B420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203D">
          <w:rPr>
            <w:rStyle w:val="Hyperlink"/>
          </w:rPr>
          <w:t>legislative information</w:t>
        </w:r>
      </w:hyperlink>
      <w:r>
        <w:t xml:space="preserve"> at the website</w:t>
      </w:r>
    </w:p>
    <w:p w:rsidR="00B4203D" w:rsidRDefault="00B4203D" w:rsidP="00B4203D">
      <w:pPr>
        <w:widowControl w:val="0"/>
        <w:tabs>
          <w:tab w:val="right" w:pos="1008"/>
          <w:tab w:val="left" w:pos="1152"/>
          <w:tab w:val="left" w:pos="1872"/>
          <w:tab w:val="left" w:pos="9187"/>
        </w:tabs>
        <w:ind w:left="2088" w:hanging="2088"/>
        <w:jc w:val="left"/>
      </w:pPr>
    </w:p>
    <w:p w:rsidR="00B4203D" w:rsidRPr="00B4203D" w:rsidRDefault="00B4203D" w:rsidP="00B4203D">
      <w:pPr>
        <w:widowControl w:val="0"/>
        <w:tabs>
          <w:tab w:val="right" w:pos="1008"/>
          <w:tab w:val="left" w:pos="1152"/>
          <w:tab w:val="left" w:pos="1872"/>
          <w:tab w:val="left" w:pos="9187"/>
        </w:tabs>
        <w:ind w:left="2088" w:hanging="2088"/>
        <w:jc w:val="left"/>
      </w:pPr>
    </w:p>
    <w:p w:rsidR="00B4203D" w:rsidRDefault="00B4203D" w:rsidP="00B4203D">
      <w:pPr>
        <w:widowControl w:val="0"/>
        <w:jc w:val="left"/>
      </w:pPr>
      <w:r w:rsidRPr="00B4203D">
        <w:rPr>
          <w:b/>
        </w:rPr>
        <w:t>VERSIONS OF THIS BILL</w:t>
      </w:r>
    </w:p>
    <w:p w:rsidR="00B4203D" w:rsidRDefault="00B4203D" w:rsidP="00B4203D">
      <w:pPr>
        <w:widowControl w:val="0"/>
        <w:jc w:val="left"/>
      </w:pPr>
    </w:p>
    <w:p w:rsidR="00B4203D" w:rsidRDefault="00957FA0" w:rsidP="00B4203D">
      <w:pPr>
        <w:widowControl w:val="0"/>
        <w:jc w:val="left"/>
      </w:pPr>
      <w:hyperlink r:id="rId10" w:history="1">
        <w:r w:rsidR="00B4203D">
          <w:rPr>
            <w:rStyle w:val="Hyperlink"/>
          </w:rPr>
          <w:t>12/9/2020</w:t>
        </w:r>
      </w:hyperlink>
    </w:p>
    <w:p w:rsidR="00B4203D" w:rsidRDefault="00B4203D" w:rsidP="00B4203D"/>
    <w:p w:rsidR="00B4203D" w:rsidRDefault="00B4203D" w:rsidP="00B4203D">
      <w:pPr>
        <w:sectPr w:rsidR="00B4203D" w:rsidSect="00B4203D">
          <w:pgSz w:w="12240" w:h="15840" w:code="1"/>
          <w:pgMar w:top="1080" w:right="1440" w:bottom="1080" w:left="1440" w:header="720" w:footer="720" w:gutter="0"/>
          <w:cols w:space="720"/>
          <w:noEndnote/>
          <w:docGrid w:linePitch="360"/>
        </w:sectPr>
      </w:pPr>
    </w:p>
    <w:p w:rsidR="003D2435" w:rsidRDefault="003D2435"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67E" w:rsidRDefault="0039767E" w:rsidP="0039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ENACT THE “SECOND AMENDMENT PRESERVATION ACT” AND PROVIDE THAT NO PUBLIC FUNDS, PERSONNEL, OR PROPERTY SHALL BE ALLOCATED FOR THE IMPLEMENTATION, REGULATION, OR ENFORCEMENT OF ANY EXECUTIVE ORDER, OR DIRECTIVE ISSUED BY THE PRESIDENT OF THE UNITED STATES OR AN ACT OF THE UNITED STATES CONGRESS THAT BECOMES EFFECTIVE AFTER JANUARY 1, 202</w:t>
      </w:r>
      <w:r w:rsidR="00C211D8">
        <w:t>1</w:t>
      </w:r>
      <w:r>
        <w:t xml:space="preserve">, THAT REGULATES THE OWNERSHIP, USE, OR POSSESSION OF FIREARMS, AMMUNITION, OR FIREARM ACCESSORIES, AND TO DEFINE THE TERM “FIREARM”.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6D6" w:rsidRDefault="0019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6D6" w:rsidRDefault="0019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1936D6"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774E">
        <w:t>Chapter 31, Title 23 of the 1976 Code is amended by adding:</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11D8">
        <w:noBreakHyphen/>
      </w:r>
      <w:r>
        <w:t>31</w:t>
      </w:r>
      <w:r w:rsidR="00C211D8">
        <w:noBreakHyphen/>
      </w:r>
      <w:r>
        <w:t xml:space="preserve">910. This article may be referred to as the </w:t>
      </w:r>
      <w:r w:rsidR="00C211D8" w:rsidRPr="00C211D8">
        <w:t>‘</w:t>
      </w:r>
      <w:r>
        <w:t>Second Amendment Preservation Act</w:t>
      </w:r>
      <w:r w:rsidR="00C211D8" w:rsidRPr="00C211D8">
        <w:t>’</w:t>
      </w:r>
      <w:r>
        <w:t>.</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C211D8">
        <w:noBreakHyphen/>
      </w:r>
      <w:r>
        <w:t>31</w:t>
      </w:r>
      <w:r w:rsidR="00C211D8">
        <w:noBreakHyphen/>
      </w:r>
      <w:r>
        <w:t>920.</w:t>
      </w:r>
      <w:r>
        <w:tab/>
        <w:t>The General Assembly finds that the Second Amendment to the United States Constitution protects an individual</w:t>
      </w:r>
      <w:r w:rsidR="00C211D8" w:rsidRPr="00C211D8">
        <w:t>’</w:t>
      </w:r>
      <w:r>
        <w:t xml:space="preserve">s right to </w:t>
      </w:r>
      <w:r w:rsidR="00C211D8" w:rsidRPr="00C211D8">
        <w:t>‘</w:t>
      </w:r>
      <w:r>
        <w:t>keep and bear arms</w:t>
      </w:r>
      <w:r w:rsidR="00C211D8" w:rsidRPr="00C211D8">
        <w:t>’</w:t>
      </w:r>
      <w:r>
        <w:t xml:space="preserve"> and further provides that the right to keep and bear arms may not be infringed.</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rsidR="00C211D8">
        <w:noBreakHyphen/>
      </w:r>
      <w:r>
        <w:t>31</w:t>
      </w:r>
      <w:r w:rsidR="00C211D8">
        <w:noBreakHyphen/>
      </w:r>
      <w:r>
        <w:t>930.</w:t>
      </w:r>
      <w:r>
        <w:tab/>
        <w:t>(A)</w:t>
      </w:r>
      <w:r>
        <w:tab/>
        <w:t xml:space="preserve">Notwithstanding another provision of law: </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no public funds of this State, or any political subdivision of this State, shall be allocated for the implementation, regulation, or enforcement of any executive order, or directive issued by the President of the United States or an act of the United States Congress that becomes effective after January 1, 202</w:t>
      </w:r>
      <w:r w:rsidR="00C211D8">
        <w:t>1</w:t>
      </w:r>
      <w:r>
        <w:t>, that regulates the ownership, use, or possession of firearms, ammunition, or firearm accessories; and</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personnel or property of this State, or any political subdivision of this State, shall be allocated to the implementation, regulation, or enforcement of any executive order, or directive issued by the President of the United States after January 1, 202</w:t>
      </w:r>
      <w:r w:rsidR="00C211D8">
        <w:t>1</w:t>
      </w:r>
      <w:r>
        <w:t>, that regulates the ownership, use, or possession of firearms, ammunitions, or firearm accessories.</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C211D8" w:rsidRPr="00C211D8">
        <w:t>‘</w:t>
      </w:r>
      <w:r>
        <w:t>firearm</w:t>
      </w:r>
      <w:r w:rsidR="00C211D8" w:rsidRPr="00C211D8">
        <w:t>’</w:t>
      </w:r>
      <w:r>
        <w:t xml:space="preserve"> has the same meaning as defined in Section 23</w:t>
      </w:r>
      <w:r w:rsidR="00C211D8">
        <w:noBreakHyphen/>
      </w:r>
      <w:r>
        <w:t>31</w:t>
      </w:r>
      <w:r w:rsidR="00C211D8">
        <w:noBreakHyphen/>
      </w:r>
      <w:r>
        <w:t>1050(3).”</w:t>
      </w: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74E" w:rsidRDefault="00B4774E" w:rsidP="00B4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05E1" w:rsidRDefault="00C211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203D" w:rsidRDefault="00B4203D" w:rsidP="00B4203D">
      <w:pPr>
        <w:suppressAutoHyphens/>
      </w:pPr>
    </w:p>
    <w:sectPr w:rsidR="00B4203D" w:rsidSect="00B420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6D6" w:rsidRDefault="001936D6" w:rsidP="009F0C77">
      <w:r>
        <w:separator/>
      </w:r>
    </w:p>
  </w:endnote>
  <w:endnote w:type="continuationSeparator" w:id="0">
    <w:p w:rsidR="001936D6" w:rsidRDefault="00193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416D42-6C2A-4665-B7BD-89D2BE98BB39}"/>
    <w:embedBold r:id="rId2" w:fontKey="{2D1A97E3-C5B5-4584-BEA5-96A52BF956AD}"/>
  </w:font>
  <w:font w:name="Calibri">
    <w:panose1 w:val="020F0502020204030204"/>
    <w:charset w:val="00"/>
    <w:family w:val="swiss"/>
    <w:pitch w:val="variable"/>
    <w:sig w:usb0="E0002EFF" w:usb1="C000247B" w:usb2="00000009" w:usb3="00000000" w:csb0="000001FF" w:csb1="00000000"/>
    <w:embedRegular r:id="rId3" w:fontKey="{88156D12-D181-4492-BDCE-18B1627D4E83}"/>
  </w:font>
  <w:font w:name="Segoe UI">
    <w:panose1 w:val="020B0502040204020203"/>
    <w:charset w:val="00"/>
    <w:family w:val="swiss"/>
    <w:pitch w:val="variable"/>
    <w:sig w:usb0="E4002EFF" w:usb1="C000E47F" w:usb2="00000009" w:usb3="00000000" w:csb0="000001FF" w:csb1="00000000"/>
    <w:embedRegular r:id="rId4" w:fontKey="{D254EA26-F034-492F-9DC1-ED4CFA48721E}"/>
  </w:font>
  <w:font w:name="Cambria">
    <w:panose1 w:val="02040503050406030204"/>
    <w:charset w:val="00"/>
    <w:family w:val="roman"/>
    <w:pitch w:val="variable"/>
    <w:sig w:usb0="E00006FF" w:usb1="420024FF" w:usb2="02000000" w:usb3="00000000" w:csb0="0000019F" w:csb1="00000000"/>
    <w:embedRegular r:id="rId5" w:fontKey="{05E330C3-A714-4DC9-A174-56EE3D0544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03D" w:rsidRPr="003D2435" w:rsidRDefault="00B4203D" w:rsidP="003D2435">
    <w:pPr>
      <w:pStyle w:val="Footer"/>
      <w:tabs>
        <w:tab w:val="clear" w:pos="4680"/>
        <w:tab w:val="clear" w:pos="9360"/>
        <w:tab w:val="center" w:pos="2995"/>
      </w:tabs>
      <w:spacing w:before="120"/>
    </w:pPr>
    <w:r>
      <w:t>[3042]</w:t>
    </w:r>
    <w:r>
      <w:tab/>
    </w:r>
    <w:r>
      <w:fldChar w:fldCharType="begin"/>
    </w:r>
    <w:r>
      <w:instrText xml:space="preserve"> PAGE  \* MERGEFORMAT </w:instrText>
    </w:r>
    <w:r>
      <w:fldChar w:fldCharType="separate"/>
    </w:r>
    <w:r w:rsidR="00346E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6D6" w:rsidRDefault="001936D6" w:rsidP="009F0C77">
      <w:r>
        <w:separator/>
      </w:r>
    </w:p>
  </w:footnote>
  <w:footnote w:type="continuationSeparator" w:id="0">
    <w:p w:rsidR="001936D6" w:rsidRDefault="00193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8CM21"/>
    <w:docVar w:name="CoverBillType" w:val="b"/>
    <w:docVar w:name="DocPath" w:val="L:\Council\bills\GT\5898CM21.DOCX"/>
    <w:docVar w:name="dvBillNumber" w:val="3042"/>
    <w:docVar w:name="dvBillNumberPrefix" w:val="H. "/>
    <w:docVar w:name="dvOriginalBody" w:val="House"/>
    <w:docVar w:name="dvSteno" w:val="GT"/>
    <w:docVar w:name="NameofBody" w:val="h"/>
    <w:docVar w:name="vGroup2" w:val="Council"/>
  </w:docVars>
  <w:rsids>
    <w:rsidRoot w:val="001936D6"/>
    <w:rsid w:val="00011869"/>
    <w:rsid w:val="00015CD6"/>
    <w:rsid w:val="00096989"/>
    <w:rsid w:val="000B643B"/>
    <w:rsid w:val="000E0100"/>
    <w:rsid w:val="000E1785"/>
    <w:rsid w:val="000F40FA"/>
    <w:rsid w:val="001035F1"/>
    <w:rsid w:val="0010776B"/>
    <w:rsid w:val="00131863"/>
    <w:rsid w:val="00133E66"/>
    <w:rsid w:val="001435A3"/>
    <w:rsid w:val="00146ED3"/>
    <w:rsid w:val="00151044"/>
    <w:rsid w:val="001936D6"/>
    <w:rsid w:val="001D08F2"/>
    <w:rsid w:val="001D3A58"/>
    <w:rsid w:val="001D525B"/>
    <w:rsid w:val="001D7F4F"/>
    <w:rsid w:val="00205238"/>
    <w:rsid w:val="002321B6"/>
    <w:rsid w:val="00232912"/>
    <w:rsid w:val="00250967"/>
    <w:rsid w:val="002543C8"/>
    <w:rsid w:val="0025541D"/>
    <w:rsid w:val="00284AAE"/>
    <w:rsid w:val="002E5912"/>
    <w:rsid w:val="0030069D"/>
    <w:rsid w:val="00301B21"/>
    <w:rsid w:val="00325348"/>
    <w:rsid w:val="00327234"/>
    <w:rsid w:val="0032732C"/>
    <w:rsid w:val="00336AD0"/>
    <w:rsid w:val="00346EE1"/>
    <w:rsid w:val="0037079A"/>
    <w:rsid w:val="00387FAB"/>
    <w:rsid w:val="0039767E"/>
    <w:rsid w:val="003C4DAB"/>
    <w:rsid w:val="003D01E8"/>
    <w:rsid w:val="003D243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0E62"/>
    <w:rsid w:val="006D58AA"/>
    <w:rsid w:val="00734F00"/>
    <w:rsid w:val="00736959"/>
    <w:rsid w:val="007A70AE"/>
    <w:rsid w:val="00811D85"/>
    <w:rsid w:val="00821FFA"/>
    <w:rsid w:val="0082300A"/>
    <w:rsid w:val="008362E8"/>
    <w:rsid w:val="0085786E"/>
    <w:rsid w:val="008A1768"/>
    <w:rsid w:val="008A489F"/>
    <w:rsid w:val="008F0F33"/>
    <w:rsid w:val="008F4429"/>
    <w:rsid w:val="0094021A"/>
    <w:rsid w:val="00955D59"/>
    <w:rsid w:val="009B44AF"/>
    <w:rsid w:val="009B6C27"/>
    <w:rsid w:val="009C1420"/>
    <w:rsid w:val="009C6A0B"/>
    <w:rsid w:val="009D4161"/>
    <w:rsid w:val="009F0C77"/>
    <w:rsid w:val="009F4DD1"/>
    <w:rsid w:val="00A02543"/>
    <w:rsid w:val="00A41684"/>
    <w:rsid w:val="00A4251B"/>
    <w:rsid w:val="00A64E80"/>
    <w:rsid w:val="00A72BCD"/>
    <w:rsid w:val="00A741D9"/>
    <w:rsid w:val="00A833AB"/>
    <w:rsid w:val="00A9741D"/>
    <w:rsid w:val="00AC34A2"/>
    <w:rsid w:val="00AD1C9A"/>
    <w:rsid w:val="00AD4B17"/>
    <w:rsid w:val="00AE1D5B"/>
    <w:rsid w:val="00B12837"/>
    <w:rsid w:val="00B412D4"/>
    <w:rsid w:val="00B4203D"/>
    <w:rsid w:val="00B4774E"/>
    <w:rsid w:val="00B64FFF"/>
    <w:rsid w:val="00BE3C22"/>
    <w:rsid w:val="00C0345E"/>
    <w:rsid w:val="00C211D8"/>
    <w:rsid w:val="00C21ABE"/>
    <w:rsid w:val="00C31C95"/>
    <w:rsid w:val="00C3483A"/>
    <w:rsid w:val="00C5095E"/>
    <w:rsid w:val="00C74E9D"/>
    <w:rsid w:val="00C826DD"/>
    <w:rsid w:val="00C82FD3"/>
    <w:rsid w:val="00C92819"/>
    <w:rsid w:val="00C97E3F"/>
    <w:rsid w:val="00CC6B7B"/>
    <w:rsid w:val="00CD2089"/>
    <w:rsid w:val="00CF42BE"/>
    <w:rsid w:val="00D17BB7"/>
    <w:rsid w:val="00D73A67"/>
    <w:rsid w:val="00D970A9"/>
    <w:rsid w:val="00DF3845"/>
    <w:rsid w:val="00E41911"/>
    <w:rsid w:val="00E44B57"/>
    <w:rsid w:val="00E92EEF"/>
    <w:rsid w:val="00EF2368"/>
    <w:rsid w:val="00F24442"/>
    <w:rsid w:val="00F50AE3"/>
    <w:rsid w:val="00F655B7"/>
    <w:rsid w:val="00F656BA"/>
    <w:rsid w:val="00F67CF1"/>
    <w:rsid w:val="00F728AA"/>
    <w:rsid w:val="00F805E1"/>
    <w:rsid w:val="00F840F0"/>
    <w:rsid w:val="00F907E3"/>
    <w:rsid w:val="00FA74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3A437-F0CF-422A-9F52-111AB311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00A"/>
    <w:rPr>
      <w:rFonts w:ascii="Segoe UI" w:eastAsia="Times New Roman" w:hAnsi="Segoe UI" w:cs="Segoe UI"/>
      <w:sz w:val="18"/>
      <w:szCs w:val="18"/>
    </w:rPr>
  </w:style>
  <w:style w:type="character" w:styleId="Hyperlink">
    <w:name w:val="Hyperlink"/>
    <w:basedOn w:val="DefaultParagraphFont"/>
    <w:uiPriority w:val="99"/>
    <w:unhideWhenUsed/>
    <w:rsid w:val="00B42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1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4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9EC2D-D882-4BD0-907D-82F4C4AC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3376</Characters>
  <Application>Microsoft Office Word</Application>
  <DocSecurity>0</DocSecurity>
  <Lines>140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3042: Subject not yet available - South Carolina Legislature Online</dc:title>
  <dc:creator>Rebecca Turner</dc:creator>
  <cp:lastModifiedBy>S Wilson</cp:lastModifiedBy>
  <cp:revision>2</cp:revision>
  <cp:lastPrinted>2020-12-03T20:19:00Z</cp:lastPrinted>
  <dcterms:created xsi:type="dcterms:W3CDTF">2021-03-23T20:44:00Z</dcterms:created>
  <dcterms:modified xsi:type="dcterms:W3CDTF">2021-03-23T20:44:00Z</dcterms:modified>
</cp:coreProperties>
</file>