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547" w:rsidRDefault="004A5547" w:rsidP="004A5547">
      <w:pPr>
        <w:widowControl w:val="0"/>
        <w:jc w:val="center"/>
      </w:pPr>
      <w:r w:rsidRPr="004A5547">
        <w:rPr>
          <w:b/>
        </w:rPr>
        <w:t>South Carolina General Assembly</w:t>
      </w:r>
    </w:p>
    <w:p w:rsidR="004A5547" w:rsidRDefault="004A5547" w:rsidP="004A5547">
      <w:pPr>
        <w:widowControl w:val="0"/>
        <w:jc w:val="center"/>
      </w:pPr>
      <w:r>
        <w:t>124th Session, 2021-2022</w:t>
      </w:r>
    </w:p>
    <w:p w:rsidR="004A5547" w:rsidRDefault="004A5547" w:rsidP="004A5547">
      <w:pPr>
        <w:widowControl w:val="0"/>
        <w:jc w:val="left"/>
      </w:pPr>
    </w:p>
    <w:p w:rsidR="004A5547" w:rsidRDefault="004A5547" w:rsidP="004A5547">
      <w:pPr>
        <w:widowControl w:val="0"/>
        <w:jc w:val="left"/>
        <w:rPr>
          <w:b/>
        </w:rPr>
      </w:pPr>
      <w:r w:rsidRPr="004A5547">
        <w:rPr>
          <w:b/>
        </w:rPr>
        <w:t>H. 3069</w:t>
      </w:r>
    </w:p>
    <w:p w:rsidR="004A5547" w:rsidRDefault="004A5547" w:rsidP="004A5547">
      <w:pPr>
        <w:widowControl w:val="0"/>
        <w:jc w:val="left"/>
        <w:rPr>
          <w:b/>
        </w:rPr>
      </w:pPr>
    </w:p>
    <w:p w:rsidR="004A5547" w:rsidRDefault="004A5547" w:rsidP="004A5547">
      <w:pPr>
        <w:widowControl w:val="0"/>
        <w:jc w:val="left"/>
      </w:pPr>
      <w:r w:rsidRPr="004A5547">
        <w:rPr>
          <w:b/>
        </w:rPr>
        <w:t>STATUS INFORMATION</w:t>
      </w:r>
    </w:p>
    <w:p w:rsidR="004A5547" w:rsidRDefault="004A5547" w:rsidP="004A5547">
      <w:pPr>
        <w:widowControl w:val="0"/>
        <w:jc w:val="left"/>
      </w:pPr>
    </w:p>
    <w:p w:rsidR="004A5547" w:rsidRDefault="004A5547" w:rsidP="004A5547">
      <w:pPr>
        <w:widowControl w:val="0"/>
        <w:jc w:val="left"/>
      </w:pPr>
      <w:r>
        <w:t>General Bill</w:t>
      </w:r>
    </w:p>
    <w:p w:rsidR="004A5547" w:rsidRDefault="00067D7C" w:rsidP="004A5547">
      <w:pPr>
        <w:widowControl w:val="0"/>
        <w:jc w:val="left"/>
      </w:pPr>
      <w:r>
        <w:t>Sponsors: Reps. Murphy, Kimmons, Gatch, Haddon, Hosey, Caskey and Rose</w:t>
      </w:r>
    </w:p>
    <w:p w:rsidR="004A5547" w:rsidRDefault="004A5547" w:rsidP="004A5547">
      <w:pPr>
        <w:widowControl w:val="0"/>
        <w:jc w:val="left"/>
      </w:pPr>
      <w:r>
        <w:t>Document Path: l:\council\bills\agm\19834cz21.docx</w:t>
      </w:r>
    </w:p>
    <w:p w:rsidR="004A5547" w:rsidRDefault="004A5547" w:rsidP="004A5547">
      <w:pPr>
        <w:widowControl w:val="0"/>
        <w:jc w:val="left"/>
      </w:pPr>
    </w:p>
    <w:p w:rsidR="00F81714" w:rsidRDefault="00F81714" w:rsidP="004A5547">
      <w:pPr>
        <w:widowControl w:val="0"/>
        <w:jc w:val="left"/>
      </w:pPr>
      <w:r>
        <w:t>Introduced in the House on January 12, 2021</w:t>
      </w:r>
    </w:p>
    <w:p w:rsidR="00F81714" w:rsidRPr="00F81714" w:rsidRDefault="00F81714" w:rsidP="004A5547">
      <w:pPr>
        <w:widowControl w:val="0"/>
        <w:jc w:val="left"/>
      </w:pPr>
      <w:r>
        <w:t xml:space="preserve">Currently residing in the House Committee on </w:t>
      </w:r>
      <w:r w:rsidRPr="00F81714">
        <w:rPr>
          <w:b/>
        </w:rPr>
        <w:t>Judiciary</w:t>
      </w:r>
    </w:p>
    <w:p w:rsidR="00F81714" w:rsidRDefault="00F81714" w:rsidP="004A5547">
      <w:pPr>
        <w:widowControl w:val="0"/>
        <w:jc w:val="left"/>
      </w:pPr>
    </w:p>
    <w:p w:rsidR="004A5547" w:rsidRDefault="00576941" w:rsidP="004A5547">
      <w:pPr>
        <w:widowControl w:val="0"/>
        <w:jc w:val="left"/>
      </w:pPr>
      <w:r>
        <w:t>Summary: Inspector General</w:t>
      </w:r>
    </w:p>
    <w:p w:rsidR="004A5547" w:rsidRDefault="004A5547" w:rsidP="004A5547">
      <w:pPr>
        <w:widowControl w:val="0"/>
        <w:jc w:val="left"/>
      </w:pPr>
    </w:p>
    <w:p w:rsidR="004A5547" w:rsidRDefault="004A5547" w:rsidP="004A5547">
      <w:pPr>
        <w:widowControl w:val="0"/>
        <w:jc w:val="left"/>
      </w:pPr>
    </w:p>
    <w:p w:rsidR="004A5547" w:rsidRDefault="004A5547" w:rsidP="004A5547">
      <w:pPr>
        <w:widowControl w:val="0"/>
        <w:tabs>
          <w:tab w:val="center" w:pos="590"/>
          <w:tab w:val="center" w:pos="1440"/>
          <w:tab w:val="left" w:pos="1872"/>
          <w:tab w:val="left" w:pos="9187"/>
        </w:tabs>
        <w:jc w:val="left"/>
      </w:pPr>
      <w:r w:rsidRPr="004A5547">
        <w:rPr>
          <w:b/>
        </w:rPr>
        <w:t>HISTORY OF LEGISLATIVE ACTIONS</w:t>
      </w:r>
    </w:p>
    <w:p w:rsidR="004A5547" w:rsidRDefault="004A5547" w:rsidP="004A5547">
      <w:pPr>
        <w:widowControl w:val="0"/>
        <w:tabs>
          <w:tab w:val="center" w:pos="590"/>
          <w:tab w:val="center" w:pos="1440"/>
          <w:tab w:val="left" w:pos="1872"/>
          <w:tab w:val="left" w:pos="9187"/>
        </w:tabs>
        <w:jc w:val="left"/>
      </w:pPr>
    </w:p>
    <w:p w:rsidR="004A5547" w:rsidRPr="004A5547" w:rsidRDefault="004A5547" w:rsidP="004A5547">
      <w:pPr>
        <w:widowControl w:val="0"/>
        <w:tabs>
          <w:tab w:val="center" w:pos="590"/>
          <w:tab w:val="center" w:pos="1440"/>
          <w:tab w:val="left" w:pos="1872"/>
          <w:tab w:val="left" w:pos="9187"/>
        </w:tabs>
        <w:jc w:val="left"/>
      </w:pPr>
      <w:r w:rsidRPr="004A5547">
        <w:rPr>
          <w:u w:val="single"/>
        </w:rPr>
        <w:tab/>
        <w:t>Date</w:t>
      </w:r>
      <w:r w:rsidRPr="004A5547">
        <w:rPr>
          <w:u w:val="single"/>
        </w:rPr>
        <w:tab/>
        <w:t>Body</w:t>
      </w:r>
      <w:r w:rsidRPr="004A5547">
        <w:rPr>
          <w:u w:val="single"/>
        </w:rPr>
        <w:tab/>
        <w:t>Action Description with journal page number</w:t>
      </w:r>
      <w:r w:rsidRPr="004A5547">
        <w:rPr>
          <w:u w:val="single"/>
        </w:rPr>
        <w:tab/>
      </w:r>
    </w:p>
    <w:p w:rsidR="00067D7C" w:rsidRDefault="00067D7C" w:rsidP="00067D7C">
      <w:pPr>
        <w:widowControl w:val="0"/>
        <w:tabs>
          <w:tab w:val="right" w:pos="1008"/>
          <w:tab w:val="left" w:pos="1152"/>
          <w:tab w:val="left" w:pos="1872"/>
          <w:tab w:val="left" w:pos="9187"/>
        </w:tabs>
        <w:ind w:left="2088" w:hanging="2088"/>
      </w:pPr>
      <w:r>
        <w:tab/>
        <w:t>12/9/2020</w:t>
      </w:r>
      <w:r>
        <w:tab/>
        <w:t>House</w:t>
      </w:r>
      <w:r>
        <w:tab/>
        <w:t>Prefiled</w:t>
      </w:r>
    </w:p>
    <w:p w:rsidR="00067D7C" w:rsidRDefault="00067D7C" w:rsidP="00067D7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63365">
        <w:rPr>
          <w:b/>
        </w:rPr>
        <w:t>Judiciary</w:t>
      </w:r>
    </w:p>
    <w:p w:rsidR="00067D7C" w:rsidRDefault="00067D7C" w:rsidP="00067D7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63365">
          <w:rPr>
            <w:rStyle w:val="Hyperlink"/>
          </w:rPr>
          <w:t>House Journal</w:t>
        </w:r>
        <w:r w:rsidRPr="00A63365">
          <w:rPr>
            <w:rStyle w:val="Hyperlink"/>
          </w:rPr>
          <w:noBreakHyphen/>
          <w:t>page 58</w:t>
        </w:r>
      </w:hyperlink>
      <w:r>
        <w:t>)</w:t>
      </w:r>
    </w:p>
    <w:p w:rsidR="00067D7C" w:rsidRDefault="00067D7C" w:rsidP="00067D7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63365">
        <w:rPr>
          <w:b/>
        </w:rPr>
        <w:t>Judiciary</w:t>
      </w:r>
      <w:r>
        <w:t xml:space="preserve"> (</w:t>
      </w:r>
      <w:hyperlink r:id="rId8" w:history="1">
        <w:r w:rsidRPr="00A63365">
          <w:rPr>
            <w:rStyle w:val="Hyperlink"/>
          </w:rPr>
          <w:t>House Journal</w:t>
        </w:r>
        <w:r w:rsidRPr="00A63365">
          <w:rPr>
            <w:rStyle w:val="Hyperlink"/>
          </w:rPr>
          <w:noBreakHyphen/>
          <w:t>page 58</w:t>
        </w:r>
      </w:hyperlink>
      <w:r>
        <w:t>)</w:t>
      </w:r>
    </w:p>
    <w:p w:rsidR="00067D7C" w:rsidRDefault="00067D7C" w:rsidP="00067D7C">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067D7C" w:rsidRDefault="00067D7C" w:rsidP="00067D7C">
      <w:pPr>
        <w:widowControl w:val="0"/>
        <w:tabs>
          <w:tab w:val="right" w:pos="1008"/>
          <w:tab w:val="left" w:pos="1152"/>
          <w:tab w:val="left" w:pos="1872"/>
          <w:tab w:val="left" w:pos="9187"/>
        </w:tabs>
        <w:ind w:left="2088" w:hanging="2088"/>
      </w:pPr>
      <w:r>
        <w:tab/>
        <w:t>2/22/2022</w:t>
      </w:r>
      <w:r>
        <w:tab/>
        <w:t>House</w:t>
      </w:r>
      <w:r>
        <w:tab/>
        <w:t>Member(s) request name added as sponsor: Rose</w:t>
      </w:r>
    </w:p>
    <w:p w:rsidR="00067D7C" w:rsidRDefault="00067D7C" w:rsidP="00067D7C">
      <w:pPr>
        <w:widowControl w:val="0"/>
        <w:tabs>
          <w:tab w:val="right" w:pos="1008"/>
          <w:tab w:val="left" w:pos="1152"/>
          <w:tab w:val="left" w:pos="1872"/>
          <w:tab w:val="left" w:pos="9187"/>
        </w:tabs>
        <w:ind w:left="2088" w:hanging="2088"/>
      </w:pPr>
    </w:p>
    <w:p w:rsidR="004A5547" w:rsidRDefault="004A5547" w:rsidP="004A55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5547">
          <w:rPr>
            <w:rStyle w:val="Hyperlink"/>
          </w:rPr>
          <w:t>legislative information</w:t>
        </w:r>
      </w:hyperlink>
      <w:r>
        <w:t xml:space="preserve"> at the website</w:t>
      </w:r>
    </w:p>
    <w:p w:rsidR="004A5547" w:rsidRDefault="004A5547" w:rsidP="004A5547">
      <w:pPr>
        <w:widowControl w:val="0"/>
        <w:tabs>
          <w:tab w:val="right" w:pos="1008"/>
          <w:tab w:val="left" w:pos="1152"/>
          <w:tab w:val="left" w:pos="1872"/>
          <w:tab w:val="left" w:pos="9187"/>
        </w:tabs>
        <w:ind w:left="2088" w:hanging="2088"/>
        <w:jc w:val="left"/>
      </w:pPr>
    </w:p>
    <w:p w:rsidR="004A5547" w:rsidRPr="004A5547" w:rsidRDefault="004A5547" w:rsidP="004A5547">
      <w:pPr>
        <w:widowControl w:val="0"/>
        <w:tabs>
          <w:tab w:val="right" w:pos="1008"/>
          <w:tab w:val="left" w:pos="1152"/>
          <w:tab w:val="left" w:pos="1872"/>
          <w:tab w:val="left" w:pos="9187"/>
        </w:tabs>
        <w:ind w:left="2088" w:hanging="2088"/>
        <w:jc w:val="left"/>
      </w:pPr>
    </w:p>
    <w:p w:rsidR="004A5547" w:rsidRDefault="004A5547" w:rsidP="004A5547">
      <w:pPr>
        <w:widowControl w:val="0"/>
        <w:jc w:val="left"/>
      </w:pPr>
      <w:r w:rsidRPr="004A5547">
        <w:rPr>
          <w:b/>
        </w:rPr>
        <w:t>VERSIONS OF THIS BILL</w:t>
      </w:r>
    </w:p>
    <w:p w:rsidR="004A5547" w:rsidRDefault="004A5547" w:rsidP="004A5547">
      <w:pPr>
        <w:widowControl w:val="0"/>
        <w:jc w:val="left"/>
      </w:pPr>
    </w:p>
    <w:p w:rsidR="004A5547" w:rsidRDefault="001D5E5C" w:rsidP="004A5547">
      <w:pPr>
        <w:widowControl w:val="0"/>
        <w:jc w:val="left"/>
      </w:pPr>
      <w:hyperlink r:id="rId10" w:history="1">
        <w:r w:rsidR="004A5547">
          <w:rPr>
            <w:rStyle w:val="Hyperlink"/>
          </w:rPr>
          <w:t>12/9/2020</w:t>
        </w:r>
      </w:hyperlink>
    </w:p>
    <w:p w:rsidR="004A5547" w:rsidRDefault="004A5547" w:rsidP="004A5547"/>
    <w:p w:rsidR="004A5547" w:rsidRDefault="004A5547" w:rsidP="004A5547">
      <w:pPr>
        <w:sectPr w:rsidR="004A5547" w:rsidSect="004A5547">
          <w:pgSz w:w="12240" w:h="15840" w:code="1"/>
          <w:pgMar w:top="1080" w:right="1440" w:bottom="1080" w:left="1440" w:header="720" w:footer="720" w:gutter="0"/>
          <w:cols w:space="720"/>
          <w:noEndnote/>
          <w:docGrid w:linePitch="360"/>
        </w:sectPr>
      </w:pPr>
    </w:p>
    <w:p w:rsidR="00E800F0" w:rsidRDefault="00E800F0"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5C" w:rsidRDefault="00E55D5C" w:rsidP="00E5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5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630D">
        <w:rPr>
          <w:color w:val="000000" w:themeColor="text1"/>
          <w:u w:color="000000" w:themeColor="text1"/>
        </w:rPr>
        <w:t>TO AMEND THE CODE OF LAWS OF SOUTH CAROLINA, 1976, BY ADDING 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35 SO AS TO AUTHORIZE THE STATE INSPECTOR GENERAL TO CONDUCT FINANCIAL AND FORENSIC AUDITS OF SCHOOL DISTRICTS AND TO PROVIDE A PENALTY FOR AN EMPLOYEE WHO REFUSES TO COOPERATE WITH THE AUDIT; AND TO AMEND 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10, RELATING TO DEFINITIONS APPLYING TO THE OFFICE OF THE STATE INSPECTOR GENERAL,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D" w:rsidRPr="00F3630D" w:rsidRDefault="000E2523"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7C3D" w:rsidRPr="00F3630D">
        <w:rPr>
          <w:color w:val="000000" w:themeColor="text1"/>
          <w:u w:color="000000" w:themeColor="text1"/>
        </w:rPr>
        <w:t xml:space="preserve">Chapter 6, Title 1 of the 1976 Code is amended by adding: </w:t>
      </w: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30D">
        <w:rPr>
          <w:color w:val="000000" w:themeColor="text1"/>
          <w:u w:color="000000" w:themeColor="text1"/>
        </w:rPr>
        <w:tab/>
        <w:t>“Section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35.</w:t>
      </w:r>
      <w:r>
        <w:rPr>
          <w:color w:val="000000" w:themeColor="text1"/>
          <w:u w:color="000000" w:themeColor="text1"/>
        </w:rPr>
        <w:tab/>
      </w:r>
      <w:r w:rsidRPr="00F3630D">
        <w:rPr>
          <w:color w:val="000000" w:themeColor="text1"/>
          <w:u w:color="000000" w:themeColor="text1"/>
        </w:rPr>
        <w:t>(A)</w:t>
      </w:r>
      <w:r w:rsidRPr="00F3630D">
        <w:rPr>
          <w:color w:val="000000" w:themeColor="text1"/>
          <w:u w:color="000000" w:themeColor="text1"/>
        </w:rPr>
        <w:tab/>
        <w:t>In addition to all duties, powers, and responsibilities conferred upon the State Inspector General by this chapter, the State Inspector General, for good cause shown upon request of a state or local public official or entity, may conduct financial and forensic audits of school districts</w:t>
      </w:r>
      <w:r w:rsidR="00126ED2">
        <w:rPr>
          <w:color w:val="000000" w:themeColor="text1"/>
          <w:u w:color="000000" w:themeColor="text1"/>
        </w:rPr>
        <w:t xml:space="preserve"> to investigate and address allegations of fraud, waste, abuse, mismanagement, misconduct, violations of state or federal law, and wrongdoing in the school district</w:t>
      </w:r>
      <w:r w:rsidRPr="00F3630D">
        <w:rPr>
          <w:color w:val="000000" w:themeColor="text1"/>
          <w:u w:color="000000" w:themeColor="text1"/>
        </w:rPr>
        <w:t>. The audit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30D">
        <w:rPr>
          <w:color w:val="000000" w:themeColor="text1"/>
          <w:u w:color="000000" w:themeColor="text1"/>
        </w:rPr>
        <w:tab/>
        <w:t>(B)</w:t>
      </w:r>
      <w:r w:rsidRPr="00F3630D">
        <w:rPr>
          <w:color w:val="000000" w:themeColor="text1"/>
          <w:u w:color="000000" w:themeColor="text1"/>
        </w:rPr>
        <w:tab/>
        <w:t xml:space="preserve">An employee who refuses to cooperate or provide requested information to the Inspector General is guilty of a misdemeanor and, </w:t>
      </w:r>
      <w:r w:rsidRPr="00F3630D">
        <w:rPr>
          <w:color w:val="000000" w:themeColor="text1"/>
          <w:u w:color="000000" w:themeColor="text1"/>
        </w:rPr>
        <w:lastRenderedPageBreak/>
        <w:t>upon conviction, must be fined no</w:t>
      </w:r>
      <w:r>
        <w:rPr>
          <w:color w:val="000000" w:themeColor="text1"/>
          <w:u w:color="000000" w:themeColor="text1"/>
        </w:rPr>
        <w:t>t</w:t>
      </w:r>
      <w:r w:rsidRPr="00F3630D">
        <w:rPr>
          <w:color w:val="000000" w:themeColor="text1"/>
          <w:u w:color="000000" w:themeColor="text1"/>
        </w:rPr>
        <w:t xml:space="preserve"> more than five hundred dollars or imprisoned not more than thirty days, or both.”</w:t>
      </w:r>
    </w:p>
    <w:p w:rsidR="000F7C3D" w:rsidRPr="00F3630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523"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630D">
        <w:rPr>
          <w:color w:val="000000" w:themeColor="text1"/>
          <w:u w:color="000000" w:themeColor="text1"/>
        </w:rPr>
        <w:t>SECTION</w:t>
      </w:r>
      <w:r w:rsidRPr="00F3630D">
        <w:rPr>
          <w:color w:val="000000" w:themeColor="text1"/>
          <w:u w:color="000000" w:themeColor="text1"/>
        </w:rPr>
        <w:tab/>
        <w:t>2.</w:t>
      </w:r>
      <w:r w:rsidRPr="00F3630D">
        <w:rPr>
          <w:color w:val="000000" w:themeColor="text1"/>
          <w:u w:color="000000" w:themeColor="text1"/>
        </w:rPr>
        <w:tab/>
        <w:t>Section 1</w:t>
      </w:r>
      <w:r w:rsidR="00405280">
        <w:rPr>
          <w:color w:val="000000" w:themeColor="text1"/>
          <w:u w:color="000000" w:themeColor="text1"/>
        </w:rPr>
        <w:noBreakHyphen/>
      </w:r>
      <w:r w:rsidRPr="00F3630D">
        <w:rPr>
          <w:color w:val="000000" w:themeColor="text1"/>
          <w:u w:color="000000" w:themeColor="text1"/>
        </w:rPr>
        <w:t>6</w:t>
      </w:r>
      <w:r w:rsidR="00405280">
        <w:rPr>
          <w:color w:val="000000" w:themeColor="text1"/>
          <w:u w:color="000000" w:themeColor="text1"/>
        </w:rPr>
        <w:noBreakHyphen/>
      </w:r>
      <w:r w:rsidRPr="00F3630D">
        <w:rPr>
          <w:color w:val="000000" w:themeColor="text1"/>
          <w:u w:color="000000" w:themeColor="text1"/>
        </w:rPr>
        <w:t>10(1) of the 1976 Code is amended to read:</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00405280" w:rsidRPr="00405280">
        <w:rPr>
          <w:color w:val="000000" w:themeColor="text1"/>
          <w:u w:color="000000" w:themeColor="text1"/>
        </w:rPr>
        <w:t>‘</w:t>
      </w:r>
      <w:r w:rsidRPr="00EB3DB5">
        <w:t>Agency</w:t>
      </w:r>
      <w:r w:rsidR="00405280" w:rsidRPr="00405280">
        <w:t>’</w:t>
      </w:r>
      <w:r w:rsidRPr="00EB3DB5">
        <w:t xml:space="preserve"> means an authority, board, branch, commission, committee, department, division, or other instrumentality of the executive department of state government, including administrative bodies. </w:t>
      </w:r>
      <w:r w:rsidR="00405280" w:rsidRPr="00405280">
        <w:t>‘</w:t>
      </w:r>
      <w:r w:rsidRPr="00EB3DB5">
        <w:t>Agency</w:t>
      </w:r>
      <w:r w:rsidR="00405280" w:rsidRPr="00405280">
        <w:t>’</w:t>
      </w:r>
      <w:r w:rsidRPr="00EB3DB5">
        <w:t xml:space="preserve"> includes a body corporate and politic established as an</w:t>
      </w:r>
      <w:r>
        <w:t xml:space="preserve"> instrumentality of the State. </w:t>
      </w:r>
      <w:r w:rsidR="00405280" w:rsidRPr="00405280">
        <w:t>‘</w:t>
      </w:r>
      <w:r>
        <w:t>Agency</w:t>
      </w:r>
      <w:r w:rsidR="00405280" w:rsidRPr="00405280">
        <w:t>’</w:t>
      </w:r>
      <w:r w:rsidRPr="00EB3DB5">
        <w:t xml:space="preserve"> does not include:</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B3DB5">
        <w:t>the judicial department of state government;</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B3DB5">
        <w:t>quasijudicial bodies of state government;</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B3DB5">
        <w:t>the legislative department of state government; or</w:t>
      </w:r>
    </w:p>
    <w:p w:rsidR="000F7C3D" w:rsidRDefault="000F7C3D" w:rsidP="000F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3DB5">
        <w:tab/>
      </w:r>
      <w:r w:rsidRPr="00EB3DB5">
        <w:tab/>
        <w:t>(d)</w:t>
      </w:r>
      <w:r>
        <w:tab/>
      </w:r>
      <w:r w:rsidRPr="00EB3DB5">
        <w:t>political subdivisions</w:t>
      </w:r>
      <w:r>
        <w:rPr>
          <w:u w:val="single"/>
        </w:rPr>
        <w:t>, except for school districts for purposes of financial and forensic audits pursuant to Section 1</w:t>
      </w:r>
      <w:r w:rsidR="00405280">
        <w:rPr>
          <w:u w:val="single"/>
        </w:rPr>
        <w:noBreakHyphen/>
      </w:r>
      <w:r>
        <w:rPr>
          <w:u w:val="single"/>
        </w:rPr>
        <w:t>6</w:t>
      </w:r>
      <w:r w:rsidR="00405280">
        <w:rPr>
          <w:u w:val="single"/>
        </w:rPr>
        <w:noBreakHyphen/>
      </w:r>
      <w:r>
        <w:rPr>
          <w:u w:val="single"/>
        </w:rPr>
        <w:t>35</w:t>
      </w:r>
      <w:r w:rsidRPr="00EB3DB5">
        <w:t>.</w:t>
      </w:r>
      <w:r>
        <w:t>”</w:t>
      </w:r>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523" w:rsidRDefault="000E2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7C3D">
        <w:t>3</w:t>
      </w:r>
      <w:r>
        <w:t>.</w:t>
      </w:r>
      <w:r>
        <w:tab/>
        <w:t>This act takes effect upon approval by the Governor.</w:t>
      </w:r>
    </w:p>
    <w:p w:rsidR="006048F1" w:rsidRDefault="004052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547" w:rsidRDefault="004A5547" w:rsidP="004A5547">
      <w:pPr>
        <w:suppressAutoHyphens/>
      </w:pPr>
    </w:p>
    <w:sectPr w:rsidR="004A5547" w:rsidSect="004A55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523" w:rsidRDefault="000E2523" w:rsidP="009F0C77">
      <w:r>
        <w:separator/>
      </w:r>
    </w:p>
  </w:endnote>
  <w:endnote w:type="continuationSeparator" w:id="0">
    <w:p w:rsidR="000E2523" w:rsidRDefault="000E2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8E9CD1-87D8-4B1E-A7EB-9FD1F3ABCFFC}"/>
    <w:embedBold r:id="rId2" w:fontKey="{34BBD9FE-39FD-4B8F-87F8-32EDCA1F75AD}"/>
  </w:font>
  <w:font w:name="Calibri">
    <w:panose1 w:val="020F0502020204030204"/>
    <w:charset w:val="00"/>
    <w:family w:val="swiss"/>
    <w:pitch w:val="variable"/>
    <w:sig w:usb0="E4002EFF" w:usb1="C000247B" w:usb2="00000009" w:usb3="00000000" w:csb0="000001FF" w:csb1="00000000"/>
    <w:embedRegular r:id="rId3" w:fontKey="{2A5C5D57-B771-4501-B00D-6FD1120CB239}"/>
  </w:font>
  <w:font w:name="Segoe UI">
    <w:panose1 w:val="020B0502040204020203"/>
    <w:charset w:val="00"/>
    <w:family w:val="swiss"/>
    <w:pitch w:val="variable"/>
    <w:sig w:usb0="E4002EFF" w:usb1="C000E47F" w:usb2="00000009" w:usb3="00000000" w:csb0="000001FF" w:csb1="00000000"/>
    <w:embedRegular r:id="rId4" w:fontKey="{2F8D892C-EEBF-4907-87C9-06AA75E864C5}"/>
  </w:font>
  <w:font w:name="Cambria">
    <w:panose1 w:val="02040503050406030204"/>
    <w:charset w:val="00"/>
    <w:family w:val="roman"/>
    <w:pitch w:val="variable"/>
    <w:sig w:usb0="E00006FF" w:usb1="420024FF" w:usb2="02000000" w:usb3="00000000" w:csb0="0000019F" w:csb1="00000000"/>
    <w:embedRegular r:id="rId5" w:fontKey="{1199EACB-59C3-4907-90D1-3633B5E822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547" w:rsidRPr="00E800F0" w:rsidRDefault="004A5547" w:rsidP="00E800F0">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sidR="00067D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523" w:rsidRDefault="000E2523" w:rsidP="009F0C77">
      <w:r>
        <w:separator/>
      </w:r>
    </w:p>
  </w:footnote>
  <w:footnote w:type="continuationSeparator" w:id="0">
    <w:p w:rsidR="000E2523" w:rsidRDefault="000E2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4CZ21"/>
    <w:docVar w:name="CoverBillType" w:val="b"/>
    <w:docVar w:name="DocPath" w:val="L:\Council\bills\AGM\19834CZ21.DOCX"/>
    <w:docVar w:name="dvBillNumber" w:val="3069"/>
    <w:docVar w:name="dvBillNumberPrefix" w:val="H. "/>
    <w:docVar w:name="dvOriginalBody" w:val="House"/>
    <w:docVar w:name="dvSteno" w:val="AGM"/>
    <w:docVar w:name="NameofBody" w:val="h"/>
    <w:docVar w:name="vGroup2" w:val="Council"/>
  </w:docVars>
  <w:rsids>
    <w:rsidRoot w:val="000E2523"/>
    <w:rsid w:val="00011869"/>
    <w:rsid w:val="00015CD6"/>
    <w:rsid w:val="00067D7C"/>
    <w:rsid w:val="00082130"/>
    <w:rsid w:val="000E0100"/>
    <w:rsid w:val="000E1785"/>
    <w:rsid w:val="000E2523"/>
    <w:rsid w:val="000F40FA"/>
    <w:rsid w:val="000F7C3D"/>
    <w:rsid w:val="001035F1"/>
    <w:rsid w:val="0010776B"/>
    <w:rsid w:val="00126ED2"/>
    <w:rsid w:val="00133E66"/>
    <w:rsid w:val="001435A3"/>
    <w:rsid w:val="00146ED3"/>
    <w:rsid w:val="00151044"/>
    <w:rsid w:val="001C04A1"/>
    <w:rsid w:val="001D08F2"/>
    <w:rsid w:val="001D3A58"/>
    <w:rsid w:val="001D525B"/>
    <w:rsid w:val="001D7F4F"/>
    <w:rsid w:val="00205238"/>
    <w:rsid w:val="002321B6"/>
    <w:rsid w:val="00232912"/>
    <w:rsid w:val="00250967"/>
    <w:rsid w:val="002543C8"/>
    <w:rsid w:val="0025541D"/>
    <w:rsid w:val="00275CA8"/>
    <w:rsid w:val="00284AAE"/>
    <w:rsid w:val="002E5912"/>
    <w:rsid w:val="00301B21"/>
    <w:rsid w:val="00325348"/>
    <w:rsid w:val="0032732C"/>
    <w:rsid w:val="00336AD0"/>
    <w:rsid w:val="0037079A"/>
    <w:rsid w:val="003C4DAB"/>
    <w:rsid w:val="003D01E8"/>
    <w:rsid w:val="003E5288"/>
    <w:rsid w:val="003F6D79"/>
    <w:rsid w:val="00405280"/>
    <w:rsid w:val="0041760A"/>
    <w:rsid w:val="00417C01"/>
    <w:rsid w:val="004403BD"/>
    <w:rsid w:val="00461441"/>
    <w:rsid w:val="004809EE"/>
    <w:rsid w:val="004A5547"/>
    <w:rsid w:val="004E7D54"/>
    <w:rsid w:val="005273C6"/>
    <w:rsid w:val="00530A69"/>
    <w:rsid w:val="00545593"/>
    <w:rsid w:val="00556EBF"/>
    <w:rsid w:val="00576941"/>
    <w:rsid w:val="00577C6C"/>
    <w:rsid w:val="00585388"/>
    <w:rsid w:val="005A62FE"/>
    <w:rsid w:val="005C2FE2"/>
    <w:rsid w:val="005E2BC9"/>
    <w:rsid w:val="006048F1"/>
    <w:rsid w:val="00605102"/>
    <w:rsid w:val="006215AA"/>
    <w:rsid w:val="006913C9"/>
    <w:rsid w:val="0069470D"/>
    <w:rsid w:val="006D58AA"/>
    <w:rsid w:val="0070129A"/>
    <w:rsid w:val="00734F00"/>
    <w:rsid w:val="00736959"/>
    <w:rsid w:val="00746C5F"/>
    <w:rsid w:val="007A70AE"/>
    <w:rsid w:val="008362E8"/>
    <w:rsid w:val="0085786E"/>
    <w:rsid w:val="008A1768"/>
    <w:rsid w:val="008A489F"/>
    <w:rsid w:val="008D756E"/>
    <w:rsid w:val="008F0F33"/>
    <w:rsid w:val="008F4429"/>
    <w:rsid w:val="0094021A"/>
    <w:rsid w:val="009B44AF"/>
    <w:rsid w:val="009C6A0B"/>
    <w:rsid w:val="009D5454"/>
    <w:rsid w:val="009F0C77"/>
    <w:rsid w:val="009F4DD1"/>
    <w:rsid w:val="00A02543"/>
    <w:rsid w:val="00A41684"/>
    <w:rsid w:val="00A64E80"/>
    <w:rsid w:val="00A72BCD"/>
    <w:rsid w:val="00A741D9"/>
    <w:rsid w:val="00A833AB"/>
    <w:rsid w:val="00A9741D"/>
    <w:rsid w:val="00AC34A2"/>
    <w:rsid w:val="00AC4B20"/>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D5C"/>
    <w:rsid w:val="00E800F0"/>
    <w:rsid w:val="00E92EEF"/>
    <w:rsid w:val="00EF2368"/>
    <w:rsid w:val="00F24442"/>
    <w:rsid w:val="00F50AE3"/>
    <w:rsid w:val="00F655B7"/>
    <w:rsid w:val="00F656BA"/>
    <w:rsid w:val="00F67CF1"/>
    <w:rsid w:val="00F728AA"/>
    <w:rsid w:val="00F8171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889D5-0C65-4CA3-B7ED-9CF051E8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280"/>
    <w:rPr>
      <w:rFonts w:ascii="Segoe UI" w:eastAsia="Times New Roman" w:hAnsi="Segoe UI" w:cs="Segoe UI"/>
      <w:sz w:val="18"/>
      <w:szCs w:val="18"/>
    </w:rPr>
  </w:style>
  <w:style w:type="character" w:styleId="Hyperlink">
    <w:name w:val="Hyperlink"/>
    <w:basedOn w:val="DefaultParagraphFont"/>
    <w:uiPriority w:val="99"/>
    <w:unhideWhenUsed/>
    <w:rsid w:val="004A55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C6E09-C772-4D3F-BE0F-0D7C515E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2954</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3069: Subject not yet available - South Carolina Legislature Online</dc:title>
  <dc:creator>Angie Morgan</dc:creator>
  <cp:lastModifiedBy>S Wilson</cp:lastModifiedBy>
  <cp:revision>2</cp:revision>
  <cp:lastPrinted>2020-12-07T19:59:00Z</cp:lastPrinted>
  <dcterms:created xsi:type="dcterms:W3CDTF">2022-02-22T18:06:00Z</dcterms:created>
  <dcterms:modified xsi:type="dcterms:W3CDTF">2022-02-22T18:06:00Z</dcterms:modified>
</cp:coreProperties>
</file>