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DB4" w:rsidRDefault="00DA2DB4" w:rsidP="00DA2DB4">
      <w:pPr>
        <w:widowControl w:val="0"/>
        <w:jc w:val="center"/>
      </w:pPr>
      <w:r w:rsidRPr="00DA2DB4">
        <w:rPr>
          <w:b/>
        </w:rPr>
        <w:t>South Carolina General Assembly</w:t>
      </w:r>
    </w:p>
    <w:p w:rsidR="00DA2DB4" w:rsidRDefault="00DA2DB4" w:rsidP="00DA2DB4">
      <w:pPr>
        <w:widowControl w:val="0"/>
        <w:jc w:val="center"/>
      </w:pPr>
      <w:r>
        <w:t>124th Session, 2021-2022</w:t>
      </w:r>
    </w:p>
    <w:p w:rsidR="00DA2DB4" w:rsidRDefault="00DA2DB4" w:rsidP="00DA2DB4">
      <w:pPr>
        <w:widowControl w:val="0"/>
        <w:jc w:val="left"/>
      </w:pPr>
    </w:p>
    <w:p w:rsidR="00DA2DB4" w:rsidRDefault="00DA2DB4" w:rsidP="00DA2DB4">
      <w:pPr>
        <w:widowControl w:val="0"/>
        <w:jc w:val="left"/>
        <w:rPr>
          <w:b/>
        </w:rPr>
      </w:pPr>
      <w:r w:rsidRPr="00DA2DB4">
        <w:rPr>
          <w:b/>
        </w:rPr>
        <w:t>H. 3103</w:t>
      </w:r>
    </w:p>
    <w:p w:rsidR="00DA2DB4" w:rsidRDefault="00DA2DB4" w:rsidP="00DA2DB4">
      <w:pPr>
        <w:widowControl w:val="0"/>
        <w:jc w:val="left"/>
        <w:rPr>
          <w:b/>
        </w:rPr>
      </w:pPr>
    </w:p>
    <w:p w:rsidR="00DA2DB4" w:rsidRDefault="00DA2DB4" w:rsidP="00DA2DB4">
      <w:pPr>
        <w:widowControl w:val="0"/>
        <w:jc w:val="left"/>
      </w:pPr>
      <w:r w:rsidRPr="00DA2DB4">
        <w:rPr>
          <w:b/>
        </w:rPr>
        <w:t>STATUS INFORMATION</w:t>
      </w:r>
    </w:p>
    <w:p w:rsidR="00DA2DB4" w:rsidRDefault="00DA2DB4" w:rsidP="00DA2DB4">
      <w:pPr>
        <w:widowControl w:val="0"/>
        <w:jc w:val="left"/>
      </w:pPr>
    </w:p>
    <w:p w:rsidR="00DA2DB4" w:rsidRDefault="00DA2DB4" w:rsidP="00DA2DB4">
      <w:pPr>
        <w:widowControl w:val="0"/>
        <w:jc w:val="left"/>
      </w:pPr>
      <w:r>
        <w:t>General Bill</w:t>
      </w:r>
    </w:p>
    <w:p w:rsidR="00DA2DB4" w:rsidRDefault="009374DF" w:rsidP="00DA2DB4">
      <w:pPr>
        <w:widowControl w:val="0"/>
        <w:jc w:val="left"/>
      </w:pPr>
      <w:r>
        <w:t>Sponsors: Reps. Wooten, Huggins and Forrest</w:t>
      </w:r>
    </w:p>
    <w:p w:rsidR="00DA2DB4" w:rsidRDefault="00DA2DB4" w:rsidP="00DA2DB4">
      <w:pPr>
        <w:widowControl w:val="0"/>
        <w:jc w:val="left"/>
      </w:pPr>
      <w:r>
        <w:t>Document Path: l:\council\bills\agm\19847cz21.docx</w:t>
      </w:r>
    </w:p>
    <w:p w:rsidR="006748F4" w:rsidRDefault="006748F4" w:rsidP="00DA2DB4">
      <w:pPr>
        <w:widowControl w:val="0"/>
        <w:jc w:val="left"/>
      </w:pPr>
      <w:r>
        <w:t>Companion/Similar bill(s): 497</w:t>
      </w:r>
    </w:p>
    <w:p w:rsidR="00DA2DB4" w:rsidRDefault="00DA2DB4" w:rsidP="00DA2DB4">
      <w:pPr>
        <w:widowControl w:val="0"/>
        <w:jc w:val="left"/>
      </w:pPr>
    </w:p>
    <w:p w:rsidR="001448B0" w:rsidRDefault="001448B0" w:rsidP="00DA2DB4">
      <w:pPr>
        <w:widowControl w:val="0"/>
        <w:jc w:val="left"/>
      </w:pPr>
      <w:r>
        <w:t>Introduced in the House on January 12, 2021</w:t>
      </w:r>
    </w:p>
    <w:p w:rsidR="001448B0" w:rsidRPr="001448B0" w:rsidRDefault="001448B0" w:rsidP="00DA2DB4">
      <w:pPr>
        <w:widowControl w:val="0"/>
        <w:jc w:val="left"/>
      </w:pPr>
      <w:r>
        <w:t xml:space="preserve">Currently residing in the House Committee on </w:t>
      </w:r>
      <w:r w:rsidRPr="001448B0">
        <w:rPr>
          <w:b/>
        </w:rPr>
        <w:t>Judiciary</w:t>
      </w:r>
    </w:p>
    <w:p w:rsidR="001448B0" w:rsidRDefault="001448B0" w:rsidP="00DA2DB4">
      <w:pPr>
        <w:widowControl w:val="0"/>
        <w:jc w:val="left"/>
      </w:pPr>
    </w:p>
    <w:p w:rsidR="00DA2DB4" w:rsidRDefault="00570E70" w:rsidP="00DA2DB4">
      <w:pPr>
        <w:widowControl w:val="0"/>
        <w:jc w:val="left"/>
      </w:pPr>
      <w:r>
        <w:t>Summary: Boating safety and education</w:t>
      </w:r>
    </w:p>
    <w:p w:rsidR="00DA2DB4" w:rsidRDefault="00DA2DB4" w:rsidP="00DA2DB4">
      <w:pPr>
        <w:widowControl w:val="0"/>
        <w:jc w:val="left"/>
      </w:pPr>
    </w:p>
    <w:p w:rsidR="00DA2DB4" w:rsidRDefault="00DA2DB4" w:rsidP="00DA2DB4">
      <w:pPr>
        <w:widowControl w:val="0"/>
        <w:jc w:val="left"/>
      </w:pPr>
    </w:p>
    <w:p w:rsidR="00DA2DB4" w:rsidRDefault="00DA2DB4" w:rsidP="00DA2DB4">
      <w:pPr>
        <w:widowControl w:val="0"/>
        <w:tabs>
          <w:tab w:val="center" w:pos="590"/>
          <w:tab w:val="center" w:pos="1440"/>
          <w:tab w:val="left" w:pos="1872"/>
          <w:tab w:val="left" w:pos="9187"/>
        </w:tabs>
        <w:jc w:val="left"/>
      </w:pPr>
      <w:r w:rsidRPr="00DA2DB4">
        <w:rPr>
          <w:b/>
        </w:rPr>
        <w:t>HISTORY OF LEGISLATIVE ACTIONS</w:t>
      </w:r>
    </w:p>
    <w:p w:rsidR="00DA2DB4" w:rsidRDefault="00DA2DB4" w:rsidP="00DA2DB4">
      <w:pPr>
        <w:widowControl w:val="0"/>
        <w:tabs>
          <w:tab w:val="center" w:pos="590"/>
          <w:tab w:val="center" w:pos="1440"/>
          <w:tab w:val="left" w:pos="1872"/>
          <w:tab w:val="left" w:pos="9187"/>
        </w:tabs>
        <w:jc w:val="left"/>
      </w:pPr>
    </w:p>
    <w:p w:rsidR="00DA2DB4" w:rsidRPr="00DA2DB4" w:rsidRDefault="00DA2DB4" w:rsidP="00DA2DB4">
      <w:pPr>
        <w:widowControl w:val="0"/>
        <w:tabs>
          <w:tab w:val="center" w:pos="590"/>
          <w:tab w:val="center" w:pos="1440"/>
          <w:tab w:val="left" w:pos="1872"/>
          <w:tab w:val="left" w:pos="9187"/>
        </w:tabs>
        <w:jc w:val="left"/>
      </w:pPr>
      <w:r w:rsidRPr="00DA2DB4">
        <w:rPr>
          <w:u w:val="single"/>
        </w:rPr>
        <w:tab/>
        <w:t>Date</w:t>
      </w:r>
      <w:r w:rsidRPr="00DA2DB4">
        <w:rPr>
          <w:u w:val="single"/>
        </w:rPr>
        <w:tab/>
        <w:t>Body</w:t>
      </w:r>
      <w:r w:rsidRPr="00DA2DB4">
        <w:rPr>
          <w:u w:val="single"/>
        </w:rPr>
        <w:tab/>
        <w:t>Action Description with journal page number</w:t>
      </w:r>
      <w:r w:rsidRPr="00DA2DB4">
        <w:rPr>
          <w:u w:val="single"/>
        </w:rPr>
        <w:tab/>
      </w:r>
    </w:p>
    <w:p w:rsidR="00E519EF" w:rsidRDefault="00E519EF" w:rsidP="00E519EF">
      <w:pPr>
        <w:widowControl w:val="0"/>
        <w:tabs>
          <w:tab w:val="right" w:pos="1008"/>
          <w:tab w:val="left" w:pos="1152"/>
          <w:tab w:val="left" w:pos="1872"/>
          <w:tab w:val="left" w:pos="9187"/>
        </w:tabs>
        <w:ind w:left="2088" w:hanging="2088"/>
      </w:pPr>
      <w:r>
        <w:tab/>
        <w:t>12/9/2020</w:t>
      </w:r>
      <w:r>
        <w:tab/>
        <w:t>House</w:t>
      </w:r>
      <w:r>
        <w:tab/>
        <w:t>Prefiled</w:t>
      </w:r>
    </w:p>
    <w:p w:rsidR="00E519EF" w:rsidRDefault="00E519EF" w:rsidP="00E519E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A1B3D">
        <w:rPr>
          <w:b/>
        </w:rPr>
        <w:t>Agriculture, Natural Resources and Environmental Affairs</w:t>
      </w:r>
    </w:p>
    <w:p w:rsidR="00E519EF" w:rsidRDefault="00E519EF" w:rsidP="00E519E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A1B3D">
          <w:rPr>
            <w:rStyle w:val="Hyperlink"/>
          </w:rPr>
          <w:t>House Journal</w:t>
        </w:r>
        <w:r w:rsidRPr="00AA1B3D">
          <w:rPr>
            <w:rStyle w:val="Hyperlink"/>
          </w:rPr>
          <w:noBreakHyphen/>
          <w:t>page 74</w:t>
        </w:r>
      </w:hyperlink>
      <w:r>
        <w:t>)</w:t>
      </w:r>
    </w:p>
    <w:p w:rsidR="00E519EF" w:rsidRDefault="00E519EF" w:rsidP="00E519E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A1B3D">
        <w:rPr>
          <w:b/>
        </w:rPr>
        <w:t>Agriculture, Natural Resources and Environmental Affairs</w:t>
      </w:r>
      <w:r>
        <w:t xml:space="preserve"> (</w:t>
      </w:r>
      <w:hyperlink r:id="rId8" w:history="1">
        <w:r w:rsidRPr="00AA1B3D">
          <w:rPr>
            <w:rStyle w:val="Hyperlink"/>
          </w:rPr>
          <w:t>House Journal</w:t>
        </w:r>
        <w:r w:rsidRPr="00AA1B3D">
          <w:rPr>
            <w:rStyle w:val="Hyperlink"/>
          </w:rPr>
          <w:noBreakHyphen/>
          <w:t>page 74</w:t>
        </w:r>
      </w:hyperlink>
      <w:r>
        <w:t>)</w:t>
      </w:r>
    </w:p>
    <w:p w:rsidR="00E519EF" w:rsidRDefault="00E519EF" w:rsidP="00E519EF">
      <w:pPr>
        <w:widowControl w:val="0"/>
        <w:tabs>
          <w:tab w:val="right" w:pos="1008"/>
          <w:tab w:val="left" w:pos="1152"/>
          <w:tab w:val="left" w:pos="1872"/>
          <w:tab w:val="left" w:pos="9187"/>
        </w:tabs>
        <w:ind w:left="2088" w:hanging="2088"/>
      </w:pPr>
      <w:r>
        <w:tab/>
        <w:t>1/28/2021</w:t>
      </w:r>
      <w:r>
        <w:tab/>
        <w:t>House</w:t>
      </w:r>
      <w:r>
        <w:tab/>
        <w:t xml:space="preserve">Committee report: Favorable </w:t>
      </w:r>
      <w:r w:rsidRPr="00AA1B3D">
        <w:rPr>
          <w:b/>
        </w:rPr>
        <w:t>Agriculture, Natural Resources and Environmental Affairs</w:t>
      </w:r>
      <w:r>
        <w:t xml:space="preserve"> (</w:t>
      </w:r>
      <w:hyperlink r:id="rId9" w:history="1">
        <w:r w:rsidRPr="00AA1B3D">
          <w:rPr>
            <w:rStyle w:val="Hyperlink"/>
          </w:rPr>
          <w:t>House Journal</w:t>
        </w:r>
        <w:r w:rsidRPr="00AA1B3D">
          <w:rPr>
            <w:rStyle w:val="Hyperlink"/>
          </w:rPr>
          <w:noBreakHyphen/>
          <w:t>page 7</w:t>
        </w:r>
      </w:hyperlink>
      <w:r>
        <w:t>)</w:t>
      </w:r>
    </w:p>
    <w:p w:rsidR="00E519EF" w:rsidRDefault="00E519EF" w:rsidP="00E519EF">
      <w:pPr>
        <w:widowControl w:val="0"/>
        <w:tabs>
          <w:tab w:val="right" w:pos="1008"/>
          <w:tab w:val="left" w:pos="1152"/>
          <w:tab w:val="left" w:pos="1872"/>
          <w:tab w:val="left" w:pos="9187"/>
        </w:tabs>
        <w:ind w:left="2088" w:hanging="2088"/>
      </w:pPr>
      <w:r>
        <w:tab/>
        <w:t>2/2/2021</w:t>
      </w:r>
      <w:r>
        <w:tab/>
        <w:t>House</w:t>
      </w:r>
      <w:r>
        <w:tab/>
        <w:t>Requests for debate</w:t>
      </w:r>
      <w:r>
        <w:noBreakHyphen/>
        <w:t>Rep(s).  Caskey, Bamberg, Long, Magnusson, Ott, Rose, Brittain, Thayer, Weest, Hill, Bailey, Hewitt, Dabney, Calhoon, and Allison (</w:t>
      </w:r>
      <w:hyperlink r:id="rId10" w:history="1">
        <w:r w:rsidRPr="00AA1B3D">
          <w:rPr>
            <w:rStyle w:val="Hyperlink"/>
          </w:rPr>
          <w:t>House Journal</w:t>
        </w:r>
        <w:r w:rsidRPr="00AA1B3D">
          <w:rPr>
            <w:rStyle w:val="Hyperlink"/>
          </w:rPr>
          <w:noBreakHyphen/>
          <w:t>page 39</w:t>
        </w:r>
      </w:hyperlink>
      <w:r>
        <w:t>)</w:t>
      </w:r>
    </w:p>
    <w:p w:rsidR="00E519EF" w:rsidRDefault="00E519EF" w:rsidP="00E519EF">
      <w:pPr>
        <w:widowControl w:val="0"/>
        <w:tabs>
          <w:tab w:val="right" w:pos="1008"/>
          <w:tab w:val="left" w:pos="1152"/>
          <w:tab w:val="left" w:pos="1872"/>
          <w:tab w:val="left" w:pos="9187"/>
        </w:tabs>
        <w:ind w:left="2088" w:hanging="2088"/>
      </w:pPr>
      <w:r>
        <w:tab/>
        <w:t>2/4/2021</w:t>
      </w:r>
      <w:r>
        <w:tab/>
        <w:t>House</w:t>
      </w:r>
      <w:r>
        <w:tab/>
        <w:t xml:space="preserve">Committed to Committee on </w:t>
      </w:r>
      <w:r w:rsidRPr="00AA1B3D">
        <w:rPr>
          <w:b/>
        </w:rPr>
        <w:t>Judiciary</w:t>
      </w:r>
      <w:r>
        <w:t xml:space="preserve"> (</w:t>
      </w:r>
      <w:hyperlink r:id="rId11" w:history="1">
        <w:r w:rsidRPr="00AA1B3D">
          <w:rPr>
            <w:rStyle w:val="Hyperlink"/>
          </w:rPr>
          <w:t>House Journal</w:t>
        </w:r>
        <w:r w:rsidRPr="00AA1B3D">
          <w:rPr>
            <w:rStyle w:val="Hyperlink"/>
          </w:rPr>
          <w:noBreakHyphen/>
          <w:t>page 19</w:t>
        </w:r>
      </w:hyperlink>
      <w:r>
        <w:t>)</w:t>
      </w:r>
    </w:p>
    <w:p w:rsidR="00E519EF" w:rsidRDefault="00E519EF" w:rsidP="00E519EF">
      <w:pPr>
        <w:widowControl w:val="0"/>
        <w:tabs>
          <w:tab w:val="right" w:pos="1008"/>
          <w:tab w:val="left" w:pos="1152"/>
          <w:tab w:val="left" w:pos="1872"/>
          <w:tab w:val="left" w:pos="9187"/>
        </w:tabs>
        <w:ind w:left="2088" w:hanging="2088"/>
      </w:pPr>
    </w:p>
    <w:p w:rsidR="00DA2DB4" w:rsidRDefault="00DA2DB4" w:rsidP="00DA2D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DA2DB4">
          <w:rPr>
            <w:rStyle w:val="Hyperlink"/>
          </w:rPr>
          <w:t>legislative information</w:t>
        </w:r>
      </w:hyperlink>
      <w:r>
        <w:t xml:space="preserve"> at the website</w:t>
      </w:r>
    </w:p>
    <w:p w:rsidR="00DA2DB4" w:rsidRDefault="00DA2DB4" w:rsidP="00DA2DB4">
      <w:pPr>
        <w:widowControl w:val="0"/>
        <w:tabs>
          <w:tab w:val="right" w:pos="1008"/>
          <w:tab w:val="left" w:pos="1152"/>
          <w:tab w:val="left" w:pos="1872"/>
          <w:tab w:val="left" w:pos="9187"/>
        </w:tabs>
        <w:ind w:left="2088" w:hanging="2088"/>
        <w:jc w:val="left"/>
      </w:pPr>
    </w:p>
    <w:p w:rsidR="00DA2DB4" w:rsidRPr="00DA2DB4" w:rsidRDefault="00DA2DB4" w:rsidP="00DA2DB4">
      <w:pPr>
        <w:widowControl w:val="0"/>
        <w:tabs>
          <w:tab w:val="right" w:pos="1008"/>
          <w:tab w:val="left" w:pos="1152"/>
          <w:tab w:val="left" w:pos="1872"/>
          <w:tab w:val="left" w:pos="9187"/>
        </w:tabs>
        <w:ind w:left="2088" w:hanging="2088"/>
        <w:jc w:val="left"/>
      </w:pPr>
    </w:p>
    <w:p w:rsidR="00DA2DB4" w:rsidRDefault="00DA2DB4" w:rsidP="00DA2DB4">
      <w:pPr>
        <w:widowControl w:val="0"/>
        <w:jc w:val="left"/>
      </w:pPr>
      <w:r w:rsidRPr="00DA2DB4">
        <w:rPr>
          <w:b/>
        </w:rPr>
        <w:t>VERSIONS OF THIS BILL</w:t>
      </w:r>
    </w:p>
    <w:p w:rsidR="00DA2DB4" w:rsidRDefault="00DA2DB4" w:rsidP="00DA2DB4">
      <w:pPr>
        <w:widowControl w:val="0"/>
        <w:jc w:val="left"/>
      </w:pPr>
    </w:p>
    <w:p w:rsidR="00DA2DB4" w:rsidRDefault="00EA64A4" w:rsidP="00DA2DB4">
      <w:pPr>
        <w:widowControl w:val="0"/>
        <w:jc w:val="left"/>
      </w:pPr>
      <w:hyperlink r:id="rId13" w:history="1">
        <w:r w:rsidR="00DA2DB4">
          <w:rPr>
            <w:rStyle w:val="Hyperlink"/>
          </w:rPr>
          <w:t>12/9/2020</w:t>
        </w:r>
      </w:hyperlink>
    </w:p>
    <w:p w:rsidR="00DA2DB4" w:rsidRDefault="00EA64A4" w:rsidP="00DA2DB4">
      <w:hyperlink r:id="rId14" w:history="1">
        <w:r w:rsidR="00CD2014" w:rsidRPr="00CD2014">
          <w:rPr>
            <w:rStyle w:val="Hyperlink"/>
          </w:rPr>
          <w:t>1/28/2021</w:t>
        </w:r>
      </w:hyperlink>
    </w:p>
    <w:p w:rsidR="00CD2014" w:rsidRDefault="00CD2014" w:rsidP="00DA2DB4"/>
    <w:p w:rsidR="00DA2DB4" w:rsidRDefault="00DA2DB4" w:rsidP="00DA2DB4">
      <w:pPr>
        <w:sectPr w:rsidR="00DA2DB4" w:rsidSect="00DA2DB4">
          <w:pgSz w:w="12240" w:h="15840" w:code="1"/>
          <w:pgMar w:top="1080" w:right="1440" w:bottom="1080" w:left="1440" w:header="720" w:footer="720" w:gutter="0"/>
          <w:cols w:space="720"/>
          <w:noEndnote/>
          <w:docGrid w:linePitch="360"/>
        </w:sectPr>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D2014" w:rsidRPr="00285A76"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2014" w:rsidRPr="00285A76" w:rsidRDefault="00CD2014" w:rsidP="00285A76">
      <w:pPr>
        <w:tabs>
          <w:tab w:val="right" w:pos="5933"/>
        </w:tabs>
        <w:suppressAutoHyphens/>
      </w:pPr>
      <w:r>
        <w:tab/>
      </w:r>
      <w:r>
        <w:rPr>
          <w:b/>
          <w:sz w:val="36"/>
        </w:rPr>
        <w:t>H. 3103</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Wooten, Huggins and Forrest</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D2014" w:rsidRPr="00285A76" w:rsidRDefault="00CD2014"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CD2014" w:rsidRPr="00285A76" w:rsidRDefault="00CD2014"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3103) </w:t>
      </w:r>
      <w:r w:rsidRPr="00285A76">
        <w:rPr>
          <w:color w:val="000000" w:themeColor="text1"/>
          <w:u w:color="000000" w:themeColor="text1"/>
        </w:rPr>
        <w:t>to amend Section 50</w:t>
      </w:r>
      <w:r w:rsidRPr="00285A76">
        <w:rPr>
          <w:color w:val="000000" w:themeColor="text1"/>
          <w:u w:color="000000" w:themeColor="text1"/>
        </w:rPr>
        <w:noBreakHyphen/>
        <w:t>21</w:t>
      </w:r>
      <w:r w:rsidRPr="00285A76">
        <w:rPr>
          <w:color w:val="000000" w:themeColor="text1"/>
          <w:u w:color="000000" w:themeColor="text1"/>
        </w:rPr>
        <w:noBreakHyphen/>
        <w:t>90, Code of Laws of South C</w:t>
      </w:r>
      <w:r>
        <w:rPr>
          <w:color w:val="000000" w:themeColor="text1"/>
          <w:u w:color="000000" w:themeColor="text1"/>
        </w:rPr>
        <w:t>arolina, 1976, relating to the Boating Safety and Educational P</w:t>
      </w:r>
      <w:r w:rsidRPr="00285A76">
        <w:rPr>
          <w:color w:val="000000" w:themeColor="text1"/>
          <w:u w:color="000000" w:themeColor="text1"/>
        </w:rPr>
        <w:t>ro</w:t>
      </w:r>
      <w:r>
        <w:rPr>
          <w:color w:val="000000" w:themeColor="text1"/>
          <w:u w:color="000000" w:themeColor="text1"/>
        </w:rPr>
        <w:t>gram</w:t>
      </w:r>
      <w:r>
        <w:t>, etc., respectfully</w:t>
      </w:r>
    </w:p>
    <w:p w:rsidR="00CD2014" w:rsidRPr="00285A76" w:rsidRDefault="00CD2014"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CD2014" w:rsidRPr="00285A76" w:rsidRDefault="00CD2014"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2014" w:rsidSect="00285A7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Default="00CD20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Pr="00325348" w:rsidRDefault="00CD2014" w:rsidP="0047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2014" w:rsidRDefault="00CD201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08EE">
        <w:rPr>
          <w:color w:val="000000" w:themeColor="text1"/>
          <w:u w:color="000000" w:themeColor="text1"/>
        </w:rPr>
        <w:t>TO AMEND SECTION 50</w:t>
      </w:r>
      <w:r>
        <w:rPr>
          <w:color w:val="000000" w:themeColor="text1"/>
          <w:u w:color="000000" w:themeColor="text1"/>
        </w:rPr>
        <w:noBreakHyphen/>
      </w:r>
      <w:r w:rsidRPr="004D08EE">
        <w:rPr>
          <w:color w:val="000000" w:themeColor="text1"/>
          <w:u w:color="000000" w:themeColor="text1"/>
        </w:rPr>
        <w:t>21</w:t>
      </w:r>
      <w:r>
        <w:rPr>
          <w:color w:val="000000" w:themeColor="text1"/>
          <w:u w:color="000000" w:themeColor="text1"/>
        </w:rPr>
        <w:noBreakHyphen/>
      </w:r>
      <w:r w:rsidRPr="004D08EE">
        <w:rPr>
          <w:color w:val="000000" w:themeColor="text1"/>
          <w:u w:color="000000" w:themeColor="text1"/>
        </w:rPr>
        <w:t xml:space="preserve">90, CODE OF LAWS OF SOUTH CAROLINA, 1976, RELATING TO THE BOATING SAFETY AND EDUCATIONAL PROGRAM, SO AS TO </w:t>
      </w:r>
      <w:r>
        <w:rPr>
          <w:color w:val="000000" w:themeColor="text1"/>
          <w:u w:color="000000" w:themeColor="text1"/>
        </w:rPr>
        <w:t>PROHIBIT A PERSON BORN AFTER JUNE 30, 2006, FROM OPERATING A PERSONAL WATERCRAFT, SPECIALTY PROPCRAFT, OR VESSEL UNLESS HE HAS COMPLETED A BOATING SAFETY AND EDUCATION COURSE, TO REQUIRE THAT A PERSON MUST HAVE A CERTIFICATE OF COMPLETION ON HIS PERSON OR ON BOARD THE VESSEL, AND TO PROVIDE A PENALTY</w:t>
      </w:r>
      <w:r w:rsidRPr="004D08EE">
        <w:rPr>
          <w:color w:val="000000" w:themeColor="text1"/>
          <w:u w:color="000000" w:themeColor="text1"/>
        </w:rPr>
        <w:t>; AND TO AMEND SECTION 50</w:t>
      </w:r>
      <w:r>
        <w:rPr>
          <w:color w:val="000000" w:themeColor="text1"/>
          <w:u w:color="000000" w:themeColor="text1"/>
        </w:rPr>
        <w:noBreakHyphen/>
      </w:r>
      <w:r w:rsidRPr="004D08EE">
        <w:rPr>
          <w:color w:val="000000" w:themeColor="text1"/>
          <w:u w:color="000000" w:themeColor="text1"/>
        </w:rPr>
        <w:t>21</w:t>
      </w:r>
      <w:r>
        <w:rPr>
          <w:color w:val="000000" w:themeColor="text1"/>
          <w:u w:color="000000" w:themeColor="text1"/>
        </w:rPr>
        <w:noBreakHyphen/>
      </w:r>
      <w:r w:rsidRPr="004D08EE">
        <w:rPr>
          <w:color w:val="000000" w:themeColor="text1"/>
          <w:u w:color="000000" w:themeColor="text1"/>
        </w:rPr>
        <w:t xml:space="preserve">870, RELATING TO PERSONAL WATERCRAFT AND BOATING SAFETY, SO AS TO REMOVE THE LIMITATION ON THE OPERATION OF A PERSONAL WATERCRAFT, SPECIALTY PROPCRAFT, OR VESSEL BY A PERSON YOUNGER THAN SIXTEEN YEARS </w:t>
      </w:r>
      <w:r>
        <w:rPr>
          <w:color w:val="000000" w:themeColor="text1"/>
          <w:u w:color="000000" w:themeColor="text1"/>
        </w:rPr>
        <w:t>OF AGE</w:t>
      </w:r>
      <w:r w:rsidRPr="004D08EE">
        <w:rPr>
          <w:color w:val="000000" w:themeColor="text1"/>
          <w:u w:color="000000" w:themeColor="text1"/>
        </w:rPr>
        <w:t xml:space="preserve"> WITHOUT BEING ACCOMPANIED BY AN ADULT OR COMPLETING A BOATING SAFETY COURSE. </w:t>
      </w:r>
    </w:p>
    <w:p w:rsidR="00CD2014" w:rsidRDefault="00CD2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014" w:rsidRDefault="00CD2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014" w:rsidRDefault="00CD2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D08EE">
        <w:rPr>
          <w:color w:val="000000" w:themeColor="text1"/>
          <w:u w:color="000000" w:themeColor="text1"/>
        </w:rPr>
        <w:t>Section 50</w:t>
      </w:r>
      <w:r>
        <w:rPr>
          <w:color w:val="000000" w:themeColor="text1"/>
          <w:u w:color="000000" w:themeColor="text1"/>
        </w:rPr>
        <w:noBreakHyphen/>
      </w:r>
      <w:r w:rsidRPr="004D08EE">
        <w:rPr>
          <w:color w:val="000000" w:themeColor="text1"/>
          <w:u w:color="000000" w:themeColor="text1"/>
        </w:rPr>
        <w:t>21</w:t>
      </w:r>
      <w:r>
        <w:rPr>
          <w:color w:val="000000" w:themeColor="text1"/>
          <w:u w:color="000000" w:themeColor="text1"/>
        </w:rPr>
        <w:noBreakHyphen/>
      </w:r>
      <w:r w:rsidRPr="004D08EE">
        <w:rPr>
          <w:color w:val="000000" w:themeColor="text1"/>
          <w:u w:color="000000" w:themeColor="text1"/>
        </w:rPr>
        <w:t xml:space="preserve">90 of the 1976 Code is amended to read: </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t>“Section 50</w:t>
      </w:r>
      <w:r>
        <w:rPr>
          <w:color w:val="000000" w:themeColor="text1"/>
          <w:u w:color="000000" w:themeColor="text1"/>
        </w:rPr>
        <w:noBreakHyphen/>
      </w:r>
      <w:r w:rsidRPr="004D08EE">
        <w:rPr>
          <w:color w:val="000000" w:themeColor="text1"/>
          <w:u w:color="000000" w:themeColor="text1"/>
        </w:rPr>
        <w:t>21</w:t>
      </w:r>
      <w:r>
        <w:rPr>
          <w:color w:val="000000" w:themeColor="text1"/>
          <w:u w:color="000000" w:themeColor="text1"/>
        </w:rPr>
        <w:noBreakHyphen/>
      </w:r>
      <w:r w:rsidRPr="004D08EE">
        <w:rPr>
          <w:color w:val="000000" w:themeColor="text1"/>
          <w:u w:color="000000" w:themeColor="text1"/>
        </w:rPr>
        <w:t>90.</w:t>
      </w:r>
      <w:r>
        <w:rPr>
          <w:color w:val="000000" w:themeColor="text1"/>
          <w:u w:color="000000" w:themeColor="text1"/>
        </w:rPr>
        <w:tab/>
      </w:r>
      <w:r w:rsidRPr="004D08EE">
        <w:rPr>
          <w:strike/>
          <w:color w:val="000000" w:themeColor="text1"/>
          <w:u w:color="000000" w:themeColor="text1"/>
        </w:rPr>
        <w:t xml:space="preserve">The department is hereby authorized to inaugurate a comprehensive boating safety and boating educational program, and to seek the cooperation of boatmen, the federal government and other states. </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(A)</w:t>
      </w:r>
      <w:r w:rsidRPr="00B3701E">
        <w:rPr>
          <w:color w:val="000000" w:themeColor="text1"/>
          <w:u w:color="000000" w:themeColor="text1"/>
        </w:rPr>
        <w:tab/>
      </w:r>
      <w:r w:rsidRPr="004D08EE">
        <w:rPr>
          <w:color w:val="000000" w:themeColor="text1"/>
          <w:u w:val="single" w:color="000000" w:themeColor="text1"/>
        </w:rPr>
        <w:t>No person born after June 30, 2006, may operate a personal watercraft, specialty propcraft, or vessel equipped with a greater than fifteen horsepower engine upon the waters of this State unless the person completes a boating safety and education program administered or approved by the Department of Natural Resources.</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(B)</w:t>
      </w:r>
      <w:r>
        <w:rPr>
          <w:color w:val="000000" w:themeColor="text1"/>
          <w:u w:color="000000" w:themeColor="text1"/>
        </w:rPr>
        <w:tab/>
      </w:r>
      <w:r w:rsidRPr="004D08EE">
        <w:rPr>
          <w:color w:val="000000" w:themeColor="text1"/>
          <w:u w:val="single" w:color="000000" w:themeColor="text1"/>
        </w:rPr>
        <w:t>A person required to have completed a boating safety education program pursuant to this section must have a certification of completion on his person or on board the personal watercraft, specialty propcraft, or vessel while operating the personal watercraft, specialty propcraft, or vessel and must provide it and a government</w:t>
      </w:r>
      <w:r>
        <w:rPr>
          <w:color w:val="000000" w:themeColor="text1"/>
          <w:u w:val="single" w:color="000000" w:themeColor="text1"/>
        </w:rPr>
        <w:noBreakHyphen/>
      </w:r>
      <w:r w:rsidRPr="004D08EE">
        <w:rPr>
          <w:color w:val="000000" w:themeColor="text1"/>
          <w:u w:val="single" w:color="000000" w:themeColor="text1"/>
        </w:rPr>
        <w:t xml:space="preserve">issued photographic communication to any authorized law enforcement officer when requested. A person may provide proof of certification by use of a mobile electronic device. </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(C)</w:t>
      </w:r>
      <w:r>
        <w:rPr>
          <w:color w:val="000000" w:themeColor="text1"/>
          <w:u w:color="000000" w:themeColor="text1"/>
        </w:rPr>
        <w:tab/>
      </w:r>
      <w:r w:rsidRPr="004D08EE">
        <w:rPr>
          <w:color w:val="000000" w:themeColor="text1"/>
          <w:u w:val="single" w:color="000000" w:themeColor="text1"/>
        </w:rPr>
        <w:t xml:space="preserve">The Department of Natural Resources shall promulgate regulations relating to boating safety and education programs administered by the department or subject to its approval.  </w:t>
      </w:r>
    </w:p>
    <w:p w:rsidR="00CD2014" w:rsidRPr="009E30E3"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val="single" w:color="000000" w:themeColor="text1"/>
        </w:rPr>
        <w:t>(D)</w:t>
      </w:r>
      <w:r w:rsidRPr="00B3701E">
        <w:rPr>
          <w:color w:val="000000" w:themeColor="text1"/>
          <w:u w:color="000000" w:themeColor="text1"/>
        </w:rPr>
        <w:tab/>
      </w:r>
      <w:r w:rsidRPr="004D08EE">
        <w:rPr>
          <w:color w:val="000000" w:themeColor="text1"/>
          <w:u w:val="single" w:color="000000" w:themeColor="text1"/>
        </w:rPr>
        <w:t>A person who violates</w:t>
      </w:r>
      <w:r>
        <w:rPr>
          <w:color w:val="000000" w:themeColor="text1"/>
          <w:u w:val="single" w:color="000000" w:themeColor="text1"/>
        </w:rPr>
        <w:t xml:space="preserve"> this section is guilty of a mis</w:t>
      </w:r>
      <w:r w:rsidRPr="004D08EE">
        <w:rPr>
          <w:color w:val="000000" w:themeColor="text1"/>
          <w:u w:val="single" w:color="000000" w:themeColor="text1"/>
        </w:rPr>
        <w:t>demeanor and, upon conviction, must be fined not less than fifty dollars but not m</w:t>
      </w:r>
      <w:r>
        <w:rPr>
          <w:color w:val="000000" w:themeColor="text1"/>
          <w:u w:val="single" w:color="000000" w:themeColor="text1"/>
        </w:rPr>
        <w:t>ore than three hundred dollars.</w:t>
      </w:r>
      <w:r>
        <w:rPr>
          <w:color w:val="000000" w:themeColor="text1"/>
          <w:u w:color="000000" w:themeColor="text1"/>
        </w:rPr>
        <w:t>”</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08EE">
        <w:rPr>
          <w:color w:val="000000" w:themeColor="text1"/>
          <w:u w:color="000000" w:themeColor="text1"/>
        </w:rPr>
        <w:t>2.</w:t>
      </w:r>
      <w:r>
        <w:rPr>
          <w:color w:val="000000" w:themeColor="text1"/>
          <w:u w:color="000000" w:themeColor="text1"/>
        </w:rPr>
        <w:tab/>
      </w:r>
      <w:r w:rsidRPr="004D08EE">
        <w:rPr>
          <w:color w:val="000000" w:themeColor="text1"/>
          <w:u w:color="000000" w:themeColor="text1"/>
        </w:rPr>
        <w:t>Section 50</w:t>
      </w:r>
      <w:r>
        <w:rPr>
          <w:color w:val="000000" w:themeColor="text1"/>
          <w:u w:color="000000" w:themeColor="text1"/>
        </w:rPr>
        <w:noBreakHyphen/>
      </w:r>
      <w:r w:rsidRPr="004D08EE">
        <w:rPr>
          <w:color w:val="000000" w:themeColor="text1"/>
          <w:u w:color="000000" w:themeColor="text1"/>
        </w:rPr>
        <w:t>21</w:t>
      </w:r>
      <w:r>
        <w:rPr>
          <w:color w:val="000000" w:themeColor="text1"/>
          <w:u w:color="000000" w:themeColor="text1"/>
        </w:rPr>
        <w:noBreakHyphen/>
      </w:r>
      <w:r w:rsidRPr="004D08EE">
        <w:rPr>
          <w:color w:val="000000" w:themeColor="text1"/>
          <w:u w:color="000000" w:themeColor="text1"/>
        </w:rPr>
        <w:t xml:space="preserve">870(B)(9) of the 1976 Code is amended to read: </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t>“</w:t>
      </w:r>
      <w:r w:rsidRPr="004D08EE">
        <w:rPr>
          <w:strike/>
          <w:color w:val="000000" w:themeColor="text1"/>
          <w:u w:color="000000" w:themeColor="text1"/>
        </w:rPr>
        <w:t>(9)(a)</w:t>
      </w:r>
      <w:r w:rsidRPr="004D08EE">
        <w:rPr>
          <w:color w:val="000000" w:themeColor="text1"/>
          <w:u w:color="000000" w:themeColor="text1"/>
        </w:rPr>
        <w:t xml:space="preserve"> </w:t>
      </w:r>
      <w:r w:rsidRPr="004D08EE">
        <w:rPr>
          <w:strike/>
          <w:color w:val="000000" w:themeColor="text1"/>
          <w:u w:color="000000" w:themeColor="text1"/>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w:t>
      </w:r>
      <w:r w:rsidRPr="004D08EE">
        <w:rPr>
          <w:color w:val="000000" w:themeColor="text1"/>
          <w:u w:color="000000" w:themeColor="text1"/>
        </w:rPr>
        <w:t xml:space="preserve"> </w:t>
      </w:r>
      <w:r w:rsidRPr="004D08EE">
        <w:rPr>
          <w:strike/>
          <w:color w:val="000000" w:themeColor="text1"/>
          <w:u w:color="000000" w:themeColor="text1"/>
        </w:rPr>
        <w:t>the person completes a boating safety program as administered by the Department of Natural Resources; or</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(ii)</w:t>
      </w:r>
      <w:r w:rsidRPr="004D08EE">
        <w:rPr>
          <w:color w:val="000000" w:themeColor="text1"/>
          <w:u w:color="000000" w:themeColor="text1"/>
        </w:rPr>
        <w:t xml:space="preserve"> </w:t>
      </w:r>
      <w:r w:rsidRPr="004D08EE">
        <w:rPr>
          <w:strike/>
          <w:color w:val="000000" w:themeColor="text1"/>
          <w:u w:color="000000" w:themeColor="text1"/>
        </w:rPr>
        <w:t>the person completes a boating safety program approved by the Department of Natural Resources;</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(iii)</w:t>
      </w:r>
      <w:r w:rsidRPr="004D08EE">
        <w:rPr>
          <w:color w:val="000000" w:themeColor="text1"/>
          <w:u w:color="000000" w:themeColor="text1"/>
        </w:rPr>
        <w:t xml:space="preserve"> </w:t>
      </w:r>
      <w:r w:rsidRPr="004D08EE">
        <w:rPr>
          <w:strike/>
          <w:color w:val="000000" w:themeColor="text1"/>
          <w:u w:color="000000" w:themeColor="text1"/>
        </w:rPr>
        <w:t>anyone operating a vessel with less than fifteen horsepower engine will not be required to take the boating safety program.</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(b)</w:t>
      </w:r>
      <w:r w:rsidRPr="004D08EE">
        <w:rPr>
          <w:color w:val="000000" w:themeColor="text1"/>
          <w:u w:color="000000" w:themeColor="text1"/>
        </w:rPr>
        <w:t xml:space="preserve"> </w:t>
      </w:r>
      <w:r w:rsidRPr="004D08EE">
        <w:rPr>
          <w:strike/>
          <w:color w:val="000000" w:themeColor="text1"/>
          <w:u w:color="000000" w:themeColor="text1"/>
        </w:rPr>
        <w:t>It is unlawful for a person who has temporary or permanent responsibility for a child to knowingly or wilfully violate item (9) of subsection (B).</w:t>
      </w:r>
    </w:p>
    <w:p w:rsidR="00CD2014" w:rsidRPr="0089399D"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(c)</w:t>
      </w:r>
      <w:r w:rsidRPr="004D08EE">
        <w:rPr>
          <w:color w:val="000000" w:themeColor="text1"/>
          <w:u w:color="000000" w:themeColor="text1"/>
        </w:rPr>
        <w:t xml:space="preserve"> </w:t>
      </w:r>
      <w:r w:rsidRPr="004D08EE">
        <w:rPr>
          <w:strike/>
          <w:color w:val="000000" w:themeColor="text1"/>
          <w:u w:color="000000" w:themeColor="text1"/>
        </w:rPr>
        <w:t>The Department of Natural Resources shall promulgate regulations relating to boating safety programs administered by the department or subject to its approval.</w:t>
      </w:r>
      <w:r>
        <w:rPr>
          <w:color w:val="000000" w:themeColor="text1"/>
          <w:u w:color="000000" w:themeColor="text1"/>
        </w:rPr>
        <w:t>”</w:t>
      </w:r>
    </w:p>
    <w:p w:rsidR="00CD2014" w:rsidRPr="004D08EE"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014" w:rsidRDefault="00CD2014"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8EE">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4D08EE">
        <w:rPr>
          <w:color w:val="000000" w:themeColor="text1"/>
          <w:u w:color="000000" w:themeColor="text1"/>
        </w:rPr>
        <w:t xml:space="preserve">This act takes effect </w:t>
      </w:r>
      <w:r>
        <w:rPr>
          <w:color w:val="000000" w:themeColor="text1"/>
          <w:u w:color="000000" w:themeColor="text1"/>
        </w:rPr>
        <w:t>July 1, 2022</w:t>
      </w:r>
      <w:r w:rsidRPr="004D08EE">
        <w:rPr>
          <w:color w:val="000000" w:themeColor="text1"/>
          <w:u w:color="000000" w:themeColor="text1"/>
        </w:rPr>
        <w:t>.</w:t>
      </w:r>
    </w:p>
    <w:p w:rsidR="00CD2014" w:rsidRDefault="00CD2014" w:rsidP="00A7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2DB4" w:rsidRDefault="00DA2DB4" w:rsidP="00CD2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A2DB4" w:rsidSect="00285A7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A9" w:rsidRDefault="00BC6EA9" w:rsidP="009F0C77">
      <w:r>
        <w:separator/>
      </w:r>
    </w:p>
  </w:endnote>
  <w:endnote w:type="continuationSeparator" w:id="0">
    <w:p w:rsidR="00BC6EA9" w:rsidRDefault="00BC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50AEDE-CF78-4624-9DF8-99E51627D3EF}"/>
    <w:embedBold r:id="rId2" w:fontKey="{5E228655-DA1A-4C21-ADDB-22FBCE5E9088}"/>
  </w:font>
  <w:font w:name="Calibri">
    <w:panose1 w:val="020F0502020204030204"/>
    <w:charset w:val="00"/>
    <w:family w:val="swiss"/>
    <w:pitch w:val="variable"/>
    <w:sig w:usb0="E0002EFF" w:usb1="C000247B" w:usb2="00000009" w:usb3="00000000" w:csb0="000001FF" w:csb1="00000000"/>
    <w:embedRegular r:id="rId3" w:fontKey="{B48B74F0-67D9-4AEC-8BD6-1EB17DD6346F}"/>
  </w:font>
  <w:font w:name="Segoe UI">
    <w:panose1 w:val="020B0502040204020203"/>
    <w:charset w:val="00"/>
    <w:family w:val="swiss"/>
    <w:pitch w:val="variable"/>
    <w:sig w:usb0="E4002EFF" w:usb1="C000E47F" w:usb2="00000009" w:usb3="00000000" w:csb0="000001FF" w:csb1="00000000"/>
    <w:embedRegular r:id="rId4" w:fontKey="{26F28A2A-6DE7-47EB-A55C-80FE3FF63944}"/>
  </w:font>
  <w:font w:name="Cambria">
    <w:panose1 w:val="02040503050406030204"/>
    <w:charset w:val="00"/>
    <w:family w:val="roman"/>
    <w:pitch w:val="variable"/>
    <w:sig w:usb0="E00006FF" w:usb1="420024FF" w:usb2="02000000" w:usb3="00000000" w:csb0="0000019F" w:csb1="00000000"/>
    <w:embedRegular r:id="rId5" w:fontKey="{804892E7-61E0-403F-834D-8784FBB9A6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014" w:rsidRPr="0047485A" w:rsidRDefault="00CD2014" w:rsidP="0047485A">
    <w:pPr>
      <w:pStyle w:val="Footer"/>
      <w:tabs>
        <w:tab w:val="clear" w:pos="4680"/>
        <w:tab w:val="clear" w:pos="9360"/>
        <w:tab w:val="center" w:pos="2995"/>
      </w:tabs>
      <w:spacing w:before="120"/>
    </w:pPr>
    <w:r>
      <w:t>[3103-</w:t>
    </w:r>
    <w:r>
      <w:fldChar w:fldCharType="begin"/>
    </w:r>
    <w:r>
      <w:instrText xml:space="preserve"> PAGE  \* MERGEFORMAT </w:instrText>
    </w:r>
    <w:r>
      <w:fldChar w:fldCharType="separate"/>
    </w:r>
    <w:r w:rsidR="00E519E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76" w:rsidRPr="0047485A" w:rsidRDefault="00CD2014" w:rsidP="0047485A">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A9" w:rsidRDefault="00BC6EA9" w:rsidP="009F0C77">
      <w:r>
        <w:separator/>
      </w:r>
    </w:p>
  </w:footnote>
  <w:footnote w:type="continuationSeparator" w:id="0">
    <w:p w:rsidR="00BC6EA9" w:rsidRDefault="00BC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7CZ21"/>
    <w:docVar w:name="CoverBillType" w:val="b"/>
    <w:docVar w:name="DocPath" w:val="L:\Council\bills\AGM\19847CZ21.DOCX"/>
    <w:docVar w:name="dvBillNumber" w:val="3103"/>
    <w:docVar w:name="dvBillNumberPrefix" w:val="H. "/>
    <w:docVar w:name="dvOriginalBody" w:val="House"/>
    <w:docVar w:name="dvSteno" w:val="AGM"/>
    <w:docVar w:name="NameofBody" w:val="h"/>
    <w:docVar w:name="vGroup2" w:val="Council"/>
  </w:docVars>
  <w:rsids>
    <w:rsidRoot w:val="00BC6EA9"/>
    <w:rsid w:val="00011869"/>
    <w:rsid w:val="00015CD6"/>
    <w:rsid w:val="00070A16"/>
    <w:rsid w:val="00071119"/>
    <w:rsid w:val="000D0C07"/>
    <w:rsid w:val="000E0100"/>
    <w:rsid w:val="000E1785"/>
    <w:rsid w:val="000F40FA"/>
    <w:rsid w:val="001035F1"/>
    <w:rsid w:val="00106635"/>
    <w:rsid w:val="0010776B"/>
    <w:rsid w:val="00133E66"/>
    <w:rsid w:val="001435A3"/>
    <w:rsid w:val="001448B0"/>
    <w:rsid w:val="00146ED3"/>
    <w:rsid w:val="00151044"/>
    <w:rsid w:val="001D08F2"/>
    <w:rsid w:val="001D3A58"/>
    <w:rsid w:val="001D525B"/>
    <w:rsid w:val="001D7F4F"/>
    <w:rsid w:val="00205238"/>
    <w:rsid w:val="002321B6"/>
    <w:rsid w:val="00232912"/>
    <w:rsid w:val="00250967"/>
    <w:rsid w:val="002543C8"/>
    <w:rsid w:val="0025541D"/>
    <w:rsid w:val="00284AAE"/>
    <w:rsid w:val="00294F11"/>
    <w:rsid w:val="002E5912"/>
    <w:rsid w:val="00301B21"/>
    <w:rsid w:val="00325348"/>
    <w:rsid w:val="0032732C"/>
    <w:rsid w:val="00336AD0"/>
    <w:rsid w:val="0037079A"/>
    <w:rsid w:val="003C4DAB"/>
    <w:rsid w:val="003D01E8"/>
    <w:rsid w:val="003E5288"/>
    <w:rsid w:val="003E6931"/>
    <w:rsid w:val="003F6D79"/>
    <w:rsid w:val="0041760A"/>
    <w:rsid w:val="00417C01"/>
    <w:rsid w:val="004403BD"/>
    <w:rsid w:val="00461441"/>
    <w:rsid w:val="0047485A"/>
    <w:rsid w:val="004809EE"/>
    <w:rsid w:val="004E7D54"/>
    <w:rsid w:val="00506FDE"/>
    <w:rsid w:val="005273C6"/>
    <w:rsid w:val="00530A69"/>
    <w:rsid w:val="00545593"/>
    <w:rsid w:val="00556EBF"/>
    <w:rsid w:val="00570E70"/>
    <w:rsid w:val="00577C6C"/>
    <w:rsid w:val="005A62FE"/>
    <w:rsid w:val="005C2FE2"/>
    <w:rsid w:val="005E2BC9"/>
    <w:rsid w:val="00605102"/>
    <w:rsid w:val="006215AA"/>
    <w:rsid w:val="006548B3"/>
    <w:rsid w:val="006748F4"/>
    <w:rsid w:val="006913C9"/>
    <w:rsid w:val="0069470D"/>
    <w:rsid w:val="006D58AA"/>
    <w:rsid w:val="00734F00"/>
    <w:rsid w:val="00736959"/>
    <w:rsid w:val="007A70AE"/>
    <w:rsid w:val="008362E8"/>
    <w:rsid w:val="0085786E"/>
    <w:rsid w:val="0089399D"/>
    <w:rsid w:val="008A1768"/>
    <w:rsid w:val="008A489F"/>
    <w:rsid w:val="008F0F33"/>
    <w:rsid w:val="008F4429"/>
    <w:rsid w:val="009374DF"/>
    <w:rsid w:val="0094021A"/>
    <w:rsid w:val="00996E9E"/>
    <w:rsid w:val="009B44AF"/>
    <w:rsid w:val="009C6A0B"/>
    <w:rsid w:val="009E30E3"/>
    <w:rsid w:val="009F0C77"/>
    <w:rsid w:val="009F4DD1"/>
    <w:rsid w:val="00A02543"/>
    <w:rsid w:val="00A41684"/>
    <w:rsid w:val="00A64E80"/>
    <w:rsid w:val="00A72BCD"/>
    <w:rsid w:val="00A741D9"/>
    <w:rsid w:val="00A833AB"/>
    <w:rsid w:val="00A9741D"/>
    <w:rsid w:val="00AC34A2"/>
    <w:rsid w:val="00AD1C9A"/>
    <w:rsid w:val="00AD4B17"/>
    <w:rsid w:val="00AF1C36"/>
    <w:rsid w:val="00B3701E"/>
    <w:rsid w:val="00B3712F"/>
    <w:rsid w:val="00B412D4"/>
    <w:rsid w:val="00B64FFF"/>
    <w:rsid w:val="00BC6EA9"/>
    <w:rsid w:val="00BE3C22"/>
    <w:rsid w:val="00C0345E"/>
    <w:rsid w:val="00C21ABE"/>
    <w:rsid w:val="00C31C95"/>
    <w:rsid w:val="00C3483A"/>
    <w:rsid w:val="00C74E9D"/>
    <w:rsid w:val="00C826DD"/>
    <w:rsid w:val="00C82FD3"/>
    <w:rsid w:val="00C92819"/>
    <w:rsid w:val="00CC6B7B"/>
    <w:rsid w:val="00CD2014"/>
    <w:rsid w:val="00CD2089"/>
    <w:rsid w:val="00D529AA"/>
    <w:rsid w:val="00D73A67"/>
    <w:rsid w:val="00D970A9"/>
    <w:rsid w:val="00DA2DB4"/>
    <w:rsid w:val="00DF3845"/>
    <w:rsid w:val="00E41911"/>
    <w:rsid w:val="00E44B57"/>
    <w:rsid w:val="00E519EF"/>
    <w:rsid w:val="00E72D45"/>
    <w:rsid w:val="00E92EEF"/>
    <w:rsid w:val="00E9624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249C5-905D-49CE-A035-63EB3684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6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E9E"/>
    <w:rPr>
      <w:rFonts w:ascii="Segoe UI" w:eastAsia="Times New Roman" w:hAnsi="Segoe UI" w:cs="Segoe UI"/>
      <w:sz w:val="18"/>
      <w:szCs w:val="18"/>
    </w:rPr>
  </w:style>
  <w:style w:type="character" w:styleId="Hyperlink">
    <w:name w:val="Hyperlink"/>
    <w:basedOn w:val="DefaultParagraphFont"/>
    <w:uiPriority w:val="99"/>
    <w:unhideWhenUsed/>
    <w:rsid w:val="00DA2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p:\pprever\2021-22\3103_202012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http://www.scstatehouse.gov/billsearch.php?billnumbers=3103&amp;session=124&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0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10202.docx" TargetMode="External"/><Relationship Id="rId4" Type="http://schemas.openxmlformats.org/officeDocument/2006/relationships/webSettings" Target="webSettings.xml"/><Relationship Id="rId9" Type="http://schemas.openxmlformats.org/officeDocument/2006/relationships/hyperlink" Target="file:///h:\hj\20210128.docx" TargetMode="External"/><Relationship Id="rId14" Type="http://schemas.openxmlformats.org/officeDocument/2006/relationships/hyperlink" Target="file:///p:\pprever\2021-22\3103_2021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43A16-CE88-468C-9510-EA67EA1D1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949</Words>
  <Characters>4879</Characters>
  <Application>Microsoft Office Word</Application>
  <DocSecurity>0</DocSecurity>
  <Lines>162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3103: Subject not yet available - South Carolina Legislature Online</dc:title>
  <dc:creator>Angie Morgan</dc:creator>
  <cp:lastModifiedBy>S Wilson</cp:lastModifiedBy>
  <cp:revision>2</cp:revision>
  <cp:lastPrinted>2020-12-09T13:54:00Z</cp:lastPrinted>
  <dcterms:created xsi:type="dcterms:W3CDTF">2021-02-04T19:49:00Z</dcterms:created>
  <dcterms:modified xsi:type="dcterms:W3CDTF">2021-02-04T19:49:00Z</dcterms:modified>
</cp:coreProperties>
</file>