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ED1" w:rsidRDefault="003E5ED1" w:rsidP="003E5ED1">
      <w:pPr>
        <w:widowControl w:val="0"/>
        <w:jc w:val="center"/>
      </w:pPr>
      <w:r w:rsidRPr="003E5ED1">
        <w:rPr>
          <w:b/>
        </w:rPr>
        <w:t>South Carolina General Assembly</w:t>
      </w:r>
    </w:p>
    <w:p w:rsidR="003E5ED1" w:rsidRDefault="003E5ED1" w:rsidP="003E5ED1">
      <w:pPr>
        <w:widowControl w:val="0"/>
        <w:jc w:val="center"/>
      </w:pPr>
      <w:r>
        <w:t>124th Session, 2021-2022</w:t>
      </w:r>
    </w:p>
    <w:p w:rsidR="003E5ED1" w:rsidRDefault="003E5ED1" w:rsidP="003E5ED1">
      <w:pPr>
        <w:widowControl w:val="0"/>
        <w:jc w:val="left"/>
      </w:pPr>
    </w:p>
    <w:p w:rsidR="003E5ED1" w:rsidRDefault="003E5ED1" w:rsidP="003E5ED1">
      <w:pPr>
        <w:widowControl w:val="0"/>
        <w:jc w:val="left"/>
        <w:rPr>
          <w:b/>
        </w:rPr>
      </w:pPr>
      <w:r w:rsidRPr="003E5ED1">
        <w:rPr>
          <w:b/>
        </w:rPr>
        <w:t>H. 3285</w:t>
      </w:r>
    </w:p>
    <w:p w:rsidR="003E5ED1" w:rsidRDefault="003E5ED1" w:rsidP="003E5ED1">
      <w:pPr>
        <w:widowControl w:val="0"/>
        <w:jc w:val="left"/>
        <w:rPr>
          <w:b/>
        </w:rPr>
      </w:pPr>
    </w:p>
    <w:p w:rsidR="003E5ED1" w:rsidRDefault="003E5ED1" w:rsidP="003E5ED1">
      <w:pPr>
        <w:widowControl w:val="0"/>
        <w:jc w:val="left"/>
      </w:pPr>
      <w:r w:rsidRPr="003E5ED1">
        <w:rPr>
          <w:b/>
        </w:rPr>
        <w:t>STATUS INFORMATION</w:t>
      </w:r>
    </w:p>
    <w:p w:rsidR="003E5ED1" w:rsidRDefault="003E5ED1" w:rsidP="003E5ED1">
      <w:pPr>
        <w:widowControl w:val="0"/>
        <w:jc w:val="left"/>
      </w:pPr>
    </w:p>
    <w:p w:rsidR="003E5ED1" w:rsidRDefault="003E5ED1" w:rsidP="003E5ED1">
      <w:pPr>
        <w:widowControl w:val="0"/>
        <w:jc w:val="left"/>
      </w:pPr>
      <w:r>
        <w:t>General Bill</w:t>
      </w:r>
    </w:p>
    <w:p w:rsidR="003E5ED1" w:rsidRDefault="003E5ED1" w:rsidP="003E5ED1">
      <w:pPr>
        <w:widowControl w:val="0"/>
        <w:jc w:val="left"/>
      </w:pPr>
      <w:r>
        <w:t>Sponsors: Rep. McKnight</w:t>
      </w:r>
    </w:p>
    <w:p w:rsidR="003E5ED1" w:rsidRDefault="003E5ED1" w:rsidP="003E5ED1">
      <w:pPr>
        <w:widowControl w:val="0"/>
        <w:jc w:val="left"/>
      </w:pPr>
      <w:r>
        <w:t>Document Path: l:\council\bills\bh\7323ahb21.docx</w:t>
      </w:r>
    </w:p>
    <w:p w:rsidR="00992453" w:rsidRDefault="00992453" w:rsidP="003E5ED1">
      <w:pPr>
        <w:widowControl w:val="0"/>
        <w:jc w:val="left"/>
      </w:pPr>
      <w:r>
        <w:t>Companion/Similar bill(s): 3425</w:t>
      </w:r>
    </w:p>
    <w:p w:rsidR="003E5ED1" w:rsidRDefault="003E5ED1" w:rsidP="003E5ED1">
      <w:pPr>
        <w:widowControl w:val="0"/>
        <w:jc w:val="left"/>
      </w:pPr>
    </w:p>
    <w:p w:rsidR="006F1F92" w:rsidRDefault="006F1F92" w:rsidP="003E5ED1">
      <w:pPr>
        <w:widowControl w:val="0"/>
        <w:jc w:val="left"/>
      </w:pPr>
      <w:r>
        <w:t>Introduced in the House on January 12, 2021</w:t>
      </w:r>
    </w:p>
    <w:p w:rsidR="006F1F92" w:rsidRPr="006F1F92" w:rsidRDefault="006F1F92" w:rsidP="003E5ED1">
      <w:pPr>
        <w:widowControl w:val="0"/>
        <w:jc w:val="left"/>
      </w:pPr>
      <w:r>
        <w:t xml:space="preserve">Currently residing in the House Committee on </w:t>
      </w:r>
      <w:r w:rsidRPr="006F1F92">
        <w:rPr>
          <w:b/>
        </w:rPr>
        <w:t>Judiciary</w:t>
      </w:r>
    </w:p>
    <w:p w:rsidR="006F1F92" w:rsidRDefault="006F1F92" w:rsidP="003E5ED1">
      <w:pPr>
        <w:widowControl w:val="0"/>
        <w:jc w:val="left"/>
      </w:pPr>
    </w:p>
    <w:p w:rsidR="003E5ED1" w:rsidRDefault="00D6385D" w:rsidP="003E5ED1">
      <w:pPr>
        <w:widowControl w:val="0"/>
        <w:jc w:val="left"/>
      </w:pPr>
      <w:r>
        <w:t>Summary: Unlawful dissemination of sexually explicit materials</w:t>
      </w:r>
    </w:p>
    <w:p w:rsidR="003E5ED1" w:rsidRDefault="003E5ED1" w:rsidP="003E5ED1">
      <w:pPr>
        <w:widowControl w:val="0"/>
        <w:jc w:val="left"/>
      </w:pPr>
    </w:p>
    <w:p w:rsidR="003E5ED1" w:rsidRDefault="003E5ED1" w:rsidP="003E5ED1">
      <w:pPr>
        <w:widowControl w:val="0"/>
        <w:jc w:val="left"/>
      </w:pPr>
    </w:p>
    <w:p w:rsidR="003E5ED1" w:rsidRDefault="003E5ED1" w:rsidP="003E5ED1">
      <w:pPr>
        <w:widowControl w:val="0"/>
        <w:tabs>
          <w:tab w:val="center" w:pos="590"/>
          <w:tab w:val="center" w:pos="1440"/>
          <w:tab w:val="left" w:pos="1872"/>
          <w:tab w:val="left" w:pos="9187"/>
        </w:tabs>
        <w:jc w:val="left"/>
      </w:pPr>
      <w:r w:rsidRPr="003E5ED1">
        <w:rPr>
          <w:b/>
        </w:rPr>
        <w:t>HISTORY OF LEGISLATIVE ACTIONS</w:t>
      </w:r>
    </w:p>
    <w:p w:rsidR="003E5ED1" w:rsidRDefault="003E5ED1" w:rsidP="003E5ED1">
      <w:pPr>
        <w:widowControl w:val="0"/>
        <w:tabs>
          <w:tab w:val="center" w:pos="590"/>
          <w:tab w:val="center" w:pos="1440"/>
          <w:tab w:val="left" w:pos="1872"/>
          <w:tab w:val="left" w:pos="9187"/>
        </w:tabs>
        <w:jc w:val="left"/>
      </w:pPr>
    </w:p>
    <w:p w:rsidR="003E5ED1" w:rsidRPr="003E5ED1" w:rsidRDefault="003E5ED1" w:rsidP="003E5ED1">
      <w:pPr>
        <w:widowControl w:val="0"/>
        <w:tabs>
          <w:tab w:val="center" w:pos="590"/>
          <w:tab w:val="center" w:pos="1440"/>
          <w:tab w:val="left" w:pos="1872"/>
          <w:tab w:val="left" w:pos="9187"/>
        </w:tabs>
        <w:jc w:val="left"/>
      </w:pPr>
      <w:r w:rsidRPr="003E5ED1">
        <w:rPr>
          <w:u w:val="single"/>
        </w:rPr>
        <w:tab/>
        <w:t>Date</w:t>
      </w:r>
      <w:r w:rsidRPr="003E5ED1">
        <w:rPr>
          <w:u w:val="single"/>
        </w:rPr>
        <w:tab/>
        <w:t>Body</w:t>
      </w:r>
      <w:r w:rsidRPr="003E5ED1">
        <w:rPr>
          <w:u w:val="single"/>
        </w:rPr>
        <w:tab/>
        <w:t>Action Description with journal page number</w:t>
      </w:r>
      <w:r w:rsidRPr="003E5ED1">
        <w:rPr>
          <w:u w:val="single"/>
        </w:rPr>
        <w:tab/>
      </w:r>
    </w:p>
    <w:p w:rsidR="00DB1964" w:rsidRDefault="00DB1964" w:rsidP="00DB1964">
      <w:pPr>
        <w:widowControl w:val="0"/>
        <w:tabs>
          <w:tab w:val="right" w:pos="1008"/>
          <w:tab w:val="left" w:pos="1152"/>
          <w:tab w:val="left" w:pos="1872"/>
          <w:tab w:val="left" w:pos="9187"/>
        </w:tabs>
        <w:ind w:left="2088" w:hanging="2088"/>
      </w:pPr>
      <w:r>
        <w:tab/>
        <w:t>12/9/2020</w:t>
      </w:r>
      <w:r>
        <w:tab/>
        <w:t>House</w:t>
      </w:r>
      <w:r>
        <w:tab/>
        <w:t>Prefiled</w:t>
      </w:r>
    </w:p>
    <w:p w:rsidR="00DB1964" w:rsidRDefault="00DB1964" w:rsidP="00DB196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9415F">
        <w:rPr>
          <w:b/>
        </w:rPr>
        <w:t>Judiciary</w:t>
      </w:r>
    </w:p>
    <w:p w:rsidR="00DB1964" w:rsidRDefault="00DB1964" w:rsidP="00DB196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9415F">
          <w:rPr>
            <w:rStyle w:val="Hyperlink"/>
          </w:rPr>
          <w:t>House Journal</w:t>
        </w:r>
        <w:r w:rsidRPr="00C9415F">
          <w:rPr>
            <w:rStyle w:val="Hyperlink"/>
          </w:rPr>
          <w:noBreakHyphen/>
          <w:t>page 145</w:t>
        </w:r>
      </w:hyperlink>
      <w:r>
        <w:t>)</w:t>
      </w:r>
    </w:p>
    <w:p w:rsidR="00DB1964" w:rsidRDefault="00DB1964" w:rsidP="00DB196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9415F">
        <w:rPr>
          <w:b/>
        </w:rPr>
        <w:t>Judiciary</w:t>
      </w:r>
      <w:r>
        <w:t xml:space="preserve"> (</w:t>
      </w:r>
      <w:hyperlink r:id="rId8" w:history="1">
        <w:r w:rsidRPr="00C9415F">
          <w:rPr>
            <w:rStyle w:val="Hyperlink"/>
          </w:rPr>
          <w:t>House Journal</w:t>
        </w:r>
        <w:r w:rsidRPr="00C9415F">
          <w:rPr>
            <w:rStyle w:val="Hyperlink"/>
          </w:rPr>
          <w:noBreakHyphen/>
          <w:t>page 145</w:t>
        </w:r>
      </w:hyperlink>
      <w:r>
        <w:t>)</w:t>
      </w:r>
    </w:p>
    <w:p w:rsidR="00DB1964" w:rsidRDefault="00DB1964" w:rsidP="00DB1964">
      <w:pPr>
        <w:widowControl w:val="0"/>
        <w:tabs>
          <w:tab w:val="right" w:pos="1008"/>
          <w:tab w:val="left" w:pos="1152"/>
          <w:tab w:val="left" w:pos="1872"/>
          <w:tab w:val="left" w:pos="9187"/>
        </w:tabs>
        <w:ind w:left="2088" w:hanging="2088"/>
      </w:pPr>
    </w:p>
    <w:p w:rsidR="003E5ED1" w:rsidRDefault="003E5ED1" w:rsidP="003E5E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E5ED1">
          <w:rPr>
            <w:rStyle w:val="Hyperlink"/>
          </w:rPr>
          <w:t>legislative information</w:t>
        </w:r>
      </w:hyperlink>
      <w:r>
        <w:t xml:space="preserve"> at the website</w:t>
      </w:r>
    </w:p>
    <w:p w:rsidR="003E5ED1" w:rsidRDefault="003E5ED1" w:rsidP="003E5ED1">
      <w:pPr>
        <w:widowControl w:val="0"/>
        <w:tabs>
          <w:tab w:val="right" w:pos="1008"/>
          <w:tab w:val="left" w:pos="1152"/>
          <w:tab w:val="left" w:pos="1872"/>
          <w:tab w:val="left" w:pos="9187"/>
        </w:tabs>
        <w:ind w:left="2088" w:hanging="2088"/>
        <w:jc w:val="left"/>
      </w:pPr>
    </w:p>
    <w:p w:rsidR="003E5ED1" w:rsidRPr="003E5ED1" w:rsidRDefault="003E5ED1" w:rsidP="003E5ED1">
      <w:pPr>
        <w:widowControl w:val="0"/>
        <w:tabs>
          <w:tab w:val="right" w:pos="1008"/>
          <w:tab w:val="left" w:pos="1152"/>
          <w:tab w:val="left" w:pos="1872"/>
          <w:tab w:val="left" w:pos="9187"/>
        </w:tabs>
        <w:ind w:left="2088" w:hanging="2088"/>
        <w:jc w:val="left"/>
      </w:pPr>
    </w:p>
    <w:p w:rsidR="003E5ED1" w:rsidRDefault="003E5ED1" w:rsidP="003E5ED1">
      <w:pPr>
        <w:widowControl w:val="0"/>
        <w:jc w:val="left"/>
      </w:pPr>
      <w:r w:rsidRPr="003E5ED1">
        <w:rPr>
          <w:b/>
        </w:rPr>
        <w:t>VERSIONS OF THIS BILL</w:t>
      </w:r>
    </w:p>
    <w:p w:rsidR="003E5ED1" w:rsidRDefault="003E5ED1" w:rsidP="003E5ED1">
      <w:pPr>
        <w:widowControl w:val="0"/>
        <w:jc w:val="left"/>
      </w:pPr>
    </w:p>
    <w:p w:rsidR="003E5ED1" w:rsidRDefault="00FF6D73" w:rsidP="003E5ED1">
      <w:pPr>
        <w:widowControl w:val="0"/>
        <w:jc w:val="left"/>
      </w:pPr>
      <w:hyperlink r:id="rId10" w:history="1">
        <w:r w:rsidR="003E5ED1">
          <w:rPr>
            <w:rStyle w:val="Hyperlink"/>
          </w:rPr>
          <w:t>12/9/2020</w:t>
        </w:r>
      </w:hyperlink>
    </w:p>
    <w:p w:rsidR="003E5ED1" w:rsidRDefault="003E5ED1" w:rsidP="003E5ED1"/>
    <w:p w:rsidR="003E5ED1" w:rsidRDefault="003E5ED1" w:rsidP="003E5ED1">
      <w:pPr>
        <w:sectPr w:rsidR="003E5ED1" w:rsidSect="003E5ED1">
          <w:pgSz w:w="12240" w:h="15840" w:code="1"/>
          <w:pgMar w:top="1080" w:right="1440" w:bottom="1080" w:left="1440" w:header="720" w:footer="720" w:gutter="0"/>
          <w:cols w:space="720"/>
          <w:noEndnote/>
          <w:docGrid w:linePitch="360"/>
        </w:sectPr>
      </w:pPr>
    </w:p>
    <w:p w:rsidR="003D3839" w:rsidRDefault="003D3839"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3F" w:rsidRDefault="00E6233F" w:rsidP="00E6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0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5B44E7">
        <w:rPr>
          <w:color w:val="000000" w:themeColor="text1"/>
          <w:u w:color="000000" w:themeColor="text1"/>
        </w:rPr>
        <w:t>MEND THE CODE OF LAWS OF SOUTH CAROLINA, 1976, BY ADDING SECTION 16</w:t>
      </w:r>
      <w:r w:rsidRPr="005B44E7">
        <w:rPr>
          <w:color w:val="000000" w:themeColor="text1"/>
          <w:u w:color="000000" w:themeColor="text1"/>
        </w:rPr>
        <w:noBreakHyphen/>
        <w:t>15</w:t>
      </w:r>
      <w:r w:rsidRPr="005B44E7">
        <w:rPr>
          <w:color w:val="000000" w:themeColor="text1"/>
          <w:u w:color="000000" w:themeColor="text1"/>
        </w:rPr>
        <w:noBreakHyphen/>
        <w:t>260 SO AS TO CREATE THE OFFENSE OF UNLAWFUL DISSEMINATION</w:t>
      </w:r>
      <w:r>
        <w:rPr>
          <w:color w:val="000000" w:themeColor="text1"/>
          <w:u w:color="000000" w:themeColor="text1"/>
        </w:rPr>
        <w:t xml:space="preserve"> OF SEXUALLY EXPLICIT MATERIALS</w:t>
      </w:r>
      <w:r w:rsidRPr="005B44E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051" w:rsidRDefault="0021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2051" w:rsidRDefault="0021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SECTION</w:t>
      </w:r>
      <w:r w:rsidRPr="005B44E7">
        <w:rPr>
          <w:color w:val="000000" w:themeColor="text1"/>
          <w:u w:color="000000" w:themeColor="text1"/>
        </w:rPr>
        <w:tab/>
        <w:t>1.</w:t>
      </w:r>
      <w:r w:rsidRPr="005B44E7">
        <w:rPr>
          <w:color w:val="000000" w:themeColor="text1"/>
          <w:u w:color="000000" w:themeColor="text1"/>
        </w:rPr>
        <w:tab/>
        <w:t>Article 1, Chapter 15, Title 16 of the 1976 Code is amended by adding:</w:t>
      </w: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“Section 16</w:t>
      </w:r>
      <w:r w:rsidRPr="005B44E7">
        <w:rPr>
          <w:color w:val="000000" w:themeColor="text1"/>
          <w:u w:color="000000" w:themeColor="text1"/>
        </w:rPr>
        <w:noBreakHyphen/>
        <w:t>15</w:t>
      </w:r>
      <w:r w:rsidRPr="005B44E7">
        <w:rPr>
          <w:color w:val="000000" w:themeColor="text1"/>
          <w:u w:color="000000" w:themeColor="text1"/>
        </w:rPr>
        <w:noBreakHyphen/>
        <w:t>260.</w:t>
      </w:r>
      <w:r w:rsidRPr="005B44E7">
        <w:rPr>
          <w:color w:val="000000" w:themeColor="text1"/>
          <w:u w:color="000000" w:themeColor="text1"/>
        </w:rPr>
        <w:tab/>
        <w:t>(</w:t>
      </w:r>
      <w:r>
        <w:rPr>
          <w:color w:val="000000" w:themeColor="text1"/>
          <w:u w:color="000000" w:themeColor="text1"/>
        </w:rPr>
        <w:t>A)</w:t>
      </w:r>
      <w:r>
        <w:rPr>
          <w:color w:val="000000" w:themeColor="text1"/>
          <w:u w:color="000000" w:themeColor="text1"/>
        </w:rPr>
        <w:tab/>
        <w:t>It is unlawful for a person, a</w:t>
      </w:r>
      <w:r w:rsidRPr="005B44E7">
        <w:rPr>
          <w:color w:val="000000" w:themeColor="text1"/>
          <w:u w:color="000000" w:themeColor="text1"/>
        </w:rPr>
        <w:t>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sidRPr="005B44E7">
        <w:rPr>
          <w:color w:val="000000" w:themeColor="text1"/>
          <w:u w:color="000000" w:themeColor="text1"/>
        </w:rPr>
        <w:noBreakHyphen/>
        <w:t>15</w:t>
      </w:r>
      <w:r w:rsidRPr="005B44E7">
        <w:rPr>
          <w:color w:val="000000" w:themeColor="text1"/>
          <w:u w:color="000000" w:themeColor="text1"/>
        </w:rPr>
        <w:noBreakHyphen/>
        <w:t>375, when the:</w:t>
      </w: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(1)</w:t>
      </w:r>
      <w:r w:rsidRPr="005B44E7">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8359CF" w:rsidRPr="005B44E7"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(2)</w:t>
      </w:r>
      <w:r w:rsidRPr="005B44E7">
        <w:rPr>
          <w:color w:val="000000" w:themeColor="text1"/>
          <w:u w:color="000000" w:themeColor="text1"/>
        </w:rPr>
        <w:tab/>
        <w:t xml:space="preserve">depicted person suffers emotional distress or embarrassment. </w:t>
      </w:r>
    </w:p>
    <w:p w:rsidR="008359CF" w:rsidRDefault="008359CF" w:rsidP="0083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(B)</w:t>
      </w:r>
      <w:r w:rsidRPr="005B44E7">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212051" w:rsidRDefault="0021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51" w:rsidRDefault="0021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9CF">
        <w:t>2</w:t>
      </w:r>
      <w:r>
        <w:t>.</w:t>
      </w:r>
      <w:r>
        <w:tab/>
        <w:t>This act takes effect upon approval by the Governor.</w:t>
      </w:r>
    </w:p>
    <w:p w:rsidR="00674F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ED1" w:rsidRDefault="003E5ED1" w:rsidP="003E5ED1">
      <w:pPr>
        <w:suppressAutoHyphens/>
      </w:pPr>
    </w:p>
    <w:sectPr w:rsidR="003E5ED1" w:rsidSect="003E5E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051" w:rsidRDefault="00212051" w:rsidP="009F0C77">
      <w:r>
        <w:separator/>
      </w:r>
    </w:p>
  </w:endnote>
  <w:endnote w:type="continuationSeparator" w:id="0">
    <w:p w:rsidR="00212051" w:rsidRDefault="002120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35BAFD-6483-4A72-B11B-89E258BB67E0}"/>
    <w:embedBold r:id="rId2" w:fontKey="{E587ADEF-6CD5-4838-9B59-6AD104892406}"/>
  </w:font>
  <w:font w:name="Calibri">
    <w:panose1 w:val="020F0502020204030204"/>
    <w:charset w:val="00"/>
    <w:family w:val="swiss"/>
    <w:pitch w:val="variable"/>
    <w:sig w:usb0="E0002EFF" w:usb1="C000247B" w:usb2="00000009" w:usb3="00000000" w:csb0="000001FF" w:csb1="00000000"/>
    <w:embedRegular r:id="rId3" w:fontKey="{211CCD2B-A204-4B9E-BD81-A21425F4729E}"/>
  </w:font>
  <w:font w:name="Segoe UI">
    <w:panose1 w:val="020B0502040204020203"/>
    <w:charset w:val="00"/>
    <w:family w:val="swiss"/>
    <w:pitch w:val="variable"/>
    <w:sig w:usb0="E4002EFF" w:usb1="C000E47F" w:usb2="00000009" w:usb3="00000000" w:csb0="000001FF" w:csb1="00000000"/>
    <w:embedRegular r:id="rId4" w:fontKey="{F18BFB9C-0087-4821-A493-8EFD0B3C3410}"/>
  </w:font>
  <w:font w:name="Cambria">
    <w:panose1 w:val="02040503050406030204"/>
    <w:charset w:val="00"/>
    <w:family w:val="roman"/>
    <w:pitch w:val="variable"/>
    <w:sig w:usb0="E00006FF" w:usb1="420024FF" w:usb2="02000000" w:usb3="00000000" w:csb0="0000019F" w:csb1="00000000"/>
    <w:embedRegular r:id="rId5" w:fontKey="{0AD32511-AFC4-4BBE-9717-2C0421ED9A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ED1" w:rsidRPr="003D3839" w:rsidRDefault="003E5ED1" w:rsidP="003D3839">
    <w:pPr>
      <w:pStyle w:val="Footer"/>
      <w:tabs>
        <w:tab w:val="clear" w:pos="4680"/>
        <w:tab w:val="clear" w:pos="9360"/>
        <w:tab w:val="center" w:pos="2995"/>
      </w:tabs>
      <w:spacing w:before="120"/>
    </w:pPr>
    <w:r>
      <w:t>[3285]</w:t>
    </w:r>
    <w:r>
      <w:tab/>
    </w:r>
    <w:r>
      <w:fldChar w:fldCharType="begin"/>
    </w:r>
    <w:r>
      <w:instrText xml:space="preserve"> PAGE  \* MERGEFORMAT </w:instrText>
    </w:r>
    <w:r>
      <w:fldChar w:fldCharType="separate"/>
    </w:r>
    <w:r w:rsidR="00DB19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051" w:rsidRDefault="00212051" w:rsidP="009F0C77">
      <w:r>
        <w:separator/>
      </w:r>
    </w:p>
  </w:footnote>
  <w:footnote w:type="continuationSeparator" w:id="0">
    <w:p w:rsidR="00212051" w:rsidRDefault="002120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3AHB21"/>
    <w:docVar w:name="CoverBillType" w:val="b"/>
    <w:docVar w:name="DocPath" w:val="L:\Council\bills\BH\7323AHB21.DOCX"/>
    <w:docVar w:name="dvBillNumber" w:val="3285"/>
    <w:docVar w:name="dvBillNumberPrefix" w:val="H. "/>
    <w:docVar w:name="dvOriginalBody" w:val="House"/>
    <w:docVar w:name="dvSteno" w:val="BH"/>
    <w:docVar w:name="NameofBody" w:val="h"/>
    <w:docVar w:name="vGroup2" w:val="Council"/>
  </w:docVars>
  <w:rsids>
    <w:rsidRoot w:val="002120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051"/>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3839"/>
    <w:rsid w:val="003E5288"/>
    <w:rsid w:val="003E5ED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F82"/>
    <w:rsid w:val="006913C9"/>
    <w:rsid w:val="0069470D"/>
    <w:rsid w:val="006D58AA"/>
    <w:rsid w:val="006F1F92"/>
    <w:rsid w:val="00734F00"/>
    <w:rsid w:val="00736959"/>
    <w:rsid w:val="007A70AE"/>
    <w:rsid w:val="008359CF"/>
    <w:rsid w:val="008362E8"/>
    <w:rsid w:val="0085786E"/>
    <w:rsid w:val="008A1768"/>
    <w:rsid w:val="008A489F"/>
    <w:rsid w:val="008F0F33"/>
    <w:rsid w:val="008F4429"/>
    <w:rsid w:val="0094021A"/>
    <w:rsid w:val="009924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385D"/>
    <w:rsid w:val="00D73A67"/>
    <w:rsid w:val="00D970A9"/>
    <w:rsid w:val="00DB1964"/>
    <w:rsid w:val="00DF3845"/>
    <w:rsid w:val="00E41911"/>
    <w:rsid w:val="00E44B57"/>
    <w:rsid w:val="00E6233F"/>
    <w:rsid w:val="00E73D36"/>
    <w:rsid w:val="00E92EEF"/>
    <w:rsid w:val="00EF2368"/>
    <w:rsid w:val="00F24442"/>
    <w:rsid w:val="00F50AE3"/>
    <w:rsid w:val="00F655B7"/>
    <w:rsid w:val="00F656BA"/>
    <w:rsid w:val="00F67CF1"/>
    <w:rsid w:val="00F728AA"/>
    <w:rsid w:val="00F840F0"/>
    <w:rsid w:val="00F8681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501BFE-A491-41FA-96DE-9349E7D73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5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9CF"/>
    <w:rPr>
      <w:rFonts w:ascii="Segoe UI" w:eastAsia="Times New Roman" w:hAnsi="Segoe UI" w:cs="Segoe UI"/>
      <w:sz w:val="18"/>
      <w:szCs w:val="18"/>
    </w:rPr>
  </w:style>
  <w:style w:type="character" w:styleId="Hyperlink">
    <w:name w:val="Hyperlink"/>
    <w:basedOn w:val="DefaultParagraphFont"/>
    <w:uiPriority w:val="99"/>
    <w:unhideWhenUsed/>
    <w:rsid w:val="003E5E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8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2D49A-6377-45E6-9EEA-EBD53797D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3285: Subject not yet available - South Carolina Legislature Online</dc:title>
  <dc:creator>Bonnie Huth</dc:creator>
  <cp:lastModifiedBy>S Wilson</cp:lastModifiedBy>
  <cp:revision>2</cp:revision>
  <cp:lastPrinted>2020-11-17T16:40:00Z</cp:lastPrinted>
  <dcterms:created xsi:type="dcterms:W3CDTF">2021-01-26T14:47:00Z</dcterms:created>
  <dcterms:modified xsi:type="dcterms:W3CDTF">2021-01-26T14:47:00Z</dcterms:modified>
</cp:coreProperties>
</file>