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F94" w:rsidRDefault="00E92F94" w:rsidP="00E92F94">
      <w:pPr>
        <w:widowControl w:val="0"/>
        <w:jc w:val="center"/>
      </w:pPr>
      <w:r w:rsidRPr="00E92F94">
        <w:rPr>
          <w:b/>
        </w:rPr>
        <w:t>South Carolina General Assembly</w:t>
      </w:r>
    </w:p>
    <w:p w:rsidR="00E92F94" w:rsidRDefault="00E92F94" w:rsidP="00E92F94">
      <w:pPr>
        <w:widowControl w:val="0"/>
        <w:jc w:val="center"/>
      </w:pPr>
      <w:r>
        <w:t>124th Session, 2021-2022</w:t>
      </w:r>
    </w:p>
    <w:p w:rsidR="00E92F94" w:rsidRDefault="00E92F94" w:rsidP="00E92F94">
      <w:pPr>
        <w:widowControl w:val="0"/>
        <w:jc w:val="left"/>
      </w:pPr>
    </w:p>
    <w:p w:rsidR="00E92F94" w:rsidRDefault="00E92F94" w:rsidP="00E92F94">
      <w:pPr>
        <w:widowControl w:val="0"/>
        <w:jc w:val="left"/>
        <w:rPr>
          <w:b/>
        </w:rPr>
      </w:pPr>
      <w:r w:rsidRPr="00E92F94">
        <w:rPr>
          <w:b/>
        </w:rPr>
        <w:t>H. 3477</w:t>
      </w:r>
    </w:p>
    <w:p w:rsidR="00E92F94" w:rsidRDefault="00E92F94" w:rsidP="00E92F94">
      <w:pPr>
        <w:widowControl w:val="0"/>
        <w:jc w:val="left"/>
        <w:rPr>
          <w:b/>
        </w:rPr>
      </w:pPr>
    </w:p>
    <w:p w:rsidR="00E92F94" w:rsidRDefault="00E92F94" w:rsidP="00E92F94">
      <w:pPr>
        <w:widowControl w:val="0"/>
        <w:jc w:val="left"/>
      </w:pPr>
      <w:r w:rsidRPr="00E92F94">
        <w:rPr>
          <w:b/>
        </w:rPr>
        <w:t>STATUS INFORMATION</w:t>
      </w:r>
    </w:p>
    <w:p w:rsidR="00E92F94" w:rsidRDefault="00E92F94" w:rsidP="00E92F94">
      <w:pPr>
        <w:widowControl w:val="0"/>
        <w:jc w:val="left"/>
      </w:pPr>
    </w:p>
    <w:p w:rsidR="00E92F94" w:rsidRDefault="00E92F94" w:rsidP="00E92F94">
      <w:pPr>
        <w:widowControl w:val="0"/>
        <w:jc w:val="left"/>
      </w:pPr>
      <w:r>
        <w:t>General Bill</w:t>
      </w:r>
    </w:p>
    <w:p w:rsidR="00E92F94" w:rsidRDefault="00DF04E5" w:rsidP="00E92F94">
      <w:pPr>
        <w:widowControl w:val="0"/>
        <w:jc w:val="left"/>
      </w:pPr>
      <w:r>
        <w:t>Sponsors: Reps. Trantham, Bannister, Willis, Gilliam, McGarry, Taylor, Burns, May, V.S. Moss, Long, Pope, McCravy, Forrest, Oremus, Huggins, Wooten, Bennett, Jones, B. Cox, Thayer, Haddon, Crawford, Ballentine, Hixon, Bryant, G.R. Smith, Atkinson, McGinnis, M.M. Smith, Fry, Brittain, D.C. Moss, Kimmons, W. Newton, Herbkersman, Erickson, Bradley, Ligon, Hyde and Hill</w:t>
      </w:r>
    </w:p>
    <w:p w:rsidR="00E92F94" w:rsidRDefault="00E92F94" w:rsidP="00E92F94">
      <w:pPr>
        <w:widowControl w:val="0"/>
        <w:jc w:val="left"/>
      </w:pPr>
      <w:r>
        <w:t>Document Path: l:\council\bills\rt\17910wab21.docx</w:t>
      </w:r>
    </w:p>
    <w:p w:rsidR="00BB6DF7" w:rsidRDefault="006D6581" w:rsidP="00E92F94">
      <w:pPr>
        <w:widowControl w:val="0"/>
        <w:jc w:val="left"/>
      </w:pPr>
      <w:r>
        <w:t>Companion/Similar bill(s): 531, 4153, 4608</w:t>
      </w:r>
    </w:p>
    <w:p w:rsidR="00E92F94" w:rsidRDefault="00E92F94" w:rsidP="00E92F94">
      <w:pPr>
        <w:widowControl w:val="0"/>
        <w:jc w:val="left"/>
      </w:pPr>
    </w:p>
    <w:p w:rsidR="00A029EA" w:rsidRDefault="00A029EA" w:rsidP="00E92F94">
      <w:pPr>
        <w:widowControl w:val="0"/>
        <w:jc w:val="left"/>
      </w:pPr>
      <w:r>
        <w:t>Introduced in the House on January 12, 2021</w:t>
      </w:r>
    </w:p>
    <w:p w:rsidR="00A029EA" w:rsidRPr="00A029EA" w:rsidRDefault="00A029EA" w:rsidP="00E92F94">
      <w:pPr>
        <w:widowControl w:val="0"/>
        <w:jc w:val="left"/>
      </w:pPr>
      <w:r>
        <w:t xml:space="preserve">Currently residing in the House Committee on </w:t>
      </w:r>
      <w:r w:rsidRPr="00A029EA">
        <w:rPr>
          <w:b/>
        </w:rPr>
        <w:t>Judiciary</w:t>
      </w:r>
    </w:p>
    <w:p w:rsidR="00A029EA" w:rsidRDefault="00A029EA" w:rsidP="00E92F94">
      <w:pPr>
        <w:widowControl w:val="0"/>
        <w:jc w:val="left"/>
      </w:pPr>
    </w:p>
    <w:p w:rsidR="00E92F94" w:rsidRDefault="00073DAC" w:rsidP="00E92F94">
      <w:pPr>
        <w:widowControl w:val="0"/>
        <w:jc w:val="left"/>
      </w:pPr>
      <w:r>
        <w:t>Summary: Save Women's Sports Act</w:t>
      </w:r>
    </w:p>
    <w:p w:rsidR="00E92F94" w:rsidRDefault="00E92F94" w:rsidP="00E92F94">
      <w:pPr>
        <w:widowControl w:val="0"/>
        <w:jc w:val="left"/>
      </w:pPr>
    </w:p>
    <w:p w:rsidR="00E92F94" w:rsidRDefault="00E92F94" w:rsidP="00E92F94">
      <w:pPr>
        <w:widowControl w:val="0"/>
        <w:jc w:val="left"/>
      </w:pPr>
    </w:p>
    <w:p w:rsidR="00E92F94" w:rsidRDefault="00E92F94" w:rsidP="00E92F94">
      <w:pPr>
        <w:widowControl w:val="0"/>
        <w:tabs>
          <w:tab w:val="center" w:pos="590"/>
          <w:tab w:val="center" w:pos="1440"/>
          <w:tab w:val="left" w:pos="1872"/>
          <w:tab w:val="left" w:pos="9187"/>
        </w:tabs>
        <w:jc w:val="left"/>
      </w:pPr>
      <w:r w:rsidRPr="00E92F94">
        <w:rPr>
          <w:b/>
        </w:rPr>
        <w:t>HISTORY OF LEGISLATIVE ACTIONS</w:t>
      </w:r>
    </w:p>
    <w:p w:rsidR="00E92F94" w:rsidRDefault="00E92F94" w:rsidP="00E92F94">
      <w:pPr>
        <w:widowControl w:val="0"/>
        <w:tabs>
          <w:tab w:val="center" w:pos="590"/>
          <w:tab w:val="center" w:pos="1440"/>
          <w:tab w:val="left" w:pos="1872"/>
          <w:tab w:val="left" w:pos="9187"/>
        </w:tabs>
        <w:jc w:val="left"/>
      </w:pPr>
    </w:p>
    <w:p w:rsidR="00E92F94" w:rsidRPr="00E92F94" w:rsidRDefault="00E92F94" w:rsidP="00E92F94">
      <w:pPr>
        <w:widowControl w:val="0"/>
        <w:tabs>
          <w:tab w:val="center" w:pos="590"/>
          <w:tab w:val="center" w:pos="1440"/>
          <w:tab w:val="left" w:pos="1872"/>
          <w:tab w:val="left" w:pos="9187"/>
        </w:tabs>
        <w:jc w:val="left"/>
      </w:pPr>
      <w:r w:rsidRPr="00E92F94">
        <w:rPr>
          <w:u w:val="single"/>
        </w:rPr>
        <w:tab/>
        <w:t>Date</w:t>
      </w:r>
      <w:r w:rsidRPr="00E92F94">
        <w:rPr>
          <w:u w:val="single"/>
        </w:rPr>
        <w:tab/>
        <w:t>Body</w:t>
      </w:r>
      <w:r w:rsidRPr="00E92F94">
        <w:rPr>
          <w:u w:val="single"/>
        </w:rPr>
        <w:tab/>
        <w:t>Action Description with journal page number</w:t>
      </w:r>
      <w:r w:rsidRPr="00E92F94">
        <w:rPr>
          <w:u w:val="single"/>
        </w:rPr>
        <w:tab/>
      </w:r>
    </w:p>
    <w:p w:rsidR="00DF04E5" w:rsidRDefault="00DF04E5" w:rsidP="00DF04E5">
      <w:pPr>
        <w:widowControl w:val="0"/>
        <w:tabs>
          <w:tab w:val="right" w:pos="1008"/>
          <w:tab w:val="left" w:pos="1152"/>
          <w:tab w:val="left" w:pos="1872"/>
          <w:tab w:val="left" w:pos="9187"/>
        </w:tabs>
        <w:ind w:left="2088" w:hanging="2088"/>
      </w:pPr>
      <w:r>
        <w:tab/>
        <w:t>12/16/2020</w:t>
      </w:r>
      <w:r>
        <w:tab/>
        <w:t>House</w:t>
      </w:r>
      <w:r>
        <w:tab/>
        <w:t>Prefiled</w:t>
      </w:r>
    </w:p>
    <w:p w:rsidR="00DF04E5" w:rsidRDefault="00DF04E5" w:rsidP="00DF04E5">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DF317A">
        <w:rPr>
          <w:b/>
        </w:rPr>
        <w:t>Judiciary</w:t>
      </w:r>
    </w:p>
    <w:p w:rsidR="00DF04E5" w:rsidRDefault="00DF04E5" w:rsidP="00DF04E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F317A">
          <w:rPr>
            <w:rStyle w:val="Hyperlink"/>
          </w:rPr>
          <w:t>House Journal</w:t>
        </w:r>
        <w:r w:rsidRPr="00DF317A">
          <w:rPr>
            <w:rStyle w:val="Hyperlink"/>
          </w:rPr>
          <w:noBreakHyphen/>
          <w:t>page 206</w:t>
        </w:r>
      </w:hyperlink>
      <w:r>
        <w:t>)</w:t>
      </w:r>
    </w:p>
    <w:p w:rsidR="00DF04E5" w:rsidRDefault="00DF04E5" w:rsidP="00DF04E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F317A">
        <w:rPr>
          <w:b/>
        </w:rPr>
        <w:t>Judiciary</w:t>
      </w:r>
      <w:r>
        <w:t xml:space="preserve"> (</w:t>
      </w:r>
      <w:hyperlink r:id="rId8" w:history="1">
        <w:r w:rsidRPr="00DF317A">
          <w:rPr>
            <w:rStyle w:val="Hyperlink"/>
          </w:rPr>
          <w:t>House Journal</w:t>
        </w:r>
        <w:r w:rsidRPr="00DF317A">
          <w:rPr>
            <w:rStyle w:val="Hyperlink"/>
          </w:rPr>
          <w:noBreakHyphen/>
          <w:t>page 206</w:t>
        </w:r>
      </w:hyperlink>
      <w:r>
        <w:t>)</w:t>
      </w:r>
    </w:p>
    <w:p w:rsidR="00DF04E5" w:rsidRDefault="00DF04E5" w:rsidP="00DF04E5">
      <w:pPr>
        <w:widowControl w:val="0"/>
        <w:tabs>
          <w:tab w:val="right" w:pos="1008"/>
          <w:tab w:val="left" w:pos="1152"/>
          <w:tab w:val="left" w:pos="1872"/>
          <w:tab w:val="left" w:pos="9187"/>
        </w:tabs>
        <w:ind w:left="2088" w:hanging="2088"/>
      </w:pPr>
      <w:r>
        <w:tab/>
        <w:t>1/13/2021</w:t>
      </w:r>
      <w:r>
        <w:tab/>
        <w:t>House</w:t>
      </w:r>
      <w:r>
        <w:tab/>
        <w:t>Member(s) request name added as sponsor: Oremus, Huggins, Wooten</w:t>
      </w:r>
    </w:p>
    <w:p w:rsidR="00DF04E5" w:rsidRDefault="00DF04E5" w:rsidP="00DF04E5">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DF04E5" w:rsidRDefault="00DF04E5" w:rsidP="00DF04E5">
      <w:pPr>
        <w:widowControl w:val="0"/>
        <w:tabs>
          <w:tab w:val="right" w:pos="1008"/>
          <w:tab w:val="left" w:pos="1152"/>
          <w:tab w:val="left" w:pos="1872"/>
          <w:tab w:val="left" w:pos="9187"/>
        </w:tabs>
        <w:ind w:left="2088" w:hanging="2088"/>
      </w:pPr>
      <w:r>
        <w:tab/>
        <w:t>1/26/2021</w:t>
      </w:r>
      <w:r>
        <w:tab/>
        <w:t>House</w:t>
      </w:r>
      <w:r>
        <w:tab/>
        <w:t>Member(s) request name added as sponsor: Jones, B.Cox</w:t>
      </w:r>
    </w:p>
    <w:p w:rsidR="00DF04E5" w:rsidRDefault="00DF04E5" w:rsidP="00DF04E5">
      <w:pPr>
        <w:widowControl w:val="0"/>
        <w:tabs>
          <w:tab w:val="right" w:pos="1008"/>
          <w:tab w:val="left" w:pos="1152"/>
          <w:tab w:val="left" w:pos="1872"/>
          <w:tab w:val="left" w:pos="9187"/>
        </w:tabs>
        <w:ind w:left="2088" w:hanging="2088"/>
      </w:pPr>
      <w:r>
        <w:tab/>
        <w:t>2/2/2021</w:t>
      </w:r>
      <w:r>
        <w:tab/>
        <w:t>House</w:t>
      </w:r>
      <w:r>
        <w:tab/>
        <w:t>Member(s) request name added as sponsor: Thayer, Haddon</w:t>
      </w:r>
    </w:p>
    <w:p w:rsidR="00DF04E5" w:rsidRDefault="00DF04E5" w:rsidP="00DF04E5">
      <w:pPr>
        <w:widowControl w:val="0"/>
        <w:tabs>
          <w:tab w:val="right" w:pos="1008"/>
          <w:tab w:val="left" w:pos="1152"/>
          <w:tab w:val="left" w:pos="1872"/>
          <w:tab w:val="left" w:pos="9187"/>
        </w:tabs>
        <w:ind w:left="2088" w:hanging="2088"/>
      </w:pPr>
      <w:r>
        <w:tab/>
        <w:t>2/4/2021</w:t>
      </w:r>
      <w:r>
        <w:tab/>
        <w:t>House</w:t>
      </w:r>
      <w:r>
        <w:tab/>
        <w:t>Member(s) request name added as sponsor: Crawford</w:t>
      </w:r>
    </w:p>
    <w:p w:rsidR="00DF04E5" w:rsidRDefault="00DF04E5" w:rsidP="00DF04E5">
      <w:pPr>
        <w:widowControl w:val="0"/>
        <w:tabs>
          <w:tab w:val="right" w:pos="1008"/>
          <w:tab w:val="left" w:pos="1152"/>
          <w:tab w:val="left" w:pos="1872"/>
          <w:tab w:val="left" w:pos="9187"/>
        </w:tabs>
        <w:ind w:left="2088" w:hanging="2088"/>
      </w:pPr>
      <w:r>
        <w:tab/>
        <w:t>2/16/2021</w:t>
      </w:r>
      <w:r>
        <w:tab/>
        <w:t>House</w:t>
      </w:r>
      <w:r>
        <w:tab/>
        <w:t>Member(s) request name added as sponsor: Ballentine</w:t>
      </w:r>
    </w:p>
    <w:p w:rsidR="00DF04E5" w:rsidRDefault="00DF04E5" w:rsidP="00DF04E5">
      <w:pPr>
        <w:widowControl w:val="0"/>
        <w:tabs>
          <w:tab w:val="right" w:pos="1008"/>
          <w:tab w:val="left" w:pos="1152"/>
          <w:tab w:val="left" w:pos="1872"/>
          <w:tab w:val="left" w:pos="9187"/>
        </w:tabs>
        <w:ind w:left="2088" w:hanging="2088"/>
      </w:pPr>
      <w:r>
        <w:tab/>
        <w:t>2/17/2021</w:t>
      </w:r>
      <w:r>
        <w:tab/>
        <w:t>House</w:t>
      </w:r>
      <w:r>
        <w:tab/>
        <w:t>Member(s) request name added as sponsor: Hixon</w:t>
      </w:r>
    </w:p>
    <w:p w:rsidR="00DF04E5" w:rsidRDefault="00DF04E5" w:rsidP="00DF04E5">
      <w:pPr>
        <w:widowControl w:val="0"/>
        <w:tabs>
          <w:tab w:val="right" w:pos="1008"/>
          <w:tab w:val="left" w:pos="1152"/>
          <w:tab w:val="left" w:pos="1872"/>
          <w:tab w:val="left" w:pos="9187"/>
        </w:tabs>
        <w:ind w:left="2088" w:hanging="2088"/>
      </w:pPr>
      <w:r>
        <w:tab/>
        <w:t>2/18/2021</w:t>
      </w:r>
      <w:r>
        <w:tab/>
        <w:t>House</w:t>
      </w:r>
      <w:r>
        <w:tab/>
        <w:t>Member(s) request name added as sponsor: Bryant</w:t>
      </w:r>
    </w:p>
    <w:p w:rsidR="00DF04E5" w:rsidRDefault="00DF04E5" w:rsidP="00DF04E5">
      <w:pPr>
        <w:widowControl w:val="0"/>
        <w:tabs>
          <w:tab w:val="right" w:pos="1008"/>
          <w:tab w:val="left" w:pos="1152"/>
          <w:tab w:val="left" w:pos="1872"/>
          <w:tab w:val="left" w:pos="9187"/>
        </w:tabs>
        <w:ind w:left="2088" w:hanging="2088"/>
      </w:pPr>
      <w:r>
        <w:tab/>
        <w:t>2/23/2021</w:t>
      </w:r>
      <w:r>
        <w:tab/>
        <w:t>House</w:t>
      </w:r>
      <w:r>
        <w:tab/>
        <w:t>Member(s) request name added as sponsor: G.R.Smith, Atkinson, McGinnis, M.M.Smith, Fry, Brittain</w:t>
      </w:r>
    </w:p>
    <w:p w:rsidR="00DF04E5" w:rsidRDefault="00DF04E5" w:rsidP="00DF04E5">
      <w:pPr>
        <w:widowControl w:val="0"/>
        <w:tabs>
          <w:tab w:val="right" w:pos="1008"/>
          <w:tab w:val="left" w:pos="1152"/>
          <w:tab w:val="left" w:pos="1872"/>
          <w:tab w:val="left" w:pos="9187"/>
        </w:tabs>
        <w:ind w:left="2088" w:hanging="2088"/>
      </w:pPr>
      <w:r>
        <w:tab/>
        <w:t>2/24/2021</w:t>
      </w:r>
      <w:r>
        <w:tab/>
        <w:t>House</w:t>
      </w:r>
      <w:r>
        <w:tab/>
        <w:t>Member(s) request name added as sponsor: D.C.Moss, Kimmons</w:t>
      </w:r>
    </w:p>
    <w:p w:rsidR="00DF04E5" w:rsidRDefault="00DF04E5" w:rsidP="00DF04E5">
      <w:pPr>
        <w:widowControl w:val="0"/>
        <w:tabs>
          <w:tab w:val="right" w:pos="1008"/>
          <w:tab w:val="left" w:pos="1152"/>
          <w:tab w:val="left" w:pos="1872"/>
          <w:tab w:val="left" w:pos="9187"/>
        </w:tabs>
        <w:ind w:left="2088" w:hanging="2088"/>
      </w:pPr>
      <w:r>
        <w:tab/>
        <w:t>3/3/2021</w:t>
      </w:r>
      <w:r>
        <w:tab/>
        <w:t>House</w:t>
      </w:r>
      <w:r>
        <w:tab/>
        <w:t>Member(s) request name added as sponsor: W.Newton, Herbkersman, Erickson, Bradley</w:t>
      </w:r>
    </w:p>
    <w:p w:rsidR="00DF04E5" w:rsidRDefault="00DF04E5" w:rsidP="00DF04E5">
      <w:pPr>
        <w:widowControl w:val="0"/>
        <w:tabs>
          <w:tab w:val="right" w:pos="1008"/>
          <w:tab w:val="left" w:pos="1152"/>
          <w:tab w:val="left" w:pos="1872"/>
          <w:tab w:val="left" w:pos="9187"/>
        </w:tabs>
        <w:ind w:left="2088" w:hanging="2088"/>
      </w:pPr>
      <w:r>
        <w:tab/>
        <w:t>3/17/2021</w:t>
      </w:r>
      <w:r>
        <w:tab/>
        <w:t>House</w:t>
      </w:r>
      <w:r>
        <w:tab/>
        <w:t>Member(s) request name added as sponsor: Ligon, Hyde</w:t>
      </w:r>
    </w:p>
    <w:p w:rsidR="00DF04E5" w:rsidRDefault="00DF04E5" w:rsidP="00DF04E5">
      <w:pPr>
        <w:widowControl w:val="0"/>
        <w:tabs>
          <w:tab w:val="right" w:pos="1008"/>
          <w:tab w:val="left" w:pos="1152"/>
          <w:tab w:val="left" w:pos="1872"/>
          <w:tab w:val="left" w:pos="9187"/>
        </w:tabs>
        <w:ind w:left="2088" w:hanging="2088"/>
      </w:pPr>
      <w:r>
        <w:tab/>
        <w:t>3/24/2021</w:t>
      </w:r>
      <w:r>
        <w:tab/>
        <w:t>House</w:t>
      </w:r>
      <w:r>
        <w:tab/>
        <w:t>Member(s) request name added as sponsor: Hill</w:t>
      </w:r>
    </w:p>
    <w:p w:rsidR="00DF04E5" w:rsidRDefault="00DF04E5" w:rsidP="00DF04E5">
      <w:pPr>
        <w:widowControl w:val="0"/>
        <w:tabs>
          <w:tab w:val="right" w:pos="1008"/>
          <w:tab w:val="left" w:pos="1152"/>
          <w:tab w:val="left" w:pos="1872"/>
          <w:tab w:val="left" w:pos="9187"/>
        </w:tabs>
        <w:ind w:left="2088" w:hanging="2088"/>
      </w:pPr>
    </w:p>
    <w:p w:rsidR="00E92F94" w:rsidRDefault="00E92F94" w:rsidP="00E92F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2F94">
          <w:rPr>
            <w:rStyle w:val="Hyperlink"/>
          </w:rPr>
          <w:t>legislative information</w:t>
        </w:r>
      </w:hyperlink>
      <w:r>
        <w:t xml:space="preserve"> at the website</w:t>
      </w:r>
    </w:p>
    <w:p w:rsidR="00E92F94" w:rsidRDefault="00E92F94" w:rsidP="00E92F94">
      <w:pPr>
        <w:widowControl w:val="0"/>
        <w:tabs>
          <w:tab w:val="right" w:pos="1008"/>
          <w:tab w:val="left" w:pos="1152"/>
          <w:tab w:val="left" w:pos="1872"/>
          <w:tab w:val="left" w:pos="9187"/>
        </w:tabs>
        <w:ind w:left="2088" w:hanging="2088"/>
        <w:jc w:val="left"/>
      </w:pPr>
    </w:p>
    <w:p w:rsidR="00E92F94" w:rsidRPr="00E92F94" w:rsidRDefault="00E92F94" w:rsidP="00E92F94">
      <w:pPr>
        <w:widowControl w:val="0"/>
        <w:tabs>
          <w:tab w:val="right" w:pos="1008"/>
          <w:tab w:val="left" w:pos="1152"/>
          <w:tab w:val="left" w:pos="1872"/>
          <w:tab w:val="left" w:pos="9187"/>
        </w:tabs>
        <w:ind w:left="2088" w:hanging="2088"/>
        <w:jc w:val="left"/>
      </w:pPr>
    </w:p>
    <w:p w:rsidR="00E92F94" w:rsidRDefault="00E92F94" w:rsidP="00E92F94">
      <w:pPr>
        <w:widowControl w:val="0"/>
        <w:jc w:val="left"/>
      </w:pPr>
      <w:r w:rsidRPr="00E92F94">
        <w:rPr>
          <w:b/>
        </w:rPr>
        <w:t>VERSIONS OF THIS BILL</w:t>
      </w:r>
    </w:p>
    <w:p w:rsidR="00E92F94" w:rsidRDefault="00E92F94" w:rsidP="00E92F94">
      <w:pPr>
        <w:widowControl w:val="0"/>
        <w:jc w:val="left"/>
      </w:pPr>
    </w:p>
    <w:p w:rsidR="00E92F94" w:rsidRDefault="003D2FCF" w:rsidP="00E92F94">
      <w:pPr>
        <w:widowControl w:val="0"/>
        <w:jc w:val="left"/>
      </w:pPr>
      <w:hyperlink r:id="rId10" w:history="1">
        <w:r w:rsidR="00E92F94">
          <w:rPr>
            <w:rStyle w:val="Hyperlink"/>
          </w:rPr>
          <w:t>12/16/2020</w:t>
        </w:r>
      </w:hyperlink>
    </w:p>
    <w:p w:rsidR="00E92F94" w:rsidRDefault="00E92F94" w:rsidP="00E92F94"/>
    <w:p w:rsidR="00E92F94" w:rsidRDefault="00E92F94" w:rsidP="00E92F94">
      <w:pPr>
        <w:sectPr w:rsidR="00E92F94" w:rsidSect="00E92F94">
          <w:pgSz w:w="12240" w:h="15840" w:code="1"/>
          <w:pgMar w:top="1080" w:right="1440" w:bottom="1080" w:left="1440" w:header="720" w:footer="720" w:gutter="0"/>
          <w:cols w:space="720"/>
          <w:noEndnote/>
          <w:docGrid w:linePitch="360"/>
        </w:sectPr>
      </w:pPr>
    </w:p>
    <w:p w:rsidR="001F42F7" w:rsidRDefault="001F42F7"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E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D1">
        <w:rPr>
          <w:color w:val="000000" w:themeColor="text1"/>
          <w:u w:color="000000" w:themeColor="text1"/>
        </w:rPr>
        <w:t>TO AMEND THE CODE OF LAWS OF SOUTH CAROLINA, 1976, SO AS TO ENACT THE “SAVE WOMEN</w:t>
      </w:r>
      <w:r w:rsidR="00F66FE5" w:rsidRPr="00F66FE5">
        <w:rPr>
          <w:color w:val="000000" w:themeColor="text1"/>
          <w:u w:color="000000" w:themeColor="text1"/>
        </w:rPr>
        <w:t>’</w:t>
      </w:r>
      <w:r w:rsidRPr="00BA1CD1">
        <w:rPr>
          <w:color w:val="000000" w:themeColor="text1"/>
          <w:u w:color="000000" w:themeColor="text1"/>
        </w:rPr>
        <w:t>S SPORTS ACT” BY ADDING SECTION 59</w:t>
      </w:r>
      <w:r w:rsidR="00F66FE5">
        <w:rPr>
          <w:color w:val="000000" w:themeColor="text1"/>
          <w:u w:color="000000" w:themeColor="text1"/>
        </w:rPr>
        <w:noBreakHyphen/>
      </w:r>
      <w:r w:rsidRPr="00BA1CD1">
        <w:rPr>
          <w:color w:val="000000" w:themeColor="text1"/>
          <w:u w:color="000000" w:themeColor="text1"/>
        </w:rPr>
        <w:t>1</w:t>
      </w:r>
      <w:r w:rsidR="00F66FE5">
        <w:rPr>
          <w:color w:val="000000" w:themeColor="text1"/>
          <w:u w:color="000000" w:themeColor="text1"/>
        </w:rPr>
        <w:noBreakHyphen/>
      </w:r>
      <w:r w:rsidRPr="00BA1CD1">
        <w:rPr>
          <w:color w:val="000000" w:themeColor="text1"/>
          <w:u w:color="000000" w:themeColor="text1"/>
        </w:rPr>
        <w:t>500 SO AS TO ENSURE CONTINUED INCLUSIVITY OF FEMALES IN THE SCHOOL SPORTS ARENA BY PROVIDING THAT PUBLIC AND PRIVATE MIDDLE SCHOOL</w:t>
      </w:r>
      <w:r w:rsidR="00F66FE5">
        <w:rPr>
          <w:color w:val="000000" w:themeColor="text1"/>
          <w:u w:color="000000" w:themeColor="text1"/>
        </w:rPr>
        <w:noBreakHyphen/>
      </w:r>
      <w:r w:rsidRPr="00BA1CD1">
        <w:rPr>
          <w:color w:val="000000" w:themeColor="text1"/>
          <w:u w:color="000000" w:themeColor="text1"/>
        </w:rPr>
        <w:t>LEVEL AND HIGH SCHOOL</w:t>
      </w:r>
      <w:r w:rsidR="00F66FE5">
        <w:rPr>
          <w:color w:val="000000" w:themeColor="text1"/>
          <w:u w:color="000000" w:themeColor="text1"/>
        </w:rPr>
        <w:noBreakHyphen/>
      </w:r>
      <w:r w:rsidRPr="00BA1CD1">
        <w:rPr>
          <w:color w:val="000000" w:themeColor="text1"/>
          <w:u w:color="000000" w:themeColor="text1"/>
        </w:rPr>
        <w:t xml:space="preserve">LEVEL TEAMS AND SPORTS MUST BE DESIGNATED BASED ON BIOLOGICAL SEX, TO PROVIDE THAT TEAMS OR SPORTS DESIGNATED FOR FEMALES MAY BE RESTRICTED TO STUDENTS OF THE FEMALE SEX, TO PROVIDE FOR CERTAIN PROTECTIONS FOR PUBLIC AND PRIVATE SCHOOLS, AND TO PROVIDE CERTAIN RELIEF FOR VIOLATIONS.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Whereas, the General Assembly finds there are two biological sexes, female and male, and that the sex of a person is objectively determined by genetics and anatomy existing at the time of birth; and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 xml:space="preserve">Whereas, the General Assembly finds </w:t>
      </w:r>
      <w:r>
        <w:rPr>
          <w:color w:val="000000" w:themeColor="text1"/>
          <w:u w:color="000000" w:themeColor="text1"/>
        </w:rPr>
        <w:t xml:space="preserve">there </w:t>
      </w:r>
      <w:r w:rsidRPr="00BA1CD1">
        <w:rPr>
          <w:color w:val="000000" w:themeColor="text1"/>
          <w:u w:color="000000" w:themeColor="text1"/>
        </w:rPr>
        <w:t>are inherent differences between men and women, and that these differences remain cause for celebration, but not for denigration of the members of either sex or for artificial constraints on an individual</w:t>
      </w:r>
      <w:r w:rsidR="00F66FE5" w:rsidRPr="00F66FE5">
        <w:rPr>
          <w:color w:val="000000" w:themeColor="text1"/>
          <w:u w:color="000000" w:themeColor="text1"/>
        </w:rPr>
        <w:t>’</w:t>
      </w:r>
      <w:r w:rsidRPr="00BA1CD1">
        <w:rPr>
          <w:color w:val="000000" w:themeColor="text1"/>
          <w:u w:color="000000" w:themeColor="text1"/>
        </w:rPr>
        <w:t xml:space="preserve">s opportunity; and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Whereas, the General Assembly finds while classifications based on sex are generally disfavored, the Supreme Court has recognized that sex classifications may be used to compensate women for particular economic disabilities they have suffered, to promote equal employment opportunity, and to advance full development of th</w:t>
      </w:r>
      <w:r w:rsidR="00F66FE5">
        <w:rPr>
          <w:color w:val="000000" w:themeColor="text1"/>
          <w:u w:color="000000" w:themeColor="text1"/>
        </w:rPr>
        <w:t>e talent and capacities of our n</w:t>
      </w:r>
      <w:r w:rsidRPr="00BA1CD1">
        <w:rPr>
          <w:color w:val="000000" w:themeColor="text1"/>
          <w:u w:color="000000" w:themeColor="text1"/>
        </w:rPr>
        <w:t>ation</w:t>
      </w:r>
      <w:r w:rsidR="00F66FE5" w:rsidRPr="00F66FE5">
        <w:rPr>
          <w:color w:val="000000" w:themeColor="text1"/>
          <w:u w:color="000000" w:themeColor="text1"/>
        </w:rPr>
        <w:t>’</w:t>
      </w:r>
      <w:r w:rsidRPr="00BA1CD1">
        <w:rPr>
          <w:color w:val="000000" w:themeColor="text1"/>
          <w:u w:color="000000" w:themeColor="text1"/>
        </w:rPr>
        <w:t>s people; and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lastRenderedPageBreak/>
        <w:t xml:space="preserve">Whereas, the General Assembly finds one place where sex classifications allow for the full development of the talent and capacities of our </w:t>
      </w:r>
      <w:r w:rsidR="00F66FE5">
        <w:rPr>
          <w:color w:val="000000" w:themeColor="text1"/>
          <w:u w:color="000000" w:themeColor="text1"/>
        </w:rPr>
        <w:t>n</w:t>
      </w:r>
      <w:r w:rsidRPr="00BA1CD1">
        <w:rPr>
          <w:color w:val="000000" w:themeColor="text1"/>
          <w:u w:color="000000" w:themeColor="text1"/>
        </w:rPr>
        <w:t>ation</w:t>
      </w:r>
      <w:r w:rsidR="00F66FE5" w:rsidRPr="00F66FE5">
        <w:rPr>
          <w:color w:val="000000" w:themeColor="text1"/>
          <w:u w:color="000000" w:themeColor="text1"/>
        </w:rPr>
        <w:t>’</w:t>
      </w:r>
      <w:r w:rsidRPr="00BA1CD1">
        <w:rPr>
          <w:color w:val="000000" w:themeColor="text1"/>
          <w:u w:color="000000" w:themeColor="text1"/>
        </w:rPr>
        <w:t>s people is in the context of sports and athletics; and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Whereas, the General Assembly finds having separate sex</w:t>
      </w:r>
      <w:r w:rsidR="00F66FE5">
        <w:rPr>
          <w:color w:val="000000" w:themeColor="text1"/>
          <w:u w:color="000000" w:themeColor="text1"/>
        </w:rPr>
        <w:noBreakHyphen/>
      </w:r>
      <w:r w:rsidRPr="00BA1CD1">
        <w:rPr>
          <w:color w:val="000000" w:themeColor="text1"/>
          <w:u w:color="000000" w:themeColor="text1"/>
        </w:rPr>
        <w:t>specific teams furthers efforts to promote sex equality by providing opportunities for female athletes to demonstrate their skill, strength, and athletic abilities while also providing them with opportunities to obtain recognition and accolades, college scholarships, and the numerous other long</w:t>
      </w:r>
      <w:r w:rsidR="00F66FE5">
        <w:rPr>
          <w:color w:val="000000" w:themeColor="text1"/>
          <w:u w:color="000000" w:themeColor="text1"/>
        </w:rPr>
        <w:noBreakHyphen/>
      </w:r>
      <w:r w:rsidRPr="00BA1CD1">
        <w:rPr>
          <w:color w:val="000000" w:themeColor="text1"/>
          <w:u w:color="000000" w:themeColor="text1"/>
        </w:rPr>
        <w:t>term benefits that flow from success in athletic endeavors.</w:t>
      </w:r>
      <w:r>
        <w:rPr>
          <w:color w:val="000000" w:themeColor="text1"/>
          <w:u w:color="000000" w:themeColor="text1"/>
        </w:rPr>
        <w:t xml:space="preserve"> Now, therefore,</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Be it enacted by the General Assembly of the State of South Carolina:</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1.</w:t>
      </w:r>
      <w:r>
        <w:rPr>
          <w:color w:val="000000" w:themeColor="text1"/>
          <w:u w:color="000000" w:themeColor="text1"/>
        </w:rPr>
        <w:tab/>
      </w:r>
      <w:r w:rsidRPr="00BA1CD1">
        <w:rPr>
          <w:color w:val="000000" w:themeColor="text1"/>
          <w:u w:color="000000" w:themeColor="text1"/>
        </w:rPr>
        <w:t>This act must be known and may be cited as the “Save Women</w:t>
      </w:r>
      <w:r w:rsidR="00F66FE5" w:rsidRPr="00F66FE5">
        <w:rPr>
          <w:color w:val="000000" w:themeColor="text1"/>
          <w:u w:color="000000" w:themeColor="text1"/>
        </w:rPr>
        <w:t>’</w:t>
      </w:r>
      <w:r w:rsidRPr="00BA1CD1">
        <w:rPr>
          <w:color w:val="000000" w:themeColor="text1"/>
          <w:u w:color="000000" w:themeColor="text1"/>
        </w:rPr>
        <w:t>s Sports Act”.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“Section 59</w:t>
      </w:r>
      <w:r w:rsidR="00F66FE5">
        <w:rPr>
          <w:color w:val="000000" w:themeColor="text1"/>
          <w:u w:color="000000" w:themeColor="text1"/>
        </w:rPr>
        <w:noBreakHyphen/>
      </w:r>
      <w:r w:rsidRPr="00BA1CD1">
        <w:rPr>
          <w:color w:val="000000" w:themeColor="text1"/>
          <w:u w:color="000000" w:themeColor="text1"/>
        </w:rPr>
        <w:t>1</w:t>
      </w:r>
      <w:r w:rsidR="00F66FE5">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sidR="00F66FE5">
        <w:rPr>
          <w:color w:val="000000" w:themeColor="text1"/>
          <w:u w:color="000000" w:themeColor="text1"/>
        </w:rPr>
        <w:noBreakHyphen/>
      </w:r>
      <w:r w:rsidRPr="00BA1CD1">
        <w:rPr>
          <w:color w:val="000000" w:themeColor="text1"/>
          <w:u w:color="000000" w:themeColor="text1"/>
        </w:rPr>
        <w:t>level or high school</w:t>
      </w:r>
      <w:r w:rsidR="00F66FE5">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 whose students or teams compete against a public school must be expressly designated as one of the following based on biological sex:</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66FE5" w:rsidRPr="00F66FE5">
        <w:rPr>
          <w:color w:val="000000" w:themeColor="text1"/>
          <w:u w:color="000000" w:themeColor="text1"/>
        </w:rPr>
        <w:t>‘</w:t>
      </w:r>
      <w:r w:rsidRPr="00BA1CD1">
        <w:rPr>
          <w:color w:val="000000" w:themeColor="text1"/>
          <w:u w:color="000000" w:themeColor="text1"/>
        </w:rPr>
        <w:t>males</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w:t>
      </w:r>
      <w:r w:rsidR="00F66FE5" w:rsidRPr="00F66FE5">
        <w:rPr>
          <w:color w:val="000000" w:themeColor="text1"/>
          <w:u w:color="000000" w:themeColor="text1"/>
        </w:rPr>
        <w:t>‘</w:t>
      </w:r>
      <w:r w:rsidRPr="00BA1CD1">
        <w:rPr>
          <w:color w:val="000000" w:themeColor="text1"/>
          <w:u w:color="000000" w:themeColor="text1"/>
        </w:rPr>
        <w:t>men</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boys</w:t>
      </w:r>
      <w:r w:rsidR="00F66FE5" w:rsidRPr="00F66FE5">
        <w:rPr>
          <w:color w:val="000000" w:themeColor="text1"/>
          <w:u w:color="000000" w:themeColor="text1"/>
        </w:rPr>
        <w:t>’</w:t>
      </w:r>
      <w:r w:rsidRPr="00BA1CD1">
        <w:rPr>
          <w:color w:val="000000" w:themeColor="text1"/>
          <w:u w:color="000000" w:themeColor="text1"/>
        </w:rPr>
        <w: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66FE5" w:rsidRPr="00F66FE5">
        <w:rPr>
          <w:color w:val="000000" w:themeColor="text1"/>
          <w:u w:color="000000" w:themeColor="text1"/>
        </w:rPr>
        <w:t>‘</w:t>
      </w:r>
      <w:r w:rsidRPr="00BA1CD1">
        <w:rPr>
          <w:color w:val="000000" w:themeColor="text1"/>
          <w:u w:color="000000" w:themeColor="text1"/>
        </w:rPr>
        <w:t>females</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w:t>
      </w:r>
      <w:r w:rsidR="00F66FE5" w:rsidRPr="00F66FE5">
        <w:rPr>
          <w:color w:val="000000" w:themeColor="text1"/>
          <w:u w:color="000000" w:themeColor="text1"/>
        </w:rPr>
        <w:t>‘</w:t>
      </w:r>
      <w:r w:rsidRPr="00BA1CD1">
        <w:rPr>
          <w:color w:val="000000" w:themeColor="text1"/>
          <w:u w:color="000000" w:themeColor="text1"/>
        </w:rPr>
        <w:t>women</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girls</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00F66FE5" w:rsidRPr="00F66FE5">
        <w:rPr>
          <w:color w:val="000000" w:themeColor="text1"/>
          <w:u w:color="000000" w:themeColor="text1"/>
        </w:rPr>
        <w:t>‘</w:t>
      </w:r>
      <w:r w:rsidRPr="00BA1CD1">
        <w:rPr>
          <w:color w:val="000000" w:themeColor="text1"/>
          <w:u w:color="000000" w:themeColor="text1"/>
        </w:rPr>
        <w:t>coed</w:t>
      </w:r>
      <w:r w:rsidR="00F66FE5" w:rsidRP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mixed</w:t>
      </w:r>
      <w:r w:rsidR="00F66FE5" w:rsidRPr="00F66FE5">
        <w:rPr>
          <w:color w:val="000000" w:themeColor="text1"/>
          <w:u w:color="000000" w:themeColor="text1"/>
        </w:rPr>
        <w:t>’</w:t>
      </w:r>
      <w:r w:rsidRPr="00BA1CD1">
        <w:rPr>
          <w:color w:val="000000" w:themeColor="text1"/>
          <w:u w:color="000000" w:themeColor="text1"/>
        </w:rPr>
        <w: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designated for </w:t>
      </w:r>
      <w:r w:rsidR="00F66FE5" w:rsidRPr="00F66FE5">
        <w:rPr>
          <w:color w:val="000000" w:themeColor="text1"/>
          <w:u w:color="000000" w:themeColor="text1"/>
        </w:rPr>
        <w:t>‘</w:t>
      </w:r>
      <w:r w:rsidRPr="00BA1CD1">
        <w:rPr>
          <w:color w:val="000000" w:themeColor="text1"/>
          <w:u w:color="000000" w:themeColor="text1"/>
        </w:rPr>
        <w:t>females</w:t>
      </w:r>
      <w:r w:rsidR="00F66FE5" w:rsidRPr="00F66FE5">
        <w:rPr>
          <w:color w:val="000000" w:themeColor="text1"/>
          <w:u w:color="000000" w:themeColor="text1"/>
        </w:rPr>
        <w:t>’</w:t>
      </w:r>
      <w:r w:rsidR="002D0B45">
        <w:rPr>
          <w:color w:val="000000" w:themeColor="text1"/>
          <w:u w:color="000000" w:themeColor="text1"/>
        </w:rPr>
        <w:t>,</w:t>
      </w:r>
      <w:r w:rsidRPr="00BA1CD1">
        <w:rPr>
          <w:color w:val="000000" w:themeColor="text1"/>
          <w:u w:color="000000" w:themeColor="text1"/>
        </w:rPr>
        <w:t xml:space="preserve"> </w:t>
      </w:r>
      <w:r w:rsidR="00F66FE5" w:rsidRPr="00F66FE5">
        <w:rPr>
          <w:color w:val="000000" w:themeColor="text1"/>
          <w:u w:color="000000" w:themeColor="text1"/>
        </w:rPr>
        <w:t>‘</w:t>
      </w:r>
      <w:r w:rsidRPr="00BA1CD1">
        <w:rPr>
          <w:color w:val="000000" w:themeColor="text1"/>
          <w:u w:color="000000" w:themeColor="text1"/>
        </w:rPr>
        <w:t>women</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girls</w:t>
      </w:r>
      <w:r w:rsidR="00F66FE5" w:rsidRPr="00F66FE5">
        <w:rPr>
          <w:color w:val="000000" w:themeColor="text1"/>
          <w:u w:color="000000" w:themeColor="text1"/>
        </w:rPr>
        <w:t>’</w:t>
      </w:r>
      <w:r w:rsidRPr="00BA1CD1">
        <w:rPr>
          <w:color w:val="000000" w:themeColor="text1"/>
          <w:u w:color="000000" w:themeColor="text1"/>
        </w:rPr>
        <w:t xml:space="preserve"> may not be open to students of the male sex.</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sidR="00F66FE5">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sidR="00F66FE5">
        <w:rPr>
          <w:color w:val="000000" w:themeColor="text1"/>
          <w:u w:color="000000" w:themeColor="text1"/>
        </w:rPr>
        <w:t>thletic opportunity or 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law against the school.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6FE5">
        <w:rPr>
          <w:color w:val="000000" w:themeColor="text1"/>
          <w:u w:color="000000" w:themeColor="text1"/>
        </w:rPr>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student who is subject to retaliation or other adverse action by a school or athletic association or organization as a result of reporting a violation of this section to an employee or representative of the school or athletic association or organization, or to a state or federal agency wi</w:t>
      </w:r>
      <w:r w:rsidR="00F66FE5">
        <w:rPr>
          <w:color w:val="000000" w:themeColor="text1"/>
          <w:u w:color="000000" w:themeColor="text1"/>
        </w:rPr>
        <w:t>th oversight of schools in the S</w:t>
      </w:r>
      <w:r w:rsidRPr="00BA1CD1">
        <w:rPr>
          <w:color w:val="000000" w:themeColor="text1"/>
          <w:u w:color="000000" w:themeColor="text1"/>
        </w:rPr>
        <w:t>tate has a private cause of action for injunctive relief, damages, and other relief available under law against the school or athletic association or organization.</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6FE5">
        <w:rPr>
          <w:color w:val="000000" w:themeColor="text1"/>
          <w:u w:color="000000" w:themeColor="text1"/>
        </w:rPr>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school that suffers direct or indirect harm as a result of a violation of this section has a private cause of action for injunctive relief, damages, and other relief available under law against the government</w:t>
      </w:r>
      <w:r w:rsidR="00F66FE5">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6FE5">
        <w:rPr>
          <w:color w:val="000000" w:themeColor="text1"/>
          <w:u w:color="000000" w:themeColor="text1"/>
        </w:rPr>
        <w:t>F</w:t>
      </w:r>
      <w:r>
        <w:rPr>
          <w:color w:val="000000" w:themeColor="text1"/>
          <w:u w:color="000000" w:themeColor="text1"/>
        </w:rPr>
        <w:t>)</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monetary damages, including for psychological, emotional, and physical harm suffered;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00F66FE5" w:rsidRPr="00F66FE5">
        <w:rPr>
          <w:color w:val="000000" w:themeColor="text1"/>
          <w:u w:color="000000" w:themeColor="text1"/>
        </w:rPr>
        <w:t>’</w:t>
      </w:r>
      <w:r w:rsidRPr="00BA1CD1">
        <w:rPr>
          <w:color w:val="000000" w:themeColor="text1"/>
          <w:u w:color="000000" w:themeColor="text1"/>
        </w:rPr>
        <w:t xml:space="preserve"> fees and costs; and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4.</w:t>
      </w:r>
      <w:r>
        <w:rPr>
          <w:color w:val="000000" w:themeColor="text1"/>
          <w:u w:color="000000" w:themeColor="text1"/>
        </w:rPr>
        <w:tab/>
      </w:r>
      <w:r w:rsidRPr="00BA1CD1">
        <w:rPr>
          <w:color w:val="000000" w:themeColor="text1"/>
          <w:u w:color="000000" w:themeColor="text1"/>
        </w:rPr>
        <w:t>This act takes effect upon approval of the Governor.</w:t>
      </w:r>
    </w:p>
    <w:p w:rsidR="00386079" w:rsidRDefault="00F66F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2F94" w:rsidRDefault="00E92F94" w:rsidP="00E92F94">
      <w:pPr>
        <w:suppressAutoHyphens/>
      </w:pPr>
    </w:p>
    <w:sectPr w:rsidR="00E92F94" w:rsidSect="00E92F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E8D" w:rsidRDefault="00943E8D" w:rsidP="009F0C77">
      <w:r>
        <w:separator/>
      </w:r>
    </w:p>
  </w:endnote>
  <w:endnote w:type="continuationSeparator" w:id="0">
    <w:p w:rsidR="00943E8D" w:rsidRDefault="00943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73436F-A539-40B1-8D83-8A48BFAB3454}"/>
    <w:embedBold r:id="rId2" w:fontKey="{B07E9B5F-17C0-4069-8DB2-7900545B9DF0}"/>
  </w:font>
  <w:font w:name="Calibri">
    <w:panose1 w:val="020F0502020204030204"/>
    <w:charset w:val="00"/>
    <w:family w:val="swiss"/>
    <w:pitch w:val="variable"/>
    <w:sig w:usb0="E4002EFF" w:usb1="C000247B" w:usb2="00000009" w:usb3="00000000" w:csb0="000001FF" w:csb1="00000000"/>
    <w:embedRegular r:id="rId3" w:fontKey="{E16E4C52-5821-4354-8755-46A49365ED15}"/>
  </w:font>
  <w:font w:name="Segoe UI">
    <w:panose1 w:val="020B0502040204020203"/>
    <w:charset w:val="00"/>
    <w:family w:val="swiss"/>
    <w:pitch w:val="variable"/>
    <w:sig w:usb0="E4002EFF" w:usb1="C000E47F" w:usb2="00000009" w:usb3="00000000" w:csb0="000001FF" w:csb1="00000000"/>
    <w:embedRegular r:id="rId4" w:fontKey="{327E1E59-FB98-4831-B677-A6CE31F4D5E6}"/>
  </w:font>
  <w:font w:name="Cambria">
    <w:panose1 w:val="02040503050406030204"/>
    <w:charset w:val="00"/>
    <w:family w:val="roman"/>
    <w:pitch w:val="variable"/>
    <w:sig w:usb0="E00006FF" w:usb1="420024FF" w:usb2="02000000" w:usb3="00000000" w:csb0="0000019F" w:csb1="00000000"/>
    <w:embedRegular r:id="rId5" w:fontKey="{B9C5C91C-F5A8-4977-84EE-F77606DA1B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94" w:rsidRPr="001F42F7" w:rsidRDefault="00E92F94" w:rsidP="001F42F7">
    <w:pPr>
      <w:pStyle w:val="Footer"/>
      <w:tabs>
        <w:tab w:val="clear" w:pos="4680"/>
        <w:tab w:val="clear" w:pos="9360"/>
        <w:tab w:val="center" w:pos="2995"/>
      </w:tabs>
      <w:spacing w:before="120"/>
    </w:pPr>
    <w:r>
      <w:t>[3477]</w:t>
    </w:r>
    <w:r>
      <w:tab/>
    </w:r>
    <w:r>
      <w:fldChar w:fldCharType="begin"/>
    </w:r>
    <w:r>
      <w:instrText xml:space="preserve"> PAGE  \* MERGEFORMAT </w:instrText>
    </w:r>
    <w:r>
      <w:fldChar w:fldCharType="separate"/>
    </w:r>
    <w:r w:rsidR="006D65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E8D" w:rsidRDefault="00943E8D" w:rsidP="009F0C77">
      <w:r>
        <w:separator/>
      </w:r>
    </w:p>
  </w:footnote>
  <w:footnote w:type="continuationSeparator" w:id="0">
    <w:p w:rsidR="00943E8D" w:rsidRDefault="00943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0WAB21"/>
    <w:docVar w:name="CoverBillType" w:val="b"/>
    <w:docVar w:name="DocPath" w:val="L:\Council\bills\RT\17910WAB21.DOCX"/>
    <w:docVar w:name="dvBillNumber" w:val="3477"/>
    <w:docVar w:name="dvBillNumberPrefix" w:val="H. "/>
    <w:docVar w:name="dvOriginalBody" w:val="House"/>
    <w:docVar w:name="dvSteno" w:val="RT"/>
    <w:docVar w:name="NameofBody" w:val="h"/>
    <w:docVar w:name="vGroup2" w:val="Council"/>
  </w:docVars>
  <w:rsids>
    <w:rsidRoot w:val="00943E8D"/>
    <w:rsid w:val="00011869"/>
    <w:rsid w:val="00015CD6"/>
    <w:rsid w:val="0003057C"/>
    <w:rsid w:val="00073DAC"/>
    <w:rsid w:val="00082978"/>
    <w:rsid w:val="000E0100"/>
    <w:rsid w:val="000E1785"/>
    <w:rsid w:val="000F0209"/>
    <w:rsid w:val="000F40FA"/>
    <w:rsid w:val="001035F1"/>
    <w:rsid w:val="0010776B"/>
    <w:rsid w:val="00133E66"/>
    <w:rsid w:val="001435A3"/>
    <w:rsid w:val="00146ED3"/>
    <w:rsid w:val="00151044"/>
    <w:rsid w:val="0016430C"/>
    <w:rsid w:val="001D08F2"/>
    <w:rsid w:val="001D3A58"/>
    <w:rsid w:val="001D525B"/>
    <w:rsid w:val="001D7F4F"/>
    <w:rsid w:val="001F42F7"/>
    <w:rsid w:val="00205238"/>
    <w:rsid w:val="00212E02"/>
    <w:rsid w:val="002321B6"/>
    <w:rsid w:val="00232912"/>
    <w:rsid w:val="00250967"/>
    <w:rsid w:val="002543C8"/>
    <w:rsid w:val="0025541D"/>
    <w:rsid w:val="00284AAE"/>
    <w:rsid w:val="002D0B45"/>
    <w:rsid w:val="002E5912"/>
    <w:rsid w:val="002F099D"/>
    <w:rsid w:val="00301B21"/>
    <w:rsid w:val="00325348"/>
    <w:rsid w:val="0032732C"/>
    <w:rsid w:val="00336AD0"/>
    <w:rsid w:val="00351B93"/>
    <w:rsid w:val="0037079A"/>
    <w:rsid w:val="00386079"/>
    <w:rsid w:val="003C4DAB"/>
    <w:rsid w:val="003D01E8"/>
    <w:rsid w:val="003E5288"/>
    <w:rsid w:val="003F6D79"/>
    <w:rsid w:val="0041760A"/>
    <w:rsid w:val="00417C01"/>
    <w:rsid w:val="00423FAE"/>
    <w:rsid w:val="004403BD"/>
    <w:rsid w:val="00461441"/>
    <w:rsid w:val="0046402B"/>
    <w:rsid w:val="004809EE"/>
    <w:rsid w:val="004E7D54"/>
    <w:rsid w:val="005273C6"/>
    <w:rsid w:val="00530A69"/>
    <w:rsid w:val="00545593"/>
    <w:rsid w:val="00556EBF"/>
    <w:rsid w:val="00577C6C"/>
    <w:rsid w:val="00585EBC"/>
    <w:rsid w:val="005A62FE"/>
    <w:rsid w:val="005C2FE2"/>
    <w:rsid w:val="005C6A69"/>
    <w:rsid w:val="005E138A"/>
    <w:rsid w:val="005E2BC9"/>
    <w:rsid w:val="00605102"/>
    <w:rsid w:val="006215AA"/>
    <w:rsid w:val="0064179F"/>
    <w:rsid w:val="0066652F"/>
    <w:rsid w:val="006913C9"/>
    <w:rsid w:val="0069470D"/>
    <w:rsid w:val="006D58AA"/>
    <w:rsid w:val="006D6581"/>
    <w:rsid w:val="00734F00"/>
    <w:rsid w:val="00736959"/>
    <w:rsid w:val="007A62F9"/>
    <w:rsid w:val="007A70AE"/>
    <w:rsid w:val="007F08F1"/>
    <w:rsid w:val="008362E8"/>
    <w:rsid w:val="0085786E"/>
    <w:rsid w:val="008661E0"/>
    <w:rsid w:val="008A1768"/>
    <w:rsid w:val="008A489F"/>
    <w:rsid w:val="008A7AC9"/>
    <w:rsid w:val="008C0403"/>
    <w:rsid w:val="008D41F9"/>
    <w:rsid w:val="008F0F33"/>
    <w:rsid w:val="008F4429"/>
    <w:rsid w:val="00930F59"/>
    <w:rsid w:val="0094021A"/>
    <w:rsid w:val="00943E8D"/>
    <w:rsid w:val="009534FD"/>
    <w:rsid w:val="009932B1"/>
    <w:rsid w:val="0099785C"/>
    <w:rsid w:val="009B44AF"/>
    <w:rsid w:val="009C6A0B"/>
    <w:rsid w:val="009F0C77"/>
    <w:rsid w:val="009F4DD1"/>
    <w:rsid w:val="00A02543"/>
    <w:rsid w:val="00A029EA"/>
    <w:rsid w:val="00A41684"/>
    <w:rsid w:val="00A518AE"/>
    <w:rsid w:val="00A64E80"/>
    <w:rsid w:val="00A72BCD"/>
    <w:rsid w:val="00A741D9"/>
    <w:rsid w:val="00A833AB"/>
    <w:rsid w:val="00A9741D"/>
    <w:rsid w:val="00AC34A2"/>
    <w:rsid w:val="00AD1C9A"/>
    <w:rsid w:val="00AD4B17"/>
    <w:rsid w:val="00B412D4"/>
    <w:rsid w:val="00B64FFF"/>
    <w:rsid w:val="00BB6DF7"/>
    <w:rsid w:val="00BE27A1"/>
    <w:rsid w:val="00BE3C22"/>
    <w:rsid w:val="00C0345E"/>
    <w:rsid w:val="00C21ABE"/>
    <w:rsid w:val="00C31C95"/>
    <w:rsid w:val="00C3483A"/>
    <w:rsid w:val="00C65809"/>
    <w:rsid w:val="00C74E9D"/>
    <w:rsid w:val="00C826DD"/>
    <w:rsid w:val="00C82FD3"/>
    <w:rsid w:val="00C847F3"/>
    <w:rsid w:val="00C92819"/>
    <w:rsid w:val="00CC6B7B"/>
    <w:rsid w:val="00CD2089"/>
    <w:rsid w:val="00CD3D72"/>
    <w:rsid w:val="00CF558A"/>
    <w:rsid w:val="00D02891"/>
    <w:rsid w:val="00D70126"/>
    <w:rsid w:val="00D73A67"/>
    <w:rsid w:val="00D970A9"/>
    <w:rsid w:val="00DF04E5"/>
    <w:rsid w:val="00DF3845"/>
    <w:rsid w:val="00E4108A"/>
    <w:rsid w:val="00E41911"/>
    <w:rsid w:val="00E44B57"/>
    <w:rsid w:val="00E71200"/>
    <w:rsid w:val="00E92EEF"/>
    <w:rsid w:val="00E92F94"/>
    <w:rsid w:val="00E961C9"/>
    <w:rsid w:val="00EF2368"/>
    <w:rsid w:val="00F24442"/>
    <w:rsid w:val="00F24EA5"/>
    <w:rsid w:val="00F50AE3"/>
    <w:rsid w:val="00F6454E"/>
    <w:rsid w:val="00F655B7"/>
    <w:rsid w:val="00F656BA"/>
    <w:rsid w:val="00F66FE5"/>
    <w:rsid w:val="00F67CF1"/>
    <w:rsid w:val="00F728AA"/>
    <w:rsid w:val="00F840F0"/>
    <w:rsid w:val="00FA39E9"/>
    <w:rsid w:val="00FB0D0D"/>
    <w:rsid w:val="00FB43B4"/>
    <w:rsid w:val="00FB6B0B"/>
    <w:rsid w:val="00FF2AE4"/>
    <w:rsid w:val="00FF41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5BC7A-8209-46DF-ABA0-A7950767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0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8F1"/>
    <w:rPr>
      <w:rFonts w:ascii="Segoe UI" w:eastAsia="Times New Roman" w:hAnsi="Segoe UI" w:cs="Segoe UI"/>
      <w:sz w:val="18"/>
      <w:szCs w:val="18"/>
    </w:rPr>
  </w:style>
  <w:style w:type="character" w:styleId="Hyperlink">
    <w:name w:val="Hyperlink"/>
    <w:basedOn w:val="DefaultParagraphFont"/>
    <w:uiPriority w:val="99"/>
    <w:unhideWhenUsed/>
    <w:rsid w:val="00E92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7858-C409-47BE-AB79-2BBC2F0B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3477: Subject not yet available - South Carolina Legislature Online</dc:title>
  <dc:creator>Rebecca Turner</dc:creator>
  <cp:lastModifiedBy>S Wilson</cp:lastModifiedBy>
  <cp:revision>2</cp:revision>
  <cp:lastPrinted>2020-12-14T17:07:00Z</cp:lastPrinted>
  <dcterms:created xsi:type="dcterms:W3CDTF">2021-11-18T15:01:00Z</dcterms:created>
  <dcterms:modified xsi:type="dcterms:W3CDTF">2021-11-18T15:01:00Z</dcterms:modified>
</cp:coreProperties>
</file>