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612F3">
        <w:rPr>
          <w:rFonts w:eastAsia="Times New Roman" w:cs="Times New Roman"/>
          <w:b/>
          <w:szCs w:val="20"/>
        </w:rPr>
        <w:t>South Carolina General Assembly</w:t>
      </w: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612F3">
        <w:rPr>
          <w:rFonts w:eastAsia="Times New Roman" w:cs="Times New Roman"/>
          <w:szCs w:val="20"/>
        </w:rPr>
        <w:t>124th Session, 2021-2022</w:t>
      </w: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12F3" w:rsidRPr="001612F3" w:rsidRDefault="004113FE"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 R19, H3585</w:t>
      </w: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12F3">
        <w:rPr>
          <w:rFonts w:eastAsia="Times New Roman" w:cs="Times New Roman"/>
          <w:b/>
          <w:szCs w:val="20"/>
        </w:rPr>
        <w:t>STATUS INFORMATION</w:t>
      </w: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12F3">
        <w:rPr>
          <w:rFonts w:eastAsia="Times New Roman" w:cs="Times New Roman"/>
          <w:szCs w:val="20"/>
        </w:rPr>
        <w:t>General Bill</w:t>
      </w: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12F3">
        <w:rPr>
          <w:rFonts w:eastAsia="Times New Roman" w:cs="Times New Roman"/>
          <w:szCs w:val="20"/>
        </w:rPr>
        <w:t>Sponsors: Reps. Sandifer and Hardee</w:t>
      </w: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12F3">
        <w:rPr>
          <w:rFonts w:eastAsia="Times New Roman" w:cs="Times New Roman"/>
          <w:szCs w:val="20"/>
        </w:rPr>
        <w:t>Document Path: l:\council\bills\jn\3293ph21.docx</w:t>
      </w: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02F9" w:rsidRDefault="00AC02F9"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AC02F9" w:rsidRDefault="00AC02F9"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2021</w:t>
      </w:r>
    </w:p>
    <w:p w:rsidR="00AC02F9" w:rsidRDefault="00AC02F9"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2021</w:t>
      </w:r>
    </w:p>
    <w:p w:rsidR="00AC02F9" w:rsidRDefault="00AC02F9"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2021, Signed</w:t>
      </w:r>
    </w:p>
    <w:p w:rsidR="00AC02F9" w:rsidRDefault="00AC02F9"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12F3">
        <w:rPr>
          <w:rFonts w:eastAsia="Times New Roman" w:cs="Times New Roman"/>
          <w:szCs w:val="20"/>
        </w:rPr>
        <w:t>Summary: Insurance</w:t>
      </w: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12F3" w:rsidRPr="001612F3" w:rsidRDefault="001612F3" w:rsidP="001612F3">
      <w:pPr>
        <w:widowControl w:val="0"/>
        <w:tabs>
          <w:tab w:val="center" w:pos="590"/>
          <w:tab w:val="center" w:pos="1440"/>
          <w:tab w:val="left" w:pos="1872"/>
          <w:tab w:val="left" w:pos="9187"/>
        </w:tabs>
        <w:rPr>
          <w:rFonts w:eastAsia="Times New Roman" w:cs="Times New Roman"/>
          <w:szCs w:val="20"/>
        </w:rPr>
      </w:pPr>
      <w:r w:rsidRPr="001612F3">
        <w:rPr>
          <w:rFonts w:eastAsia="Times New Roman" w:cs="Times New Roman"/>
          <w:b/>
          <w:szCs w:val="20"/>
        </w:rPr>
        <w:t>HISTORY OF LEGISLATIVE ACTIONS</w:t>
      </w:r>
    </w:p>
    <w:p w:rsidR="001612F3" w:rsidRPr="001612F3" w:rsidRDefault="001612F3" w:rsidP="001612F3">
      <w:pPr>
        <w:widowControl w:val="0"/>
        <w:tabs>
          <w:tab w:val="center" w:pos="590"/>
          <w:tab w:val="center" w:pos="1440"/>
          <w:tab w:val="left" w:pos="1872"/>
          <w:tab w:val="left" w:pos="9187"/>
        </w:tabs>
        <w:rPr>
          <w:rFonts w:eastAsia="Times New Roman" w:cs="Times New Roman"/>
          <w:szCs w:val="20"/>
        </w:rPr>
      </w:pPr>
    </w:p>
    <w:p w:rsidR="001612F3" w:rsidRPr="001612F3" w:rsidRDefault="001612F3" w:rsidP="001612F3">
      <w:pPr>
        <w:widowControl w:val="0"/>
        <w:tabs>
          <w:tab w:val="center" w:pos="590"/>
          <w:tab w:val="center" w:pos="1440"/>
          <w:tab w:val="left" w:pos="1872"/>
          <w:tab w:val="left" w:pos="9187"/>
        </w:tabs>
        <w:rPr>
          <w:rFonts w:eastAsia="Times New Roman" w:cs="Times New Roman"/>
          <w:szCs w:val="20"/>
        </w:rPr>
      </w:pPr>
      <w:r w:rsidRPr="001612F3">
        <w:rPr>
          <w:rFonts w:eastAsia="Times New Roman" w:cs="Times New Roman"/>
          <w:szCs w:val="20"/>
          <w:u w:val="single"/>
        </w:rPr>
        <w:tab/>
        <w:t>Date</w:t>
      </w:r>
      <w:r w:rsidRPr="001612F3">
        <w:rPr>
          <w:rFonts w:eastAsia="Times New Roman" w:cs="Times New Roman"/>
          <w:szCs w:val="20"/>
          <w:u w:val="single"/>
        </w:rPr>
        <w:tab/>
        <w:t>Body</w:t>
      </w:r>
      <w:r w:rsidRPr="001612F3">
        <w:rPr>
          <w:rFonts w:eastAsia="Times New Roman" w:cs="Times New Roman"/>
          <w:szCs w:val="20"/>
          <w:u w:val="single"/>
        </w:rPr>
        <w:tab/>
        <w:t>Action Description with journal page number</w:t>
      </w:r>
      <w:r w:rsidRPr="001612F3">
        <w:rPr>
          <w:rFonts w:eastAsia="Times New Roman" w:cs="Times New Roman"/>
          <w:szCs w:val="20"/>
          <w:u w:val="single"/>
        </w:rPr>
        <w:tab/>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A97378">
          <w:rPr>
            <w:rStyle w:val="Hyperlink"/>
            <w:rFonts w:cs="Times New Roman"/>
          </w:rPr>
          <w:t>House Journal</w:t>
        </w:r>
        <w:r w:rsidRPr="00A97378">
          <w:rPr>
            <w:rStyle w:val="Hyperlink"/>
            <w:rFonts w:cs="Times New Roman"/>
          </w:rPr>
          <w:noBreakHyphen/>
          <w:t>page 248</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A97378">
        <w:rPr>
          <w:rFonts w:cs="Times New Roman"/>
          <w:b/>
        </w:rPr>
        <w:t>Labor, Commerce and Industry</w:t>
      </w:r>
      <w:r>
        <w:rPr>
          <w:rFonts w:cs="Times New Roman"/>
        </w:rPr>
        <w:t xml:space="preserve"> (</w:t>
      </w:r>
      <w:hyperlink r:id="rId8" w:history="1">
        <w:r w:rsidRPr="00A97378">
          <w:rPr>
            <w:rStyle w:val="Hyperlink"/>
            <w:rFonts w:cs="Times New Roman"/>
          </w:rPr>
          <w:t>House Journal</w:t>
        </w:r>
        <w:r w:rsidRPr="00A97378">
          <w:rPr>
            <w:rStyle w:val="Hyperlink"/>
            <w:rFonts w:cs="Times New Roman"/>
          </w:rPr>
          <w:noBreakHyphen/>
          <w:t>page 248</w:t>
        </w:r>
      </w:hyperlink>
      <w:bookmarkStart w:id="0" w:name="_GoBack"/>
      <w:bookmarkEnd w:id="0"/>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 xml:space="preserve">Committee report: Favorable </w:t>
      </w:r>
      <w:r w:rsidRPr="00A97378">
        <w:rPr>
          <w:rFonts w:cs="Times New Roman"/>
          <w:b/>
        </w:rPr>
        <w:t>Labor, Commerce and Industry</w:t>
      </w:r>
      <w:r>
        <w:rPr>
          <w:rFonts w:cs="Times New Roman"/>
        </w:rPr>
        <w:t xml:space="preserve"> (</w:t>
      </w:r>
      <w:hyperlink r:id="rId9" w:history="1">
        <w:r w:rsidRPr="00A97378">
          <w:rPr>
            <w:rStyle w:val="Hyperlink"/>
            <w:rFonts w:cs="Times New Roman"/>
          </w:rPr>
          <w:t>House Journal</w:t>
        </w:r>
        <w:r w:rsidRPr="00A97378">
          <w:rPr>
            <w:rStyle w:val="Hyperlink"/>
            <w:rFonts w:cs="Times New Roman"/>
          </w:rPr>
          <w:noBreakHyphen/>
          <w:t>page 2</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r>
      <w:r>
        <w:rPr>
          <w:rFonts w:cs="Times New Roman"/>
        </w:rPr>
        <w:tab/>
        <w:t>Scrivener's error corrected</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Read second time (</w:t>
      </w:r>
      <w:hyperlink r:id="rId10" w:history="1">
        <w:r w:rsidRPr="00A97378">
          <w:rPr>
            <w:rStyle w:val="Hyperlink"/>
            <w:rFonts w:cs="Times New Roman"/>
          </w:rPr>
          <w:t>House Journal</w:t>
        </w:r>
        <w:r w:rsidRPr="00A97378">
          <w:rPr>
            <w:rStyle w:val="Hyperlink"/>
            <w:rFonts w:cs="Times New Roman"/>
          </w:rPr>
          <w:noBreakHyphen/>
          <w:t>page 25</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11" w:history="1">
        <w:r w:rsidRPr="00A97378">
          <w:rPr>
            <w:rStyle w:val="Hyperlink"/>
            <w:rFonts w:cs="Times New Roman"/>
          </w:rPr>
          <w:t>House Journal</w:t>
        </w:r>
        <w:r w:rsidRPr="00A97378">
          <w:rPr>
            <w:rStyle w:val="Hyperlink"/>
            <w:rFonts w:cs="Times New Roman"/>
          </w:rPr>
          <w:noBreakHyphen/>
          <w:t>page 25</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Read third time and sent to Senate (</w:t>
      </w:r>
      <w:hyperlink r:id="rId12" w:history="1">
        <w:r w:rsidRPr="00A97378">
          <w:rPr>
            <w:rStyle w:val="Hyperlink"/>
            <w:rFonts w:cs="Times New Roman"/>
          </w:rPr>
          <w:t>House Journal</w:t>
        </w:r>
        <w:r w:rsidRPr="00A97378">
          <w:rPr>
            <w:rStyle w:val="Hyperlink"/>
            <w:rFonts w:cs="Times New Roman"/>
          </w:rPr>
          <w:noBreakHyphen/>
          <w:t>page 12</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Introduced and read first time (</w:t>
      </w:r>
      <w:hyperlink r:id="rId13" w:history="1">
        <w:r w:rsidRPr="00A97378">
          <w:rPr>
            <w:rStyle w:val="Hyperlink"/>
            <w:rFonts w:cs="Times New Roman"/>
          </w:rPr>
          <w:t>Senate Journal</w:t>
        </w:r>
        <w:r w:rsidRPr="00A97378">
          <w:rPr>
            <w:rStyle w:val="Hyperlink"/>
            <w:rFonts w:cs="Times New Roman"/>
          </w:rPr>
          <w:noBreakHyphen/>
          <w:t>page 36</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Referred to Committee on </w:t>
      </w:r>
      <w:r w:rsidRPr="00A97378">
        <w:rPr>
          <w:rFonts w:cs="Times New Roman"/>
          <w:b/>
        </w:rPr>
        <w:t>Banking and Insurance</w:t>
      </w:r>
      <w:r>
        <w:rPr>
          <w:rFonts w:cs="Times New Roman"/>
        </w:rPr>
        <w:t xml:space="preserve"> (</w:t>
      </w:r>
      <w:hyperlink r:id="rId14" w:history="1">
        <w:r w:rsidRPr="00A97378">
          <w:rPr>
            <w:rStyle w:val="Hyperlink"/>
            <w:rFonts w:cs="Times New Roman"/>
          </w:rPr>
          <w:t>Senate Journal</w:t>
        </w:r>
        <w:r w:rsidRPr="00A97378">
          <w:rPr>
            <w:rStyle w:val="Hyperlink"/>
            <w:rFonts w:cs="Times New Roman"/>
          </w:rPr>
          <w:noBreakHyphen/>
          <w:t>page 36</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 xml:space="preserve">Committee report: Favorable </w:t>
      </w:r>
      <w:r w:rsidRPr="00A97378">
        <w:rPr>
          <w:rFonts w:cs="Times New Roman"/>
          <w:b/>
        </w:rPr>
        <w:t>Banking and Insurance</w:t>
      </w:r>
      <w:r>
        <w:rPr>
          <w:rFonts w:cs="Times New Roman"/>
        </w:rPr>
        <w:t xml:space="preserve"> (</w:t>
      </w:r>
      <w:hyperlink r:id="rId15" w:history="1">
        <w:r w:rsidRPr="00A97378">
          <w:rPr>
            <w:rStyle w:val="Hyperlink"/>
            <w:rFonts w:cs="Times New Roman"/>
          </w:rPr>
          <w:t>Senate Journal</w:t>
        </w:r>
        <w:r w:rsidRPr="00A97378">
          <w:rPr>
            <w:rStyle w:val="Hyperlink"/>
            <w:rFonts w:cs="Times New Roman"/>
          </w:rPr>
          <w:noBreakHyphen/>
          <w:t>page 12</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Read second time (</w:t>
      </w:r>
      <w:hyperlink r:id="rId16" w:history="1">
        <w:r w:rsidRPr="00A97378">
          <w:rPr>
            <w:rStyle w:val="Hyperlink"/>
            <w:rFonts w:cs="Times New Roman"/>
          </w:rPr>
          <w:t>Senate Journal</w:t>
        </w:r>
        <w:r w:rsidRPr="00A97378">
          <w:rPr>
            <w:rStyle w:val="Hyperlink"/>
            <w:rFonts w:cs="Times New Roman"/>
          </w:rPr>
          <w:noBreakHyphen/>
          <w:t>page 13</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7" w:history="1">
        <w:r w:rsidRPr="00A97378">
          <w:rPr>
            <w:rStyle w:val="Hyperlink"/>
            <w:rFonts w:cs="Times New Roman"/>
          </w:rPr>
          <w:t>Senate Journal</w:t>
        </w:r>
        <w:r w:rsidRPr="00A97378">
          <w:rPr>
            <w:rStyle w:val="Hyperlink"/>
            <w:rFonts w:cs="Times New Roman"/>
          </w:rPr>
          <w:noBreakHyphen/>
          <w:t>page 13</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Read third time and enrolled (</w:t>
      </w:r>
      <w:hyperlink r:id="rId18" w:history="1">
        <w:r w:rsidRPr="00A97378">
          <w:rPr>
            <w:rStyle w:val="Hyperlink"/>
            <w:rFonts w:cs="Times New Roman"/>
          </w:rPr>
          <w:t>Senate Journal</w:t>
        </w:r>
        <w:r w:rsidRPr="00A97378">
          <w:rPr>
            <w:rStyle w:val="Hyperlink"/>
            <w:rFonts w:cs="Times New Roman"/>
          </w:rPr>
          <w:noBreakHyphen/>
          <w:t>page 13</w:t>
        </w:r>
      </w:hyperlink>
      <w:r>
        <w:rPr>
          <w:rFonts w:cs="Times New Roman"/>
        </w:rPr>
        <w:t>)</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Ratified R  19</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4/12/2021</w:t>
      </w:r>
      <w:r>
        <w:rPr>
          <w:rFonts w:cs="Times New Roman"/>
        </w:rPr>
        <w:tab/>
      </w:r>
      <w:r>
        <w:rPr>
          <w:rFonts w:cs="Times New Roman"/>
        </w:rPr>
        <w:tab/>
        <w:t>Signed By Governor</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Effective date  04/12/21</w:t>
      </w:r>
    </w:p>
    <w:p w:rsidR="004113FE" w:rsidRDefault="004113FE" w:rsidP="004113FE">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Act No.  13</w:t>
      </w:r>
    </w:p>
    <w:p w:rsidR="004113FE" w:rsidRDefault="004113FE" w:rsidP="004113FE">
      <w:pPr>
        <w:widowControl w:val="0"/>
        <w:tabs>
          <w:tab w:val="right" w:pos="1008"/>
          <w:tab w:val="left" w:pos="1152"/>
          <w:tab w:val="left" w:pos="1872"/>
          <w:tab w:val="left" w:pos="9187"/>
        </w:tabs>
        <w:ind w:left="2088" w:hanging="2088"/>
        <w:rPr>
          <w:rFonts w:cs="Times New Roman"/>
        </w:rPr>
      </w:pPr>
    </w:p>
    <w:p w:rsidR="001612F3" w:rsidRPr="001612F3" w:rsidRDefault="001612F3" w:rsidP="001612F3">
      <w:pPr>
        <w:widowControl w:val="0"/>
        <w:tabs>
          <w:tab w:val="right" w:pos="1008"/>
          <w:tab w:val="left" w:pos="1152"/>
          <w:tab w:val="left" w:pos="1872"/>
          <w:tab w:val="left" w:pos="9187"/>
        </w:tabs>
        <w:ind w:left="2088" w:hanging="2088"/>
        <w:rPr>
          <w:rFonts w:eastAsia="Times New Roman" w:cs="Times New Roman"/>
          <w:szCs w:val="20"/>
        </w:rPr>
      </w:pPr>
      <w:r w:rsidRPr="001612F3">
        <w:rPr>
          <w:rFonts w:eastAsia="Times New Roman" w:cs="Times New Roman"/>
          <w:szCs w:val="20"/>
        </w:rPr>
        <w:t xml:space="preserve">View the latest </w:t>
      </w:r>
      <w:hyperlink r:id="rId19" w:history="1">
        <w:r w:rsidRPr="001612F3">
          <w:rPr>
            <w:rFonts w:eastAsia="Times New Roman" w:cs="Times New Roman"/>
            <w:color w:val="0000FF" w:themeColor="hyperlink"/>
            <w:szCs w:val="20"/>
            <w:u w:val="single"/>
          </w:rPr>
          <w:t>legislative information</w:t>
        </w:r>
      </w:hyperlink>
      <w:r w:rsidRPr="001612F3">
        <w:rPr>
          <w:rFonts w:eastAsia="Times New Roman" w:cs="Times New Roman"/>
          <w:szCs w:val="20"/>
        </w:rPr>
        <w:t xml:space="preserve"> at the website</w:t>
      </w:r>
    </w:p>
    <w:p w:rsidR="001612F3" w:rsidRPr="001612F3" w:rsidRDefault="001612F3" w:rsidP="001612F3">
      <w:pPr>
        <w:widowControl w:val="0"/>
        <w:tabs>
          <w:tab w:val="right" w:pos="1008"/>
          <w:tab w:val="left" w:pos="1152"/>
          <w:tab w:val="left" w:pos="1872"/>
          <w:tab w:val="left" w:pos="9187"/>
        </w:tabs>
        <w:ind w:left="2088" w:hanging="2088"/>
        <w:rPr>
          <w:rFonts w:eastAsia="Times New Roman" w:cs="Times New Roman"/>
          <w:szCs w:val="20"/>
        </w:rPr>
      </w:pPr>
    </w:p>
    <w:p w:rsidR="001612F3" w:rsidRPr="001612F3" w:rsidRDefault="001612F3" w:rsidP="001612F3">
      <w:pPr>
        <w:widowControl w:val="0"/>
        <w:tabs>
          <w:tab w:val="right" w:pos="1008"/>
          <w:tab w:val="left" w:pos="1152"/>
          <w:tab w:val="left" w:pos="1872"/>
          <w:tab w:val="left" w:pos="9187"/>
        </w:tabs>
        <w:ind w:left="2088" w:hanging="2088"/>
        <w:rPr>
          <w:rFonts w:eastAsia="Times New Roman" w:cs="Times New Roman"/>
          <w:szCs w:val="20"/>
        </w:rPr>
      </w:pP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12F3">
        <w:rPr>
          <w:rFonts w:eastAsia="Times New Roman" w:cs="Times New Roman"/>
          <w:b/>
          <w:szCs w:val="20"/>
        </w:rPr>
        <w:t>VERSIONS OF THIS BILL</w:t>
      </w:r>
    </w:p>
    <w:p w:rsidR="001612F3" w:rsidRPr="001612F3" w:rsidRDefault="001612F3"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12F3" w:rsidRPr="001612F3" w:rsidRDefault="00A06802" w:rsidP="00161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1612F3" w:rsidRPr="001612F3">
          <w:rPr>
            <w:rFonts w:eastAsia="Times New Roman" w:cs="Times New Roman"/>
            <w:color w:val="0000FF" w:themeColor="hyperlink"/>
            <w:szCs w:val="20"/>
            <w:u w:val="single"/>
          </w:rPr>
          <w:t>1/12/2021</w:t>
        </w:r>
      </w:hyperlink>
    </w:p>
    <w:p w:rsidR="001612F3" w:rsidRPr="001612F3" w:rsidRDefault="00A06802" w:rsidP="00161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612F3" w:rsidRPr="001612F3">
          <w:rPr>
            <w:rFonts w:eastAsia="Times New Roman" w:cs="Times New Roman"/>
            <w:color w:val="0000FF" w:themeColor="hyperlink"/>
            <w:szCs w:val="20"/>
            <w:u w:val="single"/>
          </w:rPr>
          <w:t>1/28/2021</w:t>
        </w:r>
      </w:hyperlink>
    </w:p>
    <w:p w:rsidR="001612F3" w:rsidRPr="001612F3" w:rsidRDefault="00A06802" w:rsidP="00161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612F3" w:rsidRPr="001612F3">
          <w:rPr>
            <w:rFonts w:eastAsia="Times New Roman" w:cs="Times New Roman"/>
            <w:color w:val="0000FF" w:themeColor="hyperlink"/>
            <w:szCs w:val="20"/>
            <w:u w:val="single"/>
          </w:rPr>
          <w:t>2/2/2021</w:t>
        </w:r>
      </w:hyperlink>
    </w:p>
    <w:p w:rsidR="001612F3" w:rsidRPr="001612F3" w:rsidRDefault="00A06802" w:rsidP="00161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612F3" w:rsidRPr="001612F3">
          <w:rPr>
            <w:rFonts w:eastAsia="Times New Roman" w:cs="Times New Roman"/>
            <w:color w:val="0000FF" w:themeColor="hyperlink"/>
            <w:szCs w:val="20"/>
            <w:u w:val="single"/>
          </w:rPr>
          <w:t>2/25/2021</w:t>
        </w:r>
      </w:hyperlink>
    </w:p>
    <w:p w:rsidR="001612F3" w:rsidRPr="001612F3" w:rsidRDefault="001612F3" w:rsidP="00161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612F3" w:rsidRDefault="001612F3" w:rsidP="00161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612F3" w:rsidSect="001612F3">
          <w:pgSz w:w="12240" w:h="15840" w:code="1"/>
          <w:pgMar w:top="1080" w:right="1440" w:bottom="1080" w:left="1440" w:header="720" w:footer="720" w:gutter="0"/>
          <w:pgNumType w:start="1"/>
          <w:cols w:space="720"/>
          <w:noEndnote/>
          <w:docGrid w:linePitch="360"/>
        </w:sectPr>
      </w:pP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 R19, H3585)</w:t>
      </w:r>
    </w:p>
    <w:p w:rsidR="00FB762E" w:rsidRPr="008836A5"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762E" w:rsidRPr="001612F3"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612F3">
        <w:rPr>
          <w:rFonts w:cs="Times New Roman"/>
          <w:b/>
          <w:color w:val="000000" w:themeColor="text1"/>
          <w:szCs w:val="36"/>
        </w:rPr>
        <w:t xml:space="preserve">AN ACT </w:t>
      </w:r>
      <w:r w:rsidRPr="001612F3">
        <w:rPr>
          <w:rFonts w:cs="Times New Roman"/>
          <w:b/>
        </w:rPr>
        <w:t>TO AMEND THE CODE OF LAWS OF SOUTH CAROLINA, 1976, BY ADDING SECTION 38</w:t>
      </w:r>
      <w:r w:rsidRPr="001612F3">
        <w:rPr>
          <w:rFonts w:cs="Times New Roman"/>
          <w:b/>
        </w:rPr>
        <w:noBreakHyphen/>
        <w:t>61</w:t>
      </w:r>
      <w:r w:rsidRPr="001612F3">
        <w:rPr>
          <w:rFonts w:cs="Times New Roman"/>
          <w:b/>
        </w:rPr>
        <w:noBreakHyphen/>
        <w:t>80 SO AS TO PROVIDE THE PROCEDURE FOR AN INSURER TO CANCEL, NONRENEW, OR TERMINATE ALL OR SUBSTANTIALLY ALL OF AN ENTIRE LINE OR CLASS OF BUSINESS; BY ADDING SECTION 38</w:t>
      </w:r>
      <w:r w:rsidRPr="001612F3">
        <w:rPr>
          <w:rFonts w:cs="Times New Roman"/>
          <w:b/>
        </w:rPr>
        <w:noBreakHyphen/>
        <w:t>77</w:t>
      </w:r>
      <w:r w:rsidRPr="001612F3">
        <w:rPr>
          <w:rFonts w:cs="Times New Roman"/>
          <w:b/>
        </w:rPr>
        <w:noBreakHyphen/>
        <w:t>400 SO AS TO REQUIRE AN INSURER TO PROVIDE A LISTING OF UNDERWRITING RESTRICTIONS UPON THE REQUEST OF THE DIRECTOR; TO AMEND SECTION 38</w:t>
      </w:r>
      <w:r w:rsidRPr="001612F3">
        <w:rPr>
          <w:rFonts w:cs="Times New Roman"/>
          <w:b/>
        </w:rPr>
        <w:noBreakHyphen/>
        <w:t>13</w:t>
      </w:r>
      <w:r w:rsidRPr="001612F3">
        <w:rPr>
          <w:rFonts w:cs="Times New Roman"/>
          <w:b/>
        </w:rPr>
        <w:noBreakHyphen/>
        <w:t>30, RELATING TO ORDERS RESULTING FROM EXAMINATIONS, SO AS TO ALLOW THE DIRECTOR OR HIS DESIGNEE TO SERVE AN ORDER UPON THE INSURER BY ELECTRONIC MAIL; TO AMEND SECTION 38</w:t>
      </w:r>
      <w:r w:rsidRPr="001612F3">
        <w:rPr>
          <w:rFonts w:cs="Times New Roman"/>
          <w:b/>
        </w:rPr>
        <w:noBreakHyphen/>
        <w:t>53</w:t>
      </w:r>
      <w:r w:rsidRPr="001612F3">
        <w:rPr>
          <w:rFonts w:cs="Times New Roman"/>
          <w:b/>
        </w:rPr>
        <w:noBreakHyphen/>
        <w:t>110, RELATING TO FINANCIAL STATEMENT REQUIREMENTS, SO AS TO PROVIDE A DEADLINE FOR SUBMISSION; TO AMEND SECTION 38</w:t>
      </w:r>
      <w:r w:rsidRPr="001612F3">
        <w:rPr>
          <w:rFonts w:cs="Times New Roman"/>
          <w:b/>
        </w:rPr>
        <w:noBreakHyphen/>
        <w:t>71</w:t>
      </w:r>
      <w:r w:rsidRPr="001612F3">
        <w:rPr>
          <w:rFonts w:cs="Times New Roman"/>
          <w:b/>
        </w:rPr>
        <w:noBreakHyphen/>
        <w:t>340, RELATING TO REQUIRED POLICY PROVISIONS, SO AS TO ADD A TIME OF PAYMENT OF CLAIMS REQUIREMENT FOR HEALTH INSURANCE COVERAGE; TO AMEND SECTION 38</w:t>
      </w:r>
      <w:r w:rsidRPr="001612F3">
        <w:rPr>
          <w:rFonts w:cs="Times New Roman"/>
          <w:b/>
        </w:rPr>
        <w:noBreakHyphen/>
        <w:t>75</w:t>
      </w:r>
      <w:r w:rsidRPr="001612F3">
        <w:rPr>
          <w:rFonts w:cs="Times New Roman"/>
          <w:b/>
        </w:rPr>
        <w:noBreakHyphen/>
        <w:t>730, AS AMENDED, RELATING TO RESTRICTIONS ON THE CANCELLATION OF POLICIES, SO AS TO DISTINGUISH THE CANCELLATION PROVISIONS FOR WORKERS’ COMPENSATION INSURANCE POLICIES; TO AMEND SECTION 38</w:t>
      </w:r>
      <w:r w:rsidRPr="001612F3">
        <w:rPr>
          <w:rFonts w:cs="Times New Roman"/>
          <w:b/>
        </w:rPr>
        <w:noBreakHyphen/>
        <w:t>75</w:t>
      </w:r>
      <w:r w:rsidRPr="001612F3">
        <w:rPr>
          <w:rFonts w:cs="Times New Roman"/>
          <w:b/>
        </w:rPr>
        <w:noBreakHyphen/>
        <w:t>740, RELATING TO RESTRICTIONS ON THE NONRENEWAL OF POLICIES, SO AS TO REMOVE SPECIFIC DEADLINES; TO AMEND SECTION 38</w:t>
      </w:r>
      <w:r w:rsidRPr="001612F3">
        <w:rPr>
          <w:rFonts w:cs="Times New Roman"/>
          <w:b/>
        </w:rPr>
        <w:noBreakHyphen/>
        <w:t>75</w:t>
      </w:r>
      <w:r w:rsidRPr="001612F3">
        <w:rPr>
          <w:rFonts w:cs="Times New Roman"/>
          <w:b/>
        </w:rPr>
        <w:noBreakHyphen/>
        <w:t>1160, RELATING TO THE NOTICE REQUIREMENT PRIOR TO CANCELLATION OR REFUSAL TO RENEW, SO AS TO REMOVE SPECIFIC DEADLINES; AND TO AMEND SECTION 38</w:t>
      </w:r>
      <w:r w:rsidRPr="001612F3">
        <w:rPr>
          <w:rFonts w:cs="Times New Roman"/>
          <w:b/>
        </w:rPr>
        <w:noBreakHyphen/>
        <w:t>75</w:t>
      </w:r>
      <w:r w:rsidRPr="001612F3">
        <w:rPr>
          <w:rFonts w:cs="Times New Roman"/>
          <w:b/>
        </w:rPr>
        <w:noBreakHyphen/>
        <w:t>1240, RELATING TO THE PROVISIONS TO THE DIRECTOR OF UNDERWRITING RESTRICTIONS BASED UPON GEOGRAPHY, SO AS TO REQUIRE AN INSURER TO PROVIDE A LIST OF UNDERWRITING RESTRICTIONS ONLY UPON THE REQUEST OF THE DIRECTOR REGARDLESS OF GEOGRAPHY.</w:t>
      </w:r>
      <w:bookmarkStart w:id="1" w:name="titleend"/>
      <w:bookmarkEnd w:id="1"/>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722F">
        <w:rPr>
          <w:rFonts w:cs="Times New Roman"/>
        </w:rPr>
        <w:t>Be it enacted by the General Assembly of the State of South Carolina:</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Withdrawing from the market</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1.</w:t>
      </w:r>
      <w:r w:rsidRPr="0001722F">
        <w:rPr>
          <w:rFonts w:cs="Times New Roman"/>
          <w:color w:val="000000" w:themeColor="text1"/>
          <w:u w:color="000000" w:themeColor="text1"/>
        </w:rPr>
        <w:tab/>
        <w:t>Chapter 61, Title 38 of the 1976 Code is amended by adding:</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61</w:t>
      </w:r>
      <w:r>
        <w:rPr>
          <w:rFonts w:cs="Times New Roman"/>
          <w:color w:val="000000" w:themeColor="text1"/>
          <w:u w:color="000000" w:themeColor="text1"/>
        </w:rPr>
        <w:noBreakHyphen/>
      </w:r>
      <w:r w:rsidRPr="0001722F">
        <w:rPr>
          <w:rFonts w:cs="Times New Roman"/>
          <w:color w:val="000000" w:themeColor="text1"/>
          <w:u w:color="000000" w:themeColor="text1"/>
        </w:rPr>
        <w:t>80.</w:t>
      </w:r>
      <w:r w:rsidRPr="0001722F">
        <w:rPr>
          <w:rFonts w:cs="Times New Roman"/>
          <w:color w:val="000000" w:themeColor="text1"/>
          <w:u w:color="000000" w:themeColor="text1"/>
        </w:rPr>
        <w:tab/>
        <w:t>(A)</w:t>
      </w:r>
      <w:r w:rsidRPr="0001722F">
        <w:rPr>
          <w:rFonts w:cs="Times New Roman"/>
          <w:color w:val="000000" w:themeColor="text1"/>
          <w:u w:color="000000" w:themeColor="text1"/>
        </w:rPr>
        <w:tab/>
        <w:t>An insurer must not cancel, nonrenew, or otherwise terminate all or substantially all of an entire line or class of business for the purpose of withdrawing from the market in this State unless: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(1)</w:t>
      </w:r>
      <w:r w:rsidRPr="0001722F">
        <w:rPr>
          <w:rFonts w:cs="Times New Roman"/>
          <w:color w:val="000000" w:themeColor="text1"/>
          <w:u w:color="000000" w:themeColor="text1"/>
        </w:rPr>
        <w:tab/>
      </w:r>
      <w:r>
        <w:rPr>
          <w:rFonts w:cs="Times New Roman"/>
          <w:color w:val="000000" w:themeColor="text1"/>
          <w:u w:color="000000" w:themeColor="text1"/>
        </w:rPr>
        <w:t>t</w:t>
      </w:r>
      <w:r w:rsidRPr="0001722F">
        <w:rPr>
          <w:rFonts w:cs="Times New Roman"/>
          <w:color w:val="000000" w:themeColor="text1"/>
          <w:u w:color="000000" w:themeColor="text1"/>
        </w:rPr>
        <w:t>he insurer notified the director, in writing, of the action, including the reasons for such action, and plans for the orderly cessation of business at least one year before the completion of the withdrawal. This item must not be construed to prevent an insurer from canceling, nonrenewing, or terminating policies in the ordinary course of business that are not part of a plan to withdraw from an entire line or class of business or where the insurer, by contract, statute, or otherwise, has the right to take such action; or</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(2)</w:t>
      </w:r>
      <w:r w:rsidRPr="0001722F">
        <w:rPr>
          <w:rFonts w:cs="Times New Roman"/>
          <w:color w:val="000000" w:themeColor="text1"/>
          <w:u w:color="000000" w:themeColor="text1"/>
        </w:rPr>
        <w:tab/>
      </w:r>
      <w:r>
        <w:rPr>
          <w:rFonts w:cs="Times New Roman"/>
          <w:color w:val="000000" w:themeColor="text1"/>
          <w:u w:color="000000" w:themeColor="text1"/>
        </w:rPr>
        <w:t>t</w:t>
      </w:r>
      <w:r w:rsidRPr="0001722F">
        <w:rPr>
          <w:rFonts w:cs="Times New Roman"/>
          <w:color w:val="000000" w:themeColor="text1"/>
          <w:u w:color="000000" w:themeColor="text1"/>
        </w:rPr>
        <w:t>he insurer filed a plan of action for the orderly cessation of the insurer</w:t>
      </w:r>
      <w:r>
        <w:rPr>
          <w:rFonts w:cs="Times New Roman"/>
          <w:color w:val="000000" w:themeColor="text1"/>
          <w:u w:color="000000" w:themeColor="text1"/>
        </w:rPr>
        <w:t>’</w:t>
      </w:r>
      <w:r w:rsidRPr="0001722F">
        <w:rPr>
          <w:rFonts w:cs="Times New Roman"/>
          <w:color w:val="000000" w:themeColor="text1"/>
          <w:u w:color="000000" w:themeColor="text1"/>
        </w:rPr>
        <w:t>s business within a period of time shorter than one year and the plan of action is approved by the director or his designee.</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(B)</w:t>
      </w:r>
      <w:r w:rsidRPr="0001722F">
        <w:rPr>
          <w:rFonts w:cs="Times New Roman"/>
          <w:color w:val="000000" w:themeColor="text1"/>
          <w:u w:color="000000" w:themeColor="text1"/>
        </w:rPr>
        <w:tab/>
        <w:t>An insurer</w:t>
      </w:r>
      <w:r>
        <w:rPr>
          <w:rFonts w:cs="Times New Roman"/>
          <w:color w:val="000000" w:themeColor="text1"/>
          <w:u w:color="000000" w:themeColor="text1"/>
        </w:rPr>
        <w:t>’</w:t>
      </w:r>
      <w:r w:rsidRPr="0001722F">
        <w:rPr>
          <w:rFonts w:cs="Times New Roman"/>
          <w:color w:val="000000" w:themeColor="text1"/>
          <w:u w:color="000000" w:themeColor="text1"/>
        </w:rPr>
        <w:t>s rates, rules, and forms filed with the department are considered no longer on file for use with any new business in the market affected by the insurer</w:t>
      </w:r>
      <w:r>
        <w:rPr>
          <w:rFonts w:cs="Times New Roman"/>
          <w:color w:val="000000" w:themeColor="text1"/>
          <w:u w:color="000000" w:themeColor="text1"/>
        </w:rPr>
        <w:t>’</w:t>
      </w:r>
      <w:r w:rsidRPr="0001722F">
        <w:rPr>
          <w:rFonts w:cs="Times New Roman"/>
          <w:color w:val="000000" w:themeColor="text1"/>
          <w:u w:color="000000" w:themeColor="text1"/>
        </w:rPr>
        <w:t>s withdrawal plan on and after the date the withdrawal plan goes into effect.</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(C)</w:t>
      </w:r>
      <w:r w:rsidRPr="0001722F">
        <w:rPr>
          <w:rFonts w:cs="Times New Roman"/>
          <w:color w:val="000000" w:themeColor="text1"/>
          <w:u w:color="000000" w:themeColor="text1"/>
        </w:rPr>
        <w:tab/>
        <w:t xml:space="preserve">This section does not apply to health insurance issuers offering health insurance coverage as defined in Article 3 or Article 5, </w:t>
      </w:r>
      <w:r>
        <w:rPr>
          <w:rFonts w:cs="Times New Roman"/>
          <w:color w:val="000000" w:themeColor="text1"/>
          <w:u w:color="000000" w:themeColor="text1"/>
        </w:rPr>
        <w:t xml:space="preserve">Chapter 71, </w:t>
      </w:r>
      <w:r w:rsidRPr="0001722F">
        <w:rPr>
          <w:rFonts w:cs="Times New Roman"/>
          <w:color w:val="000000" w:themeColor="text1"/>
          <w:u w:color="000000" w:themeColor="text1"/>
        </w:rPr>
        <w:t xml:space="preserve">Title 38. Health insurance issuers must comply with other applicable provisions of </w:t>
      </w:r>
      <w:r>
        <w:rPr>
          <w:rFonts w:cs="Times New Roman"/>
          <w:color w:val="000000" w:themeColor="text1"/>
          <w:u w:color="000000" w:themeColor="text1"/>
        </w:rPr>
        <w:t xml:space="preserve">Chapter 71, </w:t>
      </w:r>
      <w:r w:rsidRPr="0001722F">
        <w:rPr>
          <w:rFonts w:cs="Times New Roman"/>
          <w:color w:val="000000" w:themeColor="text1"/>
          <w:u w:color="000000" w:themeColor="text1"/>
        </w:rPr>
        <w:t>Title 38 regarding the discontinuance of all or a significant block of business or withdrawal from the market in this State.”</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Underwriting restrictions, at the request of the director</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2.</w:t>
      </w:r>
      <w:r w:rsidRPr="0001722F">
        <w:rPr>
          <w:rFonts w:cs="Times New Roman"/>
          <w:color w:val="000000" w:themeColor="text1"/>
          <w:u w:color="000000" w:themeColor="text1"/>
        </w:rPr>
        <w:tab/>
        <w:t>Article 3, Chapter 77, Title 38 of the 1976 Code is amended by adding:</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77</w:t>
      </w:r>
      <w:r>
        <w:rPr>
          <w:rFonts w:cs="Times New Roman"/>
          <w:color w:val="000000" w:themeColor="text1"/>
          <w:u w:color="000000" w:themeColor="text1"/>
        </w:rPr>
        <w:noBreakHyphen/>
      </w:r>
      <w:r w:rsidRPr="0001722F">
        <w:rPr>
          <w:rFonts w:cs="Times New Roman"/>
          <w:color w:val="000000" w:themeColor="text1"/>
          <w:u w:color="000000" w:themeColor="text1"/>
        </w:rPr>
        <w:t>400.</w:t>
      </w:r>
      <w:r w:rsidRPr="0001722F">
        <w:rPr>
          <w:rFonts w:cs="Times New Roman"/>
          <w:color w:val="000000" w:themeColor="text1"/>
          <w:u w:color="000000" w:themeColor="text1"/>
        </w:rPr>
        <w:tab/>
        <w:t>Upon request of the director, an insurer must provide a listing of underwriting restrictions.  These restrictions do not require approval of the director or his designee and are not public information.”</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Review and order of director</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3.</w:t>
      </w: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13</w:t>
      </w:r>
      <w:r>
        <w:rPr>
          <w:rFonts w:cs="Times New Roman"/>
          <w:color w:val="000000" w:themeColor="text1"/>
          <w:u w:color="000000" w:themeColor="text1"/>
        </w:rPr>
        <w:noBreakHyphen/>
      </w:r>
      <w:r w:rsidRPr="0001722F">
        <w:rPr>
          <w:rFonts w:cs="Times New Roman"/>
          <w:color w:val="000000" w:themeColor="text1"/>
          <w:u w:color="000000" w:themeColor="text1"/>
        </w:rPr>
        <w:t>30(D)(1) of the 1976 Code is amended to read: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“(1)</w:t>
      </w:r>
      <w:r w:rsidRPr="0001722F">
        <w:rPr>
          <w:rFonts w:cs="Times New Roman"/>
          <w:color w:val="000000" w:themeColor="text1"/>
          <w:u w:color="000000" w:themeColor="text1"/>
        </w:rPr>
        <w:tab/>
        <w:t>Orders entered pursuant to subsection (C)(1) must be accompanied by findings and conclusions resulting from the director</w:t>
      </w:r>
      <w:r>
        <w:rPr>
          <w:rFonts w:cs="Times New Roman"/>
          <w:color w:val="000000" w:themeColor="text1"/>
          <w:u w:color="000000" w:themeColor="text1"/>
        </w:rPr>
        <w:t>’</w:t>
      </w:r>
      <w:r w:rsidRPr="0001722F">
        <w:rPr>
          <w:rFonts w:cs="Times New Roman"/>
          <w:color w:val="000000" w:themeColor="text1"/>
          <w:u w:color="000000" w:themeColor="text1"/>
        </w:rPr>
        <w:t>s or his designee</w:t>
      </w:r>
      <w:r>
        <w:rPr>
          <w:rFonts w:cs="Times New Roman"/>
          <w:color w:val="000000" w:themeColor="text1"/>
          <w:u w:color="000000" w:themeColor="text1"/>
        </w:rPr>
        <w:t>’</w:t>
      </w:r>
      <w:r w:rsidRPr="0001722F">
        <w:rPr>
          <w:rFonts w:cs="Times New Roman"/>
          <w:color w:val="000000" w:themeColor="text1"/>
          <w:u w:color="000000" w:themeColor="text1"/>
        </w:rPr>
        <w:t>s consideration and review of the examination report, relevant examiner work papers, and written submissions or rebuttals. The order must be considered a final administrative decision and may be appealed to the Administrative Law Court as provided by law. The order may be served upon the insurer by certified mail or electronic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Financial statement required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4.</w:t>
      </w: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53</w:t>
      </w:r>
      <w:r>
        <w:rPr>
          <w:rFonts w:cs="Times New Roman"/>
          <w:color w:val="000000" w:themeColor="text1"/>
          <w:u w:color="000000" w:themeColor="text1"/>
        </w:rPr>
        <w:noBreakHyphen/>
      </w:r>
      <w:r w:rsidRPr="0001722F">
        <w:rPr>
          <w:rFonts w:cs="Times New Roman"/>
          <w:color w:val="000000" w:themeColor="text1"/>
          <w:u w:color="000000" w:themeColor="text1"/>
        </w:rPr>
        <w:t>110 of the 1976 Code is amended to read: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53</w:t>
      </w:r>
      <w:r>
        <w:rPr>
          <w:rFonts w:cs="Times New Roman"/>
          <w:color w:val="000000" w:themeColor="text1"/>
          <w:u w:color="000000" w:themeColor="text1"/>
        </w:rPr>
        <w:noBreakHyphen/>
      </w:r>
      <w:r w:rsidRPr="0001722F">
        <w:rPr>
          <w:rFonts w:cs="Times New Roman"/>
          <w:color w:val="000000" w:themeColor="text1"/>
          <w:u w:color="000000" w:themeColor="text1"/>
        </w:rPr>
        <w:t>110.</w:t>
      </w:r>
      <w:r w:rsidRPr="0001722F">
        <w:rPr>
          <w:rFonts w:cs="Times New Roman"/>
          <w:color w:val="000000" w:themeColor="text1"/>
          <w:u w:color="000000" w:themeColor="text1"/>
        </w:rPr>
        <w:tab/>
        <w:t>In addition to the other requirements of this chapter, every year, by March first, an applicant for a professional bondsman</w:t>
      </w:r>
      <w:r>
        <w:rPr>
          <w:rFonts w:cs="Times New Roman"/>
          <w:color w:val="000000" w:themeColor="text1"/>
          <w:u w:color="000000" w:themeColor="text1"/>
        </w:rPr>
        <w:t>’</w:t>
      </w:r>
      <w:r w:rsidRPr="0001722F">
        <w:rPr>
          <w:rFonts w:cs="Times New Roman"/>
          <w:color w:val="000000" w:themeColor="text1"/>
          <w:u w:color="000000" w:themeColor="text1"/>
        </w:rPr>
        <w:t>s license shall furnish a detailed financial statement under oath and in a form as the director or his designee may require. The statement is subject to the same examination as is prescribed by law for domestic insurance companies.”</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3C6730">
        <w:rPr>
          <w:rFonts w:cs="Times New Roman"/>
          <w:b/>
          <w:color w:val="000000" w:themeColor="text1"/>
          <w:u w:color="000000" w:themeColor="text1"/>
        </w:rPr>
        <w:t>Required provisions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5.</w:t>
      </w: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71</w:t>
      </w:r>
      <w:r>
        <w:rPr>
          <w:rFonts w:cs="Times New Roman"/>
          <w:color w:val="000000" w:themeColor="text1"/>
          <w:u w:color="000000" w:themeColor="text1"/>
        </w:rPr>
        <w:noBreakHyphen/>
      </w:r>
      <w:r w:rsidRPr="0001722F">
        <w:rPr>
          <w:rFonts w:cs="Times New Roman"/>
          <w:color w:val="000000" w:themeColor="text1"/>
          <w:u w:color="000000" w:themeColor="text1"/>
        </w:rPr>
        <w:t>340(8) of the 1976 Code is amended to read: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“(8)</w:t>
      </w:r>
      <w:r w:rsidRPr="0001722F">
        <w:rPr>
          <w:rFonts w:cs="Times New Roman"/>
          <w:color w:val="000000" w:themeColor="text1"/>
          <w:u w:color="000000" w:themeColor="text1"/>
        </w:rPr>
        <w:tab/>
        <w:t>A provision as follows: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TIME OF PAYMENT OF CLAIMS: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After receiving written proof of loss, the Company will pay _ [insert period for payment which may not be less frequently than monthly] all benefits then due for _ [insert applicable term for type of benefits].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Notwithstanding the above, the time of payment of claims provision in health insurance coverage as defined in Section 38</w:t>
      </w:r>
      <w:r>
        <w:rPr>
          <w:rFonts w:cs="Times New Roman"/>
          <w:color w:val="000000" w:themeColor="text1"/>
          <w:u w:color="000000" w:themeColor="text1"/>
        </w:rPr>
        <w:noBreakHyphen/>
      </w:r>
      <w:r w:rsidRPr="0001722F">
        <w:rPr>
          <w:rFonts w:cs="Times New Roman"/>
          <w:color w:val="000000" w:themeColor="text1"/>
          <w:u w:color="000000" w:themeColor="text1"/>
        </w:rPr>
        <w:t>71</w:t>
      </w:r>
      <w:r>
        <w:rPr>
          <w:rFonts w:cs="Times New Roman"/>
          <w:color w:val="000000" w:themeColor="text1"/>
          <w:u w:color="000000" w:themeColor="text1"/>
        </w:rPr>
        <w:noBreakHyphen/>
      </w:r>
      <w:r w:rsidRPr="0001722F">
        <w:rPr>
          <w:rFonts w:cs="Times New Roman"/>
          <w:color w:val="000000" w:themeColor="text1"/>
          <w:u w:color="000000" w:themeColor="text1"/>
        </w:rPr>
        <w:t>670(6) must read as follows: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TIME OF PAYMENT OF CLAIMS: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lastRenderedPageBreak/>
        <w:tab/>
      </w:r>
      <w:r w:rsidRPr="0001722F">
        <w:rPr>
          <w:rFonts w:cs="Times New Roman"/>
          <w:color w:val="000000" w:themeColor="text1"/>
          <w:u w:color="000000" w:themeColor="text1"/>
        </w:rPr>
        <w:tab/>
        <w:t>After receiving written proof of loss, the Company will pay _ [insert period for payment which may not be less prompt than those set forth in Section 38</w:t>
      </w:r>
      <w:r>
        <w:rPr>
          <w:rFonts w:cs="Times New Roman"/>
          <w:color w:val="000000" w:themeColor="text1"/>
          <w:u w:color="000000" w:themeColor="text1"/>
        </w:rPr>
        <w:noBreakHyphen/>
      </w:r>
      <w:r w:rsidRPr="0001722F">
        <w:rPr>
          <w:rFonts w:cs="Times New Roman"/>
          <w:color w:val="000000" w:themeColor="text1"/>
          <w:u w:color="000000" w:themeColor="text1"/>
        </w:rPr>
        <w:t>59</w:t>
      </w:r>
      <w:r>
        <w:rPr>
          <w:rFonts w:cs="Times New Roman"/>
          <w:color w:val="000000" w:themeColor="text1"/>
          <w:u w:color="000000" w:themeColor="text1"/>
        </w:rPr>
        <w:noBreakHyphen/>
      </w:r>
      <w:r w:rsidRPr="0001722F">
        <w:rPr>
          <w:rFonts w:cs="Times New Roman"/>
          <w:color w:val="000000" w:themeColor="text1"/>
          <w:u w:color="000000" w:themeColor="text1"/>
        </w:rPr>
        <w:t>230] all benefits then due for _ [insert applicable term for type of benefits].”</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Restrictions on cancellation of policies and renewals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6.</w:t>
      </w: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730 of the 1976 Code, as amended by Act 6 of 2019, is further amended to read: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w:t>
      </w:r>
      <w:r>
        <w:rPr>
          <w:rFonts w:cs="Times New Roman"/>
          <w:color w:val="000000" w:themeColor="text1"/>
          <w:u w:color="000000" w:themeColor="text1"/>
        </w:rPr>
        <w:t>Section 38.75.730.</w:t>
      </w:r>
      <w:r>
        <w:rPr>
          <w:rFonts w:cs="Times New Roman"/>
          <w:color w:val="000000" w:themeColor="text1"/>
          <w:u w:color="000000" w:themeColor="text1"/>
        </w:rPr>
        <w:tab/>
      </w:r>
      <w:r w:rsidRPr="0001722F">
        <w:rPr>
          <w:rFonts w:cs="Times New Roman"/>
          <w:color w:val="000000" w:themeColor="text1"/>
          <w:u w:color="000000" w:themeColor="text1"/>
        </w:rPr>
        <w:t>(a)</w:t>
      </w:r>
      <w:r w:rsidRPr="0001722F">
        <w:rPr>
          <w:rFonts w:cs="Times New Roman"/>
          <w:color w:val="000000" w:themeColor="text1"/>
          <w:u w:color="000000" w:themeColor="text1"/>
        </w:rPr>
        <w:tab/>
        <w:t>No insurance policy or renewal thereof may be canceled by the insurer prior to the expiration of the term stated in the policy, except for one of the following reasons: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(1)</w:t>
      </w:r>
      <w:r w:rsidRPr="0001722F">
        <w:rPr>
          <w:rFonts w:cs="Times New Roman"/>
          <w:color w:val="000000" w:themeColor="text1"/>
          <w:u w:color="000000" w:themeColor="text1"/>
        </w:rPr>
        <w:tab/>
        <w:t>nonpayment of premium;</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(2)</w:t>
      </w:r>
      <w:r w:rsidRPr="0001722F">
        <w:rPr>
          <w:rFonts w:cs="Times New Roman"/>
          <w:color w:val="000000" w:themeColor="text1"/>
          <w:u w:color="000000" w:themeColor="text1"/>
        </w:rPr>
        <w:tab/>
        <w:t>material misrepresentation of fact which, if known to the company, would have caused the company not to issue the policy;</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(3)</w:t>
      </w:r>
      <w:r w:rsidRPr="0001722F">
        <w:rPr>
          <w:rFonts w:cs="Times New Roman"/>
          <w:color w:val="000000" w:themeColor="text1"/>
          <w:u w:color="000000" w:themeColor="text1"/>
        </w:rPr>
        <w:tab/>
        <w:t>substantial change in the risk assumed, except to the extent that the insurer had notice of the risk or should reasonably have foreseen the change or contemplated the risk in writing the policy;</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(4)</w:t>
      </w:r>
      <w:r w:rsidRPr="0001722F">
        <w:rPr>
          <w:rFonts w:cs="Times New Roman"/>
          <w:color w:val="000000" w:themeColor="text1"/>
          <w:u w:color="000000" w:themeColor="text1"/>
        </w:rPr>
        <w:tab/>
        <w:t>substantial breaches of contractual duties, conditions, or warranties;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(5)</w:t>
      </w:r>
      <w:r w:rsidRPr="0001722F">
        <w:rPr>
          <w:rFonts w:cs="Times New Roman"/>
          <w:color w:val="000000" w:themeColor="text1"/>
          <w:u w:color="000000" w:themeColor="text1"/>
        </w:rPr>
        <w:tab/>
        <w:t>loss of the insurer</w:t>
      </w:r>
      <w:r>
        <w:rPr>
          <w:rFonts w:cs="Times New Roman"/>
          <w:color w:val="000000" w:themeColor="text1"/>
          <w:u w:color="000000" w:themeColor="text1"/>
        </w:rPr>
        <w:t>’</w:t>
      </w:r>
      <w:r w:rsidRPr="0001722F">
        <w:rPr>
          <w:rFonts w:cs="Times New Roman"/>
          <w:color w:val="000000" w:themeColor="text1"/>
          <w:u w:color="000000" w:themeColor="text1"/>
        </w:rPr>
        <w:t>s reinsurance covering all or a significant portion of the particular policy insured, or where continuation of the policy would imperil the insurer</w:t>
      </w:r>
      <w:r>
        <w:rPr>
          <w:rFonts w:cs="Times New Roman"/>
          <w:color w:val="000000" w:themeColor="text1"/>
          <w:u w:color="000000" w:themeColor="text1"/>
        </w:rPr>
        <w:t>’</w:t>
      </w:r>
      <w:r w:rsidRPr="0001722F">
        <w:rPr>
          <w:rFonts w:cs="Times New Roman"/>
          <w:color w:val="000000" w:themeColor="text1"/>
          <w:u w:color="000000" w:themeColor="text1"/>
        </w:rPr>
        <w:t>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(b)</w:t>
      </w:r>
      <w:r w:rsidRPr="0001722F">
        <w:rPr>
          <w:rFonts w:cs="Times New Roman"/>
          <w:color w:val="000000" w:themeColor="text1"/>
          <w:u w:color="000000" w:themeColor="text1"/>
        </w:rPr>
        <w:tab/>
        <w:t>Cancellation under subsection (a)(1) of this section is not effective unless written notice of cancellation has been delivered or mailed to the insured and the agent of record, if any, not less than ten 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(c)</w:t>
      </w:r>
      <w:r w:rsidRPr="0001722F">
        <w:rPr>
          <w:rFonts w:cs="Times New Roman"/>
          <w:color w:val="000000" w:themeColor="text1"/>
          <w:u w:color="000000" w:themeColor="text1"/>
        </w:rPr>
        <w:tab/>
        <w:t xml:space="preserve">Subsections (a) and (b) do not apply to any insurance policy which has been in effect for less than one hundred twenty days and is not </w:t>
      </w:r>
      <w:r w:rsidRPr="0001722F">
        <w:rPr>
          <w:rFonts w:cs="Times New Roman"/>
          <w:color w:val="000000" w:themeColor="text1"/>
          <w:u w:color="000000" w:themeColor="text1"/>
        </w:rPr>
        <w:lastRenderedPageBreak/>
        <w:t>a renewal of a previously existing policy. The policy may be canceled for any reason by furnishing to the insured at least thirty days</w:t>
      </w:r>
      <w:r>
        <w:rPr>
          <w:rFonts w:cs="Times New Roman"/>
          <w:color w:val="000000" w:themeColor="text1"/>
          <w:u w:color="000000" w:themeColor="text1"/>
        </w:rPr>
        <w:t>’</w:t>
      </w:r>
      <w:r w:rsidRPr="0001722F">
        <w:rPr>
          <w:rFonts w:cs="Times New Roman"/>
          <w:color w:val="000000" w:themeColor="text1"/>
          <w:u w:color="000000" w:themeColor="text1"/>
        </w:rPr>
        <w:t xml:space="preserve"> written notice of cancellation, except where the reason for cancellation is nonpayment of premium, in which case not less than ten days</w:t>
      </w:r>
      <w:r>
        <w:rPr>
          <w:rFonts w:cs="Times New Roman"/>
          <w:color w:val="000000" w:themeColor="text1"/>
          <w:u w:color="000000" w:themeColor="text1"/>
        </w:rPr>
        <w:t>’</w:t>
      </w:r>
      <w:r w:rsidRPr="0001722F">
        <w:rPr>
          <w:rFonts w:cs="Times New Roman"/>
          <w:color w:val="000000" w:themeColor="text1"/>
          <w:u w:color="000000" w:themeColor="text1"/>
        </w:rPr>
        <w:t xml:space="preserve"> written notice must be furnished. Insurers may not cancel a policy outside of the one hundred twenty</w:t>
      </w:r>
      <w:r>
        <w:rPr>
          <w:rFonts w:cs="Times New Roman"/>
          <w:color w:val="000000" w:themeColor="text1"/>
          <w:u w:color="000000" w:themeColor="text1"/>
        </w:rPr>
        <w:noBreakHyphen/>
      </w:r>
      <w:r w:rsidRPr="0001722F">
        <w:rPr>
          <w:rFonts w:cs="Times New Roman"/>
          <w:color w:val="000000" w:themeColor="text1"/>
          <w:u w:color="000000" w:themeColor="text1"/>
        </w:rPr>
        <w:t>day period if they had notice of the change in risk prior to the expiration of the one hundred twenty</w:t>
      </w:r>
      <w:r>
        <w:rPr>
          <w:rFonts w:cs="Times New Roman"/>
          <w:color w:val="000000" w:themeColor="text1"/>
          <w:u w:color="000000" w:themeColor="text1"/>
        </w:rPr>
        <w:noBreakHyphen/>
      </w:r>
      <w:r w:rsidRPr="0001722F">
        <w:rPr>
          <w:rFonts w:cs="Times New Roman"/>
          <w:color w:val="000000" w:themeColor="text1"/>
          <w:u w:color="000000" w:themeColor="text1"/>
        </w:rPr>
        <w:t>day underwriting period.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(d)</w:t>
      </w:r>
      <w:r w:rsidRPr="0001722F">
        <w:rPr>
          <w:rFonts w:cs="Times New Roman"/>
          <w:color w:val="000000" w:themeColor="text1"/>
          <w:u w:color="000000" w:themeColor="text1"/>
        </w:rPr>
        <w:tab/>
        <w:t>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(e)</w:t>
      </w:r>
      <w:r w:rsidRPr="0001722F">
        <w:rPr>
          <w:rFonts w:cs="Times New Roman"/>
          <w:color w:val="000000" w:themeColor="text1"/>
          <w:u w:color="000000" w:themeColor="text1"/>
        </w:rPr>
        <w:tab/>
        <w:t>Cancellation of a workers</w:t>
      </w:r>
      <w:r>
        <w:rPr>
          <w:rFonts w:cs="Times New Roman"/>
          <w:color w:val="000000" w:themeColor="text1"/>
          <w:u w:color="000000" w:themeColor="text1"/>
        </w:rPr>
        <w:t>’</w:t>
      </w:r>
      <w:r w:rsidRPr="0001722F">
        <w:rPr>
          <w:rFonts w:cs="Times New Roman"/>
          <w:color w:val="000000" w:themeColor="text1"/>
          <w:u w:color="000000" w:themeColor="text1"/>
        </w:rPr>
        <w:t xml:space="preserve"> compensation insurance policy under this section is not effective unless written notice of cancellation is delivered or mailed to the South Carolina Workers</w:t>
      </w:r>
      <w:r>
        <w:rPr>
          <w:rFonts w:cs="Times New Roman"/>
          <w:color w:val="000000" w:themeColor="text1"/>
          <w:u w:color="000000" w:themeColor="text1"/>
        </w:rPr>
        <w:t>’</w:t>
      </w:r>
      <w:r w:rsidRPr="0001722F">
        <w:rPr>
          <w:rFonts w:cs="Times New Roman"/>
          <w:color w:val="000000" w:themeColor="text1"/>
          <w:u w:color="000000" w:themeColor="text1"/>
        </w:rPr>
        <w:t xml:space="preserve"> Compensation Commission, and to the insured, not less than the time frame required for notice to the insured under this section.”</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Restrictions on nonrenewal of policies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7.</w:t>
      </w: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740 of the 1976 Code is amended to read: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740.</w:t>
      </w:r>
      <w:r w:rsidRPr="0001722F">
        <w:rPr>
          <w:rFonts w:cs="Times New Roman"/>
          <w:color w:val="000000" w:themeColor="text1"/>
          <w:u w:color="000000" w:themeColor="text1"/>
        </w:rPr>
        <w:tab/>
        <w:t>(a)</w:t>
      </w:r>
      <w:r w:rsidRPr="0001722F">
        <w:rPr>
          <w:rFonts w:cs="Times New Roman"/>
          <w:color w:val="000000" w:themeColor="text1"/>
          <w:u w:color="000000" w:themeColor="text1"/>
        </w:rPr>
        <w:tab/>
        <w:t>No insurance policy may be nonrenewed by an insurer except in accordance with the provisions of this section or 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730, and any nonrenewal attempted which is not in compliance with this section or 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730 is ineffective.</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(b)</w:t>
      </w:r>
      <w:r w:rsidRPr="0001722F">
        <w:rPr>
          <w:rFonts w:cs="Times New Roman"/>
          <w:color w:val="000000" w:themeColor="text1"/>
          <w:u w:color="000000" w:themeColor="text1"/>
        </w:rPr>
        <w:tab/>
        <w:t>A policy written for a term of one year or less may be nonrenewed by the insurer at its expiration date by giving or mailing written notice of nonrenewal to the insured and the agent of record, if any, not less than sixty days prior to th</w:t>
      </w:r>
      <w:r>
        <w:rPr>
          <w:rFonts w:cs="Times New Roman"/>
          <w:color w:val="000000" w:themeColor="text1"/>
          <w:u w:color="000000" w:themeColor="text1"/>
        </w:rPr>
        <w:t>e expiration date of the policy</w:t>
      </w:r>
      <w:r w:rsidRPr="0001722F">
        <w:rPr>
          <w:rFonts w:cs="Times New Roman"/>
          <w:color w:val="000000" w:themeColor="text1"/>
          <w:u w:color="000000" w:themeColor="text1"/>
        </w:rPr>
        <w:t>.</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(c)</w:t>
      </w:r>
      <w:r w:rsidRPr="0001722F">
        <w:rPr>
          <w:rFonts w:cs="Times New Roman"/>
          <w:color w:val="000000" w:themeColor="text1"/>
          <w:u w:color="000000" w:themeColor="text1"/>
        </w:rPr>
        <w:tab/>
        <w:t>Subject to subsection (c) of 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(d)</w:t>
      </w:r>
      <w:r w:rsidRPr="0001722F">
        <w:rPr>
          <w:rFonts w:cs="Times New Roman"/>
          <w:color w:val="000000" w:themeColor="text1"/>
          <w:u w:color="000000" w:themeColor="text1"/>
        </w:rPr>
        <w:tab/>
        <w:t>The notice required by this section must be given or mailed to the insured and the agent at their addresses shown in the policy or, if not reflected therein, at their last known addresses. Proof of mailing is sufficient proof of notice.</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(e)</w:t>
      </w:r>
      <w:r w:rsidRPr="0001722F">
        <w:rPr>
          <w:rFonts w:cs="Times New Roman"/>
          <w:color w:val="000000" w:themeColor="text1"/>
          <w:u w:color="000000" w:themeColor="text1"/>
        </w:rPr>
        <w:tab/>
        <w:t>Any notice of nonrenewal shall state the precise reason for nonrenewal.”</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Notice requirement prior to cancellation or refusal to renew, exceptions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8.</w:t>
      </w: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1160(A) of the 1976 Code is amended to read: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“(A)(1)</w:t>
      </w:r>
      <w:r w:rsidRPr="0001722F">
        <w:rPr>
          <w:rFonts w:cs="Times New Roman"/>
          <w:color w:val="000000" w:themeColor="text1"/>
          <w:u w:color="000000" w:themeColor="text1"/>
        </w:rPr>
        <w:tab/>
        <w:t>Except for a cancellation pursuant to 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r>
      <w:r w:rsidRPr="0001722F">
        <w:rPr>
          <w:rFonts w:cs="Times New Roman"/>
          <w:color w:val="000000" w:themeColor="text1"/>
          <w:u w:color="000000" w:themeColor="text1"/>
        </w:rPr>
        <w:tab/>
        <w:t>(a)</w:t>
      </w:r>
      <w:r w:rsidRPr="0001722F">
        <w:rPr>
          <w:rFonts w:cs="Times New Roman"/>
          <w:color w:val="000000" w:themeColor="text1"/>
          <w:u w:color="000000" w:themeColor="text1"/>
        </w:rPr>
        <w:tab/>
        <w:t>be approved as to form by the director or his designee before use;</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r>
      <w:r w:rsidRPr="0001722F">
        <w:rPr>
          <w:rFonts w:cs="Times New Roman"/>
          <w:color w:val="000000" w:themeColor="text1"/>
          <w:u w:color="000000" w:themeColor="text1"/>
        </w:rPr>
        <w:tab/>
        <w:t>(b)</w:t>
      </w:r>
      <w:r w:rsidRPr="0001722F">
        <w:rPr>
          <w:rFonts w:cs="Times New Roman"/>
          <w:color w:val="000000" w:themeColor="text1"/>
          <w:u w:color="000000" w:themeColor="text1"/>
        </w:rPr>
        <w:tab/>
        <w:t>state the date not less than sixty days for any cancellation or refusal to renew after the date of the mailing or delivering on which the cancellation or refusal to renew becomes effective;</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r>
      <w:r w:rsidRPr="0001722F">
        <w:rPr>
          <w:rFonts w:cs="Times New Roman"/>
          <w:color w:val="000000" w:themeColor="text1"/>
          <w:u w:color="000000" w:themeColor="text1"/>
        </w:rPr>
        <w:tab/>
        <w:t>(c)</w:t>
      </w:r>
      <w:r w:rsidRPr="0001722F">
        <w:rPr>
          <w:rFonts w:cs="Times New Roman"/>
          <w:color w:val="000000" w:themeColor="text1"/>
          <w:u w:color="000000" w:themeColor="text1"/>
        </w:rPr>
        <w:tab/>
        <w:t>state the specific reason of the insurer for cancellation or refusal to renew and provide for the notification required by 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1180(B);</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r>
      <w:r w:rsidRPr="0001722F">
        <w:rPr>
          <w:rFonts w:cs="Times New Roman"/>
          <w:color w:val="000000" w:themeColor="text1"/>
          <w:u w:color="000000" w:themeColor="text1"/>
        </w:rPr>
        <w:tab/>
        <w:t>(d)</w:t>
      </w:r>
      <w:r w:rsidRPr="0001722F">
        <w:rPr>
          <w:rFonts w:cs="Times New Roman"/>
          <w:color w:val="000000" w:themeColor="text1"/>
          <w:u w:color="000000" w:themeColor="text1"/>
        </w:rPr>
        <w:tab/>
        <w:t>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Pr>
          <w:rFonts w:cs="Times New Roman"/>
          <w:color w:val="000000" w:themeColor="text1"/>
          <w:u w:color="000000" w:themeColor="text1"/>
        </w:rPr>
        <w:t>‘</w:t>
      </w:r>
      <w:r w:rsidRPr="0001722F">
        <w:rPr>
          <w:rFonts w:cs="Times New Roman"/>
          <w:color w:val="000000" w:themeColor="text1"/>
          <w:u w:color="000000" w:themeColor="text1"/>
        </w:rPr>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Pr>
          <w:rFonts w:cs="Times New Roman"/>
          <w:color w:val="000000" w:themeColor="text1"/>
          <w:u w:color="000000" w:themeColor="text1"/>
        </w:rPr>
        <w:t>’</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r>
      <w:r w:rsidRPr="0001722F">
        <w:rPr>
          <w:rFonts w:cs="Times New Roman"/>
          <w:color w:val="000000" w:themeColor="text1"/>
          <w:u w:color="000000" w:themeColor="text1"/>
        </w:rPr>
        <w:tab/>
        <w:t>(e)</w:t>
      </w:r>
      <w:r w:rsidRPr="0001722F">
        <w:rPr>
          <w:rFonts w:cs="Times New Roman"/>
          <w:color w:val="000000" w:themeColor="text1"/>
          <w:u w:color="000000" w:themeColor="text1"/>
        </w:rPr>
        <w:tab/>
        <w:t>inform the insured of the possible availability of other insurance which may be obtained through his agent, or through another insurer; and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r>
      <w:r w:rsidRPr="0001722F">
        <w:rPr>
          <w:rFonts w:cs="Times New Roman"/>
          <w:color w:val="000000" w:themeColor="text1"/>
          <w:u w:color="000000" w:themeColor="text1"/>
        </w:rPr>
        <w:tab/>
        <w:t>(f)</w:t>
      </w:r>
      <w:r w:rsidRPr="0001722F">
        <w:rPr>
          <w:rFonts w:cs="Times New Roman"/>
          <w:color w:val="000000" w:themeColor="text1"/>
          <w:u w:color="000000" w:themeColor="text1"/>
        </w:rPr>
        <w:tab/>
        <w:t>state that the Department of Insurance has available a buyer</w:t>
      </w:r>
      <w:r>
        <w:rPr>
          <w:rFonts w:cs="Times New Roman"/>
          <w:color w:val="000000" w:themeColor="text1"/>
          <w:u w:color="000000" w:themeColor="text1"/>
        </w:rPr>
        <w:t>’</w:t>
      </w:r>
      <w:r w:rsidRPr="0001722F">
        <w:rPr>
          <w:rFonts w:cs="Times New Roman"/>
          <w:color w:val="000000" w:themeColor="text1"/>
          <w:u w:color="000000" w:themeColor="text1"/>
        </w:rPr>
        <w:t>s guide regarding property insurance shopping and availability, and provide applicable mailing addresses and telephone numbers, including a toll</w:t>
      </w:r>
      <w:r>
        <w:rPr>
          <w:rFonts w:cs="Times New Roman"/>
          <w:color w:val="000000" w:themeColor="text1"/>
          <w:u w:color="000000" w:themeColor="text1"/>
        </w:rPr>
        <w:noBreakHyphen/>
      </w:r>
      <w:r w:rsidRPr="0001722F">
        <w:rPr>
          <w:rFonts w:cs="Times New Roman"/>
          <w:color w:val="000000" w:themeColor="text1"/>
          <w:u w:color="000000" w:themeColor="text1"/>
        </w:rPr>
        <w:t>free number, if available, for contacting the Department of Insurance.</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r>
      <w:r w:rsidRPr="0001722F">
        <w:rPr>
          <w:rFonts w:cs="Times New Roman"/>
          <w:color w:val="000000" w:themeColor="text1"/>
          <w:u w:color="000000" w:themeColor="text1"/>
        </w:rPr>
        <w:tab/>
        <w:t>(2)</w:t>
      </w:r>
      <w:r w:rsidRPr="0001722F">
        <w:rPr>
          <w:rFonts w:cs="Times New Roman"/>
          <w:color w:val="000000" w:themeColor="text1"/>
          <w:u w:color="000000" w:themeColor="text1"/>
        </w:rPr>
        <w:tab/>
        <w:t xml:space="preserve">Nothing in this subsection prohibits any insurer or agent from including in the notice of cancellation or refusal to renew, any additional </w:t>
      </w:r>
      <w:r w:rsidRPr="0001722F">
        <w:rPr>
          <w:rFonts w:cs="Times New Roman"/>
          <w:color w:val="000000" w:themeColor="text1"/>
          <w:u w:color="000000" w:themeColor="text1"/>
        </w:rPr>
        <w:lastRenderedPageBreak/>
        <w:t>disclosure statements required by state or federal laws, or any additional information relating to the availability of other insurance.”</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Provision to director of underwriting restrictions</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9.</w:t>
      </w: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1240 of the 1976 Code is amended to read:</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ab/>
        <w:t>“Section 38</w:t>
      </w:r>
      <w:r>
        <w:rPr>
          <w:rFonts w:cs="Times New Roman"/>
          <w:color w:val="000000" w:themeColor="text1"/>
          <w:u w:color="000000" w:themeColor="text1"/>
        </w:rPr>
        <w:noBreakHyphen/>
      </w:r>
      <w:r w:rsidRPr="0001722F">
        <w:rPr>
          <w:rFonts w:cs="Times New Roman"/>
          <w:color w:val="000000" w:themeColor="text1"/>
          <w:u w:color="000000" w:themeColor="text1"/>
        </w:rPr>
        <w:t>75</w:t>
      </w:r>
      <w:r>
        <w:rPr>
          <w:rFonts w:cs="Times New Roman"/>
          <w:color w:val="000000" w:themeColor="text1"/>
          <w:u w:color="000000" w:themeColor="text1"/>
        </w:rPr>
        <w:noBreakHyphen/>
      </w:r>
      <w:r w:rsidRPr="0001722F">
        <w:rPr>
          <w:rFonts w:cs="Times New Roman"/>
          <w:color w:val="000000" w:themeColor="text1"/>
          <w:u w:color="000000" w:themeColor="text1"/>
        </w:rPr>
        <w:t>1240. An insurer shall provide upon the request of the director a listing of underwriting restrictions. These restrictions do not require approval of the director or his designee and are not public information.”</w:t>
      </w: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3C6730"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1722F">
        <w:rPr>
          <w:rFonts w:cs="Times New Roman"/>
          <w:color w:val="000000" w:themeColor="text1"/>
          <w:u w:color="000000" w:themeColor="text1"/>
        </w:rPr>
        <w:t>SECTION</w:t>
      </w:r>
      <w:r w:rsidRPr="0001722F">
        <w:rPr>
          <w:rFonts w:cs="Times New Roman"/>
          <w:color w:val="000000" w:themeColor="text1"/>
          <w:u w:color="000000" w:themeColor="text1"/>
        </w:rPr>
        <w:tab/>
        <w:t>10.</w:t>
      </w:r>
      <w:r w:rsidRPr="0001722F">
        <w:rPr>
          <w:rFonts w:cs="Times New Roman"/>
          <w:color w:val="000000" w:themeColor="text1"/>
          <w:u w:color="000000" w:themeColor="text1"/>
        </w:rPr>
        <w:tab/>
        <w:t>This act takes effect upon approval of the Governor.</w:t>
      </w:r>
    </w:p>
    <w:p w:rsidR="00FB762E" w:rsidRPr="0001722F"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762E" w:rsidRDefault="00FB762E"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2021.</w:t>
      </w:r>
    </w:p>
    <w:p w:rsidR="00FB762E" w:rsidRDefault="00FB762E" w:rsidP="00FB762E">
      <w:pPr>
        <w:jc w:val="both"/>
        <w:rPr>
          <w:color w:val="000000" w:themeColor="text1"/>
        </w:rPr>
      </w:pPr>
    </w:p>
    <w:p w:rsidR="00FB762E" w:rsidRDefault="00FB762E" w:rsidP="00FB762E">
      <w:pPr>
        <w:jc w:val="both"/>
        <w:rPr>
          <w:color w:val="000000" w:themeColor="text1"/>
        </w:rPr>
      </w:pPr>
      <w:r>
        <w:rPr>
          <w:color w:val="000000" w:themeColor="text1"/>
        </w:rPr>
        <w:t>Approved the 12</w:t>
      </w:r>
      <w:r w:rsidRPr="00283A44">
        <w:rPr>
          <w:color w:val="000000" w:themeColor="text1"/>
          <w:vertAlign w:val="superscript"/>
        </w:rPr>
        <w:t>th</w:t>
      </w:r>
      <w:r>
        <w:rPr>
          <w:color w:val="000000" w:themeColor="text1"/>
        </w:rPr>
        <w:t xml:space="preserve"> day of April, 2021. </w:t>
      </w:r>
    </w:p>
    <w:p w:rsidR="00FB762E" w:rsidRDefault="00FB762E" w:rsidP="00FB762E">
      <w:pPr>
        <w:jc w:val="center"/>
        <w:rPr>
          <w:color w:val="000000" w:themeColor="text1"/>
        </w:rPr>
      </w:pPr>
    </w:p>
    <w:p w:rsidR="00FB762E" w:rsidRDefault="00FB762E" w:rsidP="00FB762E">
      <w:pPr>
        <w:jc w:val="center"/>
        <w:rPr>
          <w:color w:val="000000" w:themeColor="text1"/>
        </w:rPr>
      </w:pPr>
      <w:r>
        <w:rPr>
          <w:color w:val="000000" w:themeColor="text1"/>
        </w:rPr>
        <w:t>__________</w:t>
      </w:r>
    </w:p>
    <w:p w:rsidR="001612F3" w:rsidRPr="004E30EC" w:rsidRDefault="001612F3" w:rsidP="00FB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612F3" w:rsidRPr="004E30EC" w:rsidSect="001612F3">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A45" w:rsidRDefault="000B6A45" w:rsidP="007D5FAC">
      <w:r>
        <w:separator/>
      </w:r>
    </w:p>
  </w:endnote>
  <w:endnote w:type="continuationSeparator" w:id="0">
    <w:p w:rsidR="000B6A45" w:rsidRDefault="000B6A4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2F3" w:rsidRPr="001612F3" w:rsidRDefault="001612F3" w:rsidP="001612F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A2C3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2F3" w:rsidRDefault="00161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A45" w:rsidRDefault="000B6A45" w:rsidP="007D5FAC">
      <w:r>
        <w:separator/>
      </w:r>
    </w:p>
  </w:footnote>
  <w:footnote w:type="continuationSeparator" w:id="0">
    <w:p w:rsidR="000B6A45" w:rsidRDefault="000B6A4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3585"/>
    <w:docVar w:name="ActSecretary" w:val="Newboult"/>
    <w:docVar w:name="ActSIdno" w:val="(10)  3585PH21"/>
    <w:docVar w:name="clipname" w:val="3585PH21"/>
    <w:docVar w:name="dvBillNumber" w:val="3585"/>
    <w:docVar w:name="dvBillNumberPrefix" w:val="H"/>
    <w:docVar w:name="dvOriginalBody" w:val="House"/>
    <w:docVar w:name="HOUSEACTFULLPATH" w:val="L:\COUNCIL\ACTS\3585PH21.DOCX"/>
    <w:docVar w:name="OrigHOUSEBillNo" w:val="3585"/>
    <w:docVar w:name="WhatActtype" w:val="AN ACT"/>
  </w:docVars>
  <w:rsids>
    <w:rsidRoot w:val="00D3658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1BFE"/>
    <w:rsid w:val="000A2C36"/>
    <w:rsid w:val="000A6151"/>
    <w:rsid w:val="000B1FE6"/>
    <w:rsid w:val="000B316D"/>
    <w:rsid w:val="000B56CB"/>
    <w:rsid w:val="000B6A45"/>
    <w:rsid w:val="000D6F51"/>
    <w:rsid w:val="001030FE"/>
    <w:rsid w:val="001031AE"/>
    <w:rsid w:val="00103295"/>
    <w:rsid w:val="00103D2E"/>
    <w:rsid w:val="00104519"/>
    <w:rsid w:val="00106968"/>
    <w:rsid w:val="00114917"/>
    <w:rsid w:val="001237B9"/>
    <w:rsid w:val="00127443"/>
    <w:rsid w:val="00131CE5"/>
    <w:rsid w:val="00135DDF"/>
    <w:rsid w:val="00136AA0"/>
    <w:rsid w:val="00141278"/>
    <w:rsid w:val="0014525A"/>
    <w:rsid w:val="001612F3"/>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523"/>
    <w:rsid w:val="00242F15"/>
    <w:rsid w:val="00253FC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730"/>
    <w:rsid w:val="003D2A73"/>
    <w:rsid w:val="003D5D65"/>
    <w:rsid w:val="003E2FE8"/>
    <w:rsid w:val="00400828"/>
    <w:rsid w:val="00400C83"/>
    <w:rsid w:val="004113FE"/>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14CB"/>
    <w:rsid w:val="004E275E"/>
    <w:rsid w:val="004E30EC"/>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6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30F9"/>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2ACD"/>
    <w:rsid w:val="00764B99"/>
    <w:rsid w:val="00765D0A"/>
    <w:rsid w:val="007746C2"/>
    <w:rsid w:val="0077597C"/>
    <w:rsid w:val="00775B87"/>
    <w:rsid w:val="00784A23"/>
    <w:rsid w:val="007946C3"/>
    <w:rsid w:val="007A44AD"/>
    <w:rsid w:val="007A4BCD"/>
    <w:rsid w:val="007A5449"/>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1127"/>
    <w:rsid w:val="00862962"/>
    <w:rsid w:val="00865315"/>
    <w:rsid w:val="00865A3F"/>
    <w:rsid w:val="008674BA"/>
    <w:rsid w:val="00870435"/>
    <w:rsid w:val="008733F2"/>
    <w:rsid w:val="008746A0"/>
    <w:rsid w:val="0087712C"/>
    <w:rsid w:val="008836A5"/>
    <w:rsid w:val="0089052F"/>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84B1E"/>
    <w:rsid w:val="00993266"/>
    <w:rsid w:val="00996296"/>
    <w:rsid w:val="009B0FA5"/>
    <w:rsid w:val="009B1F99"/>
    <w:rsid w:val="009B6753"/>
    <w:rsid w:val="009B6EA6"/>
    <w:rsid w:val="009C67F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2F9"/>
    <w:rsid w:val="00AC0BD6"/>
    <w:rsid w:val="00AC14ED"/>
    <w:rsid w:val="00AC1E2F"/>
    <w:rsid w:val="00AC29A4"/>
    <w:rsid w:val="00AC748D"/>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67AA5"/>
    <w:rsid w:val="00B72ED3"/>
    <w:rsid w:val="00B73571"/>
    <w:rsid w:val="00B80C16"/>
    <w:rsid w:val="00B80C23"/>
    <w:rsid w:val="00B83DA1"/>
    <w:rsid w:val="00B846E9"/>
    <w:rsid w:val="00B92CEA"/>
    <w:rsid w:val="00BB1593"/>
    <w:rsid w:val="00BB43F6"/>
    <w:rsid w:val="00BB5571"/>
    <w:rsid w:val="00BB67E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71C2"/>
    <w:rsid w:val="00C34674"/>
    <w:rsid w:val="00C3483A"/>
    <w:rsid w:val="00C361B8"/>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589"/>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7F4F"/>
    <w:rsid w:val="00F509CF"/>
    <w:rsid w:val="00F51775"/>
    <w:rsid w:val="00F54582"/>
    <w:rsid w:val="00F61884"/>
    <w:rsid w:val="00F627EF"/>
    <w:rsid w:val="00F66E0E"/>
    <w:rsid w:val="00F721C4"/>
    <w:rsid w:val="00F7296A"/>
    <w:rsid w:val="00F80C6A"/>
    <w:rsid w:val="00F86999"/>
    <w:rsid w:val="00FA7E14"/>
    <w:rsid w:val="00FB1A6A"/>
    <w:rsid w:val="00FB762E"/>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6D43AAD-C760-4955-9911-C368F629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612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E30F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612F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C67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203.docx" TargetMode="External"/><Relationship Id="rId18" Type="http://schemas.openxmlformats.org/officeDocument/2006/relationships/hyperlink" Target="file:///h:\sj\2021032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3585_20210128.docx" TargetMode="External"/><Relationship Id="rId7" Type="http://schemas.openxmlformats.org/officeDocument/2006/relationships/hyperlink" Target="file:///h:\hj\20210112.docx" TargetMode="External"/><Relationship Id="rId12" Type="http://schemas.openxmlformats.org/officeDocument/2006/relationships/hyperlink" Target="file:///h:\hj\20210203.docx" TargetMode="External"/><Relationship Id="rId17" Type="http://schemas.openxmlformats.org/officeDocument/2006/relationships/hyperlink" Target="file:///h:\sj\2021032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323.docx" TargetMode="External"/><Relationship Id="rId20" Type="http://schemas.openxmlformats.org/officeDocument/2006/relationships/hyperlink" Target="file:///p:\pprever\2021-22\3585_202101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02.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225.docx" TargetMode="External"/><Relationship Id="rId23" Type="http://schemas.openxmlformats.org/officeDocument/2006/relationships/hyperlink" Target="file:///p:\pprever\2021-22\3585_20210225.docx" TargetMode="External"/><Relationship Id="rId10" Type="http://schemas.openxmlformats.org/officeDocument/2006/relationships/hyperlink" Target="file:///h:\hj\20210202.docx" TargetMode="External"/><Relationship Id="rId19" Type="http://schemas.openxmlformats.org/officeDocument/2006/relationships/hyperlink" Target="http://www.scstatehouse.gov/billsearch.php?billnumbers=3585&amp;session=124&amp;summary=B" TargetMode="External"/><Relationship Id="rId4" Type="http://schemas.openxmlformats.org/officeDocument/2006/relationships/webSettings" Target="webSettings.xml"/><Relationship Id="rId9" Type="http://schemas.openxmlformats.org/officeDocument/2006/relationships/hyperlink" Target="file:///h:\hj\20210128.docx" TargetMode="External"/><Relationship Id="rId14" Type="http://schemas.openxmlformats.org/officeDocument/2006/relationships/hyperlink" Target="file:///h:\sj\20210203.docx" TargetMode="External"/><Relationship Id="rId22" Type="http://schemas.openxmlformats.org/officeDocument/2006/relationships/hyperlink" Target="file:///p:\pprever\2021-22\3585_2021020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6A816-ABF3-40E4-AB7C-4CB442E5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2474</Words>
  <Characters>13687</Characters>
  <Application>Microsoft Office Word</Application>
  <DocSecurity>0</DocSecurity>
  <Lines>1368</Lines>
  <Paragraphs>702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3585: Insurance - South Carolina Legislature Online</dc:title>
  <dc:subject/>
  <dc:creator>Julie Newboult</dc:creator>
  <cp:keywords/>
  <dc:description/>
  <cp:lastModifiedBy>Danny Crook</cp:lastModifiedBy>
  <cp:revision>2</cp:revision>
  <dcterms:created xsi:type="dcterms:W3CDTF">2021-05-03T19:25:00Z</dcterms:created>
  <dcterms:modified xsi:type="dcterms:W3CDTF">2021-05-03T19:25:00Z</dcterms:modified>
</cp:coreProperties>
</file>