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7760" w:rsidRDefault="00C17760" w:rsidP="00C17760">
      <w:pPr>
        <w:widowControl w:val="0"/>
        <w:jc w:val="center"/>
      </w:pPr>
      <w:r w:rsidRPr="00C17760">
        <w:rPr>
          <w:b/>
        </w:rPr>
        <w:t>South Carolina General Assembly</w:t>
      </w:r>
    </w:p>
    <w:p w:rsidR="00C17760" w:rsidRDefault="00C17760" w:rsidP="00C17760">
      <w:pPr>
        <w:widowControl w:val="0"/>
        <w:jc w:val="center"/>
      </w:pPr>
      <w:r>
        <w:t>124th Session, 2021-2022</w:t>
      </w:r>
    </w:p>
    <w:p w:rsidR="00C17760" w:rsidRDefault="00C17760" w:rsidP="00C17760">
      <w:pPr>
        <w:widowControl w:val="0"/>
        <w:jc w:val="left"/>
      </w:pPr>
    </w:p>
    <w:p w:rsidR="00C17760" w:rsidRDefault="00C17760" w:rsidP="00C17760">
      <w:pPr>
        <w:widowControl w:val="0"/>
        <w:jc w:val="left"/>
        <w:rPr>
          <w:b/>
        </w:rPr>
      </w:pPr>
      <w:r w:rsidRPr="00C17760">
        <w:rPr>
          <w:b/>
        </w:rPr>
        <w:t>H. 3836</w:t>
      </w:r>
    </w:p>
    <w:p w:rsidR="00C17760" w:rsidRDefault="00C17760" w:rsidP="00C17760">
      <w:pPr>
        <w:widowControl w:val="0"/>
        <w:jc w:val="left"/>
        <w:rPr>
          <w:b/>
        </w:rPr>
      </w:pPr>
    </w:p>
    <w:p w:rsidR="00C17760" w:rsidRDefault="00C17760" w:rsidP="00C17760">
      <w:pPr>
        <w:widowControl w:val="0"/>
        <w:jc w:val="left"/>
      </w:pPr>
      <w:r w:rsidRPr="00C17760">
        <w:rPr>
          <w:b/>
        </w:rPr>
        <w:t>STATUS INFORMATION</w:t>
      </w:r>
    </w:p>
    <w:p w:rsidR="00C17760" w:rsidRDefault="00C17760" w:rsidP="00C17760">
      <w:pPr>
        <w:widowControl w:val="0"/>
        <w:jc w:val="left"/>
      </w:pPr>
    </w:p>
    <w:p w:rsidR="00C17760" w:rsidRDefault="00C17760" w:rsidP="00C17760">
      <w:pPr>
        <w:widowControl w:val="0"/>
        <w:jc w:val="left"/>
      </w:pPr>
      <w:r>
        <w:t>House Resolution</w:t>
      </w:r>
    </w:p>
    <w:p w:rsidR="00C17760" w:rsidRDefault="00C17760" w:rsidP="00C17760">
      <w:pPr>
        <w:widowControl w:val="0"/>
        <w:jc w:val="left"/>
      </w:pPr>
      <w:r>
        <w:t>Sponsors: Reps. Long, Chumley, Haddon, Burns and Jones</w:t>
      </w:r>
    </w:p>
    <w:p w:rsidR="00C17760" w:rsidRDefault="00C17760" w:rsidP="00C17760">
      <w:pPr>
        <w:widowControl w:val="0"/>
        <w:jc w:val="left"/>
      </w:pPr>
      <w:r>
        <w:t>Document Path: l:\council\bills\bh\7403ahb21.docx</w:t>
      </w:r>
    </w:p>
    <w:p w:rsidR="00C17760" w:rsidRDefault="00C17760" w:rsidP="00C17760">
      <w:pPr>
        <w:widowControl w:val="0"/>
        <w:jc w:val="left"/>
      </w:pPr>
    </w:p>
    <w:p w:rsidR="00C17760" w:rsidRDefault="00C17760" w:rsidP="00C17760">
      <w:pPr>
        <w:widowControl w:val="0"/>
        <w:jc w:val="left"/>
      </w:pPr>
      <w:r>
        <w:t>Introduced in the House on February 9, 2021</w:t>
      </w:r>
    </w:p>
    <w:p w:rsidR="00C17760" w:rsidRDefault="00C17760" w:rsidP="00C17760">
      <w:pPr>
        <w:widowControl w:val="0"/>
        <w:jc w:val="left"/>
      </w:pPr>
      <w:r>
        <w:t xml:space="preserve">Currently residing in the House Committee on </w:t>
      </w:r>
      <w:r w:rsidRPr="00C17760">
        <w:rPr>
          <w:b/>
        </w:rPr>
        <w:t>Rules</w:t>
      </w:r>
    </w:p>
    <w:p w:rsidR="00C17760" w:rsidRDefault="00C17760" w:rsidP="00C17760">
      <w:pPr>
        <w:widowControl w:val="0"/>
        <w:jc w:val="left"/>
      </w:pPr>
    </w:p>
    <w:p w:rsidR="00C17760" w:rsidRDefault="00566D05" w:rsidP="00C17760">
      <w:pPr>
        <w:widowControl w:val="0"/>
        <w:jc w:val="left"/>
      </w:pPr>
      <w:r>
        <w:t>Summary: House rules introduction of bill and regulations</w:t>
      </w:r>
    </w:p>
    <w:p w:rsidR="00C17760" w:rsidRDefault="00C17760" w:rsidP="00C17760">
      <w:pPr>
        <w:widowControl w:val="0"/>
        <w:jc w:val="left"/>
      </w:pPr>
    </w:p>
    <w:p w:rsidR="00C17760" w:rsidRDefault="00C17760" w:rsidP="00C17760">
      <w:pPr>
        <w:widowControl w:val="0"/>
        <w:jc w:val="left"/>
      </w:pPr>
    </w:p>
    <w:p w:rsidR="00C17760" w:rsidRDefault="00C17760" w:rsidP="00C17760">
      <w:pPr>
        <w:widowControl w:val="0"/>
        <w:tabs>
          <w:tab w:val="center" w:pos="590"/>
          <w:tab w:val="center" w:pos="1440"/>
          <w:tab w:val="left" w:pos="1872"/>
          <w:tab w:val="left" w:pos="9187"/>
        </w:tabs>
        <w:jc w:val="left"/>
      </w:pPr>
      <w:r w:rsidRPr="00C17760">
        <w:rPr>
          <w:b/>
        </w:rPr>
        <w:t>HISTORY OF LEGISLATIVE ACTIONS</w:t>
      </w:r>
    </w:p>
    <w:p w:rsidR="00C17760" w:rsidRDefault="00C17760" w:rsidP="00C17760">
      <w:pPr>
        <w:widowControl w:val="0"/>
        <w:tabs>
          <w:tab w:val="center" w:pos="590"/>
          <w:tab w:val="center" w:pos="1440"/>
          <w:tab w:val="left" w:pos="1872"/>
          <w:tab w:val="left" w:pos="9187"/>
        </w:tabs>
        <w:jc w:val="left"/>
      </w:pPr>
    </w:p>
    <w:p w:rsidR="00C17760" w:rsidRPr="00C17760" w:rsidRDefault="00C17760" w:rsidP="00C17760">
      <w:pPr>
        <w:widowControl w:val="0"/>
        <w:tabs>
          <w:tab w:val="center" w:pos="590"/>
          <w:tab w:val="center" w:pos="1440"/>
          <w:tab w:val="left" w:pos="1872"/>
          <w:tab w:val="left" w:pos="9187"/>
        </w:tabs>
        <w:jc w:val="left"/>
      </w:pPr>
      <w:r w:rsidRPr="00C17760">
        <w:rPr>
          <w:u w:val="single"/>
        </w:rPr>
        <w:tab/>
        <w:t>Date</w:t>
      </w:r>
      <w:r w:rsidRPr="00C17760">
        <w:rPr>
          <w:u w:val="single"/>
        </w:rPr>
        <w:tab/>
        <w:t>Body</w:t>
      </w:r>
      <w:r w:rsidRPr="00C17760">
        <w:rPr>
          <w:u w:val="single"/>
        </w:rPr>
        <w:tab/>
        <w:t>Action Description with journal page number</w:t>
      </w:r>
      <w:r w:rsidRPr="00C17760">
        <w:rPr>
          <w:u w:val="single"/>
        </w:rPr>
        <w:tab/>
      </w:r>
    </w:p>
    <w:p w:rsidR="00CF70BC" w:rsidRDefault="00CF70BC" w:rsidP="00CF70BC">
      <w:pPr>
        <w:widowControl w:val="0"/>
        <w:tabs>
          <w:tab w:val="right" w:pos="1008"/>
          <w:tab w:val="left" w:pos="1152"/>
          <w:tab w:val="left" w:pos="1872"/>
          <w:tab w:val="left" w:pos="9187"/>
        </w:tabs>
        <w:ind w:left="2088" w:hanging="2088"/>
      </w:pPr>
      <w:r>
        <w:tab/>
        <w:t>2/9/2021</w:t>
      </w:r>
      <w:r>
        <w:tab/>
        <w:t>House</w:t>
      </w:r>
      <w:r>
        <w:tab/>
        <w:t>Introduced (</w:t>
      </w:r>
      <w:hyperlink r:id="rId7" w:history="1">
        <w:r w:rsidRPr="00FA4DFF">
          <w:rPr>
            <w:rStyle w:val="Hyperlink"/>
          </w:rPr>
          <w:t>House Journal</w:t>
        </w:r>
        <w:r w:rsidRPr="00FA4DFF">
          <w:rPr>
            <w:rStyle w:val="Hyperlink"/>
          </w:rPr>
          <w:noBreakHyphen/>
          <w:t>page 4</w:t>
        </w:r>
      </w:hyperlink>
      <w:r>
        <w:t>)</w:t>
      </w:r>
    </w:p>
    <w:p w:rsidR="00CF70BC" w:rsidRDefault="00CF70BC" w:rsidP="00CF70BC">
      <w:pPr>
        <w:widowControl w:val="0"/>
        <w:tabs>
          <w:tab w:val="right" w:pos="1008"/>
          <w:tab w:val="left" w:pos="1152"/>
          <w:tab w:val="left" w:pos="1872"/>
          <w:tab w:val="left" w:pos="9187"/>
        </w:tabs>
        <w:ind w:left="2088" w:hanging="2088"/>
      </w:pPr>
      <w:r>
        <w:tab/>
        <w:t>2/9/2021</w:t>
      </w:r>
      <w:r>
        <w:tab/>
        <w:t>House</w:t>
      </w:r>
      <w:r>
        <w:tab/>
        <w:t xml:space="preserve">Referred to Committee on </w:t>
      </w:r>
      <w:r w:rsidRPr="00FA4DFF">
        <w:rPr>
          <w:b/>
        </w:rPr>
        <w:t>Rules</w:t>
      </w:r>
      <w:r>
        <w:t xml:space="preserve"> (</w:t>
      </w:r>
      <w:hyperlink r:id="rId8" w:history="1">
        <w:r w:rsidRPr="00FA4DFF">
          <w:rPr>
            <w:rStyle w:val="Hyperlink"/>
          </w:rPr>
          <w:t>House Journal</w:t>
        </w:r>
        <w:r w:rsidRPr="00FA4DFF">
          <w:rPr>
            <w:rStyle w:val="Hyperlink"/>
          </w:rPr>
          <w:noBreakHyphen/>
          <w:t>page 4</w:t>
        </w:r>
      </w:hyperlink>
      <w:r>
        <w:t>)</w:t>
      </w:r>
    </w:p>
    <w:p w:rsidR="00CF70BC" w:rsidRDefault="00CF70BC" w:rsidP="00CF70BC">
      <w:pPr>
        <w:widowControl w:val="0"/>
        <w:tabs>
          <w:tab w:val="right" w:pos="1008"/>
          <w:tab w:val="left" w:pos="1152"/>
          <w:tab w:val="left" w:pos="1872"/>
          <w:tab w:val="left" w:pos="9187"/>
        </w:tabs>
        <w:ind w:left="2088" w:hanging="2088"/>
      </w:pPr>
    </w:p>
    <w:p w:rsidR="00C17760" w:rsidRDefault="00C17760" w:rsidP="00C177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17760">
          <w:rPr>
            <w:rStyle w:val="Hyperlink"/>
          </w:rPr>
          <w:t>legislative information</w:t>
        </w:r>
      </w:hyperlink>
      <w:r>
        <w:t xml:space="preserve"> at the website</w:t>
      </w:r>
    </w:p>
    <w:p w:rsidR="00C17760" w:rsidRDefault="00C17760" w:rsidP="00C17760">
      <w:pPr>
        <w:widowControl w:val="0"/>
        <w:tabs>
          <w:tab w:val="right" w:pos="1008"/>
          <w:tab w:val="left" w:pos="1152"/>
          <w:tab w:val="left" w:pos="1872"/>
          <w:tab w:val="left" w:pos="9187"/>
        </w:tabs>
        <w:ind w:left="2088" w:hanging="2088"/>
        <w:jc w:val="left"/>
      </w:pPr>
    </w:p>
    <w:p w:rsidR="00C17760" w:rsidRPr="00C17760" w:rsidRDefault="00C17760" w:rsidP="00C17760">
      <w:pPr>
        <w:widowControl w:val="0"/>
        <w:tabs>
          <w:tab w:val="right" w:pos="1008"/>
          <w:tab w:val="left" w:pos="1152"/>
          <w:tab w:val="left" w:pos="1872"/>
          <w:tab w:val="left" w:pos="9187"/>
        </w:tabs>
        <w:ind w:left="2088" w:hanging="2088"/>
        <w:jc w:val="left"/>
      </w:pPr>
    </w:p>
    <w:p w:rsidR="00C17760" w:rsidRDefault="00C17760" w:rsidP="00C17760">
      <w:pPr>
        <w:widowControl w:val="0"/>
        <w:jc w:val="left"/>
      </w:pPr>
      <w:r w:rsidRPr="00C17760">
        <w:rPr>
          <w:b/>
        </w:rPr>
        <w:t>VERSIONS OF THIS BILL</w:t>
      </w:r>
    </w:p>
    <w:p w:rsidR="00C17760" w:rsidRDefault="00C17760" w:rsidP="00C17760">
      <w:pPr>
        <w:widowControl w:val="0"/>
        <w:jc w:val="left"/>
      </w:pPr>
    </w:p>
    <w:p w:rsidR="00C17760" w:rsidRDefault="00761E5E" w:rsidP="00C17760">
      <w:pPr>
        <w:widowControl w:val="0"/>
        <w:jc w:val="left"/>
      </w:pPr>
      <w:hyperlink r:id="rId10" w:history="1">
        <w:r w:rsidR="00C17760">
          <w:rPr>
            <w:rStyle w:val="Hyperlink"/>
          </w:rPr>
          <w:t>2/9/2021</w:t>
        </w:r>
      </w:hyperlink>
    </w:p>
    <w:p w:rsidR="00C17760" w:rsidRDefault="00C17760" w:rsidP="00C17760"/>
    <w:p w:rsidR="00C17760" w:rsidRDefault="00C17760" w:rsidP="00C17760">
      <w:pPr>
        <w:sectPr w:rsidR="00C17760" w:rsidSect="00C17760">
          <w:pgSz w:w="12240" w:h="15840" w:code="1"/>
          <w:pgMar w:top="1080" w:right="1440" w:bottom="1080" w:left="1440" w:header="720" w:footer="720" w:gutter="0"/>
          <w:cols w:space="720"/>
          <w:noEndnote/>
          <w:docGrid w:linePitch="360"/>
        </w:sectPr>
      </w:pPr>
    </w:p>
    <w:p w:rsidR="001C57FF" w:rsidRDefault="001C57FF" w:rsidP="00F2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FAC" w:rsidRDefault="00F27FAC" w:rsidP="00F2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FAC" w:rsidRDefault="00F27FAC" w:rsidP="00F2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FAC" w:rsidRDefault="00F27FAC" w:rsidP="00F2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FAC" w:rsidRDefault="00F27FAC" w:rsidP="00F2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FAC" w:rsidRDefault="00F27FAC" w:rsidP="00F2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FAC" w:rsidRDefault="00F27FAC" w:rsidP="00F2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462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1E5" w:rsidRPr="00E426B8" w:rsidRDefault="005961E5" w:rsidP="00596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426B8">
        <w:rPr>
          <w:color w:val="000000" w:themeColor="text1"/>
          <w:u w:color="000000" w:themeColor="text1"/>
        </w:rPr>
        <w:t xml:space="preserve">TO AMEND RULE 5.1 OF THE RULES OF THE HOUSE OF REPRESENTATIVES, RELATING TO THE INTRODUCTION OF BILLS AND RESOLUTIONS, SO AS TO LIMIT THE NUMBER OF BILLS AND JOINT RESOLUTIONS THAT MAY BE FILED EACH </w:t>
      </w:r>
      <w:r w:rsidR="00742A7B">
        <w:rPr>
          <w:color w:val="000000" w:themeColor="text1"/>
          <w:u w:color="000000" w:themeColor="text1"/>
        </w:rPr>
        <w:t xml:space="preserve">TWO-YEAR </w:t>
      </w:r>
      <w:r w:rsidRPr="00E426B8">
        <w:rPr>
          <w:color w:val="000000" w:themeColor="text1"/>
          <w:u w:color="000000" w:themeColor="text1"/>
        </w:rPr>
        <w:t>LEGISLATIVE SESSION AND TO PROVIDE THAT THERE IS NO LIMITATION ON CERTAIN HOUSE AND CONCURRENT RESOLUTIONS.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61E5" w:rsidRPr="00E426B8" w:rsidRDefault="005961E5" w:rsidP="00596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6B8">
        <w:rPr>
          <w:color w:val="000000" w:themeColor="text1"/>
          <w:u w:color="000000" w:themeColor="text1"/>
        </w:rPr>
        <w:t>Be it resolved by the House of Representatives:</w:t>
      </w:r>
    </w:p>
    <w:p w:rsidR="005961E5" w:rsidRPr="00E426B8" w:rsidRDefault="005961E5" w:rsidP="00596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1E5" w:rsidRPr="00E426B8" w:rsidRDefault="005961E5" w:rsidP="00596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6B8">
        <w:rPr>
          <w:color w:val="000000" w:themeColor="text1"/>
          <w:u w:color="000000" w:themeColor="text1"/>
        </w:rPr>
        <w:t>That Rule 5.1 of the Rules of the House of Representatives is amended to read:</w:t>
      </w:r>
    </w:p>
    <w:p w:rsidR="005961E5" w:rsidRPr="00E426B8" w:rsidRDefault="005961E5" w:rsidP="00596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1E5" w:rsidRPr="00E426B8" w:rsidRDefault="005961E5" w:rsidP="00596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6B8">
        <w:rPr>
          <w:b/>
          <w:color w:val="000000" w:themeColor="text1"/>
          <w:u w:color="000000" w:themeColor="text1"/>
        </w:rPr>
        <w:tab/>
      </w:r>
      <w:r w:rsidRPr="00E426B8">
        <w:rPr>
          <w:color w:val="000000" w:themeColor="text1"/>
          <w:u w:color="000000" w:themeColor="text1"/>
        </w:rPr>
        <w:t>“</w:t>
      </w:r>
      <w:r w:rsidRPr="00E426B8">
        <w:rPr>
          <w:b/>
          <w:color w:val="000000" w:themeColor="text1"/>
          <w:u w:color="000000" w:themeColor="text1"/>
        </w:rPr>
        <w:t>5.1</w:t>
      </w:r>
      <w:r w:rsidRPr="00E426B8">
        <w:rPr>
          <w:color w:val="000000" w:themeColor="text1"/>
          <w:u w:color="000000" w:themeColor="text1"/>
        </w:rPr>
        <w:t xml:space="preserve">  No notice shall be required of a member of his intention to introduce a bill or resolution.  Any member may introduce bills or resolutions which shall be received by the House staff whether or not the House is in session.  </w:t>
      </w:r>
      <w:r w:rsidRPr="00E426B8">
        <w:rPr>
          <w:color w:val="000000" w:themeColor="text1"/>
          <w:u w:val="single" w:color="000000" w:themeColor="text1"/>
        </w:rPr>
        <w:t xml:space="preserve">Members are limited to a combined total of five bills and joint resolutions which may be introduced in each </w:t>
      </w:r>
      <w:r w:rsidR="00742A7B">
        <w:rPr>
          <w:color w:val="000000" w:themeColor="text1"/>
          <w:u w:val="single" w:color="000000" w:themeColor="text1"/>
        </w:rPr>
        <w:t xml:space="preserve">two-year </w:t>
      </w:r>
      <w:r w:rsidRPr="00E426B8">
        <w:rPr>
          <w:color w:val="000000" w:themeColor="text1"/>
          <w:u w:val="single" w:color="000000" w:themeColor="text1"/>
        </w:rPr>
        <w:t>legislative session, including prefiling.  However, there is no limit on the number of congratulatory, sympathy, and other such House or concurrent resolutions which may be introduced except as provided by any sine die resolution.</w:t>
      </w:r>
      <w:r w:rsidRPr="00E426B8">
        <w:rPr>
          <w:color w:val="000000" w:themeColor="text1"/>
          <w:u w:color="000000" w:themeColor="text1"/>
        </w:rPr>
        <w:t xml:space="preserve">  Bills and resolutions so received shall be periodically referred by the Speaker of the House to the 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sidRPr="00E426B8">
        <w:rPr>
          <w:i/>
          <w:color w:val="000000" w:themeColor="text1"/>
          <w:u w:color="000000" w:themeColor="text1"/>
        </w:rPr>
        <w:t>provided</w:t>
      </w:r>
      <w:r w:rsidRPr="00E426B8">
        <w:rPr>
          <w:color w:val="000000" w:themeColor="text1"/>
          <w:u w:color="000000" w:themeColor="text1"/>
        </w:rPr>
        <w:t xml:space="preserve">, however, that bills appropriating revenue shall be referred to the Ways and Means Committee.  </w:t>
      </w:r>
      <w:r w:rsidRPr="00E426B8">
        <w:rPr>
          <w:i/>
          <w:color w:val="000000" w:themeColor="text1"/>
          <w:u w:color="000000" w:themeColor="text1"/>
        </w:rPr>
        <w:t>Provided</w:t>
      </w:r>
      <w:r w:rsidRPr="00E426B8">
        <w:rPr>
          <w:color w:val="000000" w:themeColor="text1"/>
          <w:u w:color="000000" w:themeColor="text1"/>
        </w:rPr>
        <w:t xml:space="preserve">, further, that bills and resolutions creating study committees shall first be referred to the </w:t>
      </w:r>
      <w:r w:rsidRPr="00E426B8">
        <w:rPr>
          <w:color w:val="000000" w:themeColor="text1"/>
          <w:u w:color="000000" w:themeColor="text1"/>
        </w:rPr>
        <w:lastRenderedPageBreak/>
        <w:t>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5961E5" w:rsidRPr="00E426B8" w:rsidRDefault="005961E5" w:rsidP="00596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6B8">
        <w:rPr>
          <w:color w:val="000000" w:themeColor="text1"/>
          <w:u w:color="000000" w:themeColor="text1"/>
        </w:rPr>
        <w:tab/>
        <w:t>All bills received prior to the first day of the convening or reconvening of the General Assembly shall receive first reading on the first day of the session.</w:t>
      </w:r>
    </w:p>
    <w:p w:rsidR="005961E5" w:rsidRPr="00E426B8" w:rsidRDefault="005961E5" w:rsidP="00596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6B8">
        <w:rPr>
          <w:color w:val="000000" w:themeColor="text1"/>
          <w:u w:color="000000" w:themeColor="text1"/>
        </w:rPr>
        <w:tab/>
        <w:t xml:space="preserve">In those years in which all seats of the House are up for election, no bill shall be received for prefiling between the dates of adjournment </w:t>
      </w:r>
      <w:r w:rsidRPr="00E426B8">
        <w:rPr>
          <w:i/>
          <w:color w:val="000000" w:themeColor="text1"/>
          <w:u w:color="000000" w:themeColor="text1"/>
        </w:rPr>
        <w:t>sine die</w:t>
      </w:r>
      <w:r w:rsidRPr="00E426B8">
        <w:rPr>
          <w:color w:val="000000" w:themeColor="text1"/>
          <w:u w:color="000000" w:themeColor="text1"/>
        </w:rPr>
        <w:t xml:space="preserve"> and the date of completion of the Organizational Session of the House.</w:t>
      </w:r>
    </w:p>
    <w:p w:rsidR="005961E5" w:rsidRPr="00E426B8" w:rsidRDefault="005961E5" w:rsidP="00596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6B8">
        <w:rPr>
          <w:color w:val="000000" w:themeColor="text1"/>
          <w:u w:color="000000" w:themeColor="text1"/>
        </w:rPr>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CC6320" w:rsidRDefault="0010776B" w:rsidP="0085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7760" w:rsidRDefault="00C17760" w:rsidP="00C17760">
      <w:pPr>
        <w:suppressAutoHyphens/>
      </w:pPr>
    </w:p>
    <w:sectPr w:rsidR="00C17760" w:rsidSect="00C1776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627" w:rsidRDefault="00B54627" w:rsidP="009F0C77">
      <w:r>
        <w:separator/>
      </w:r>
    </w:p>
  </w:endnote>
  <w:endnote w:type="continuationSeparator" w:id="0">
    <w:p w:rsidR="00B54627" w:rsidRDefault="00B546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FFFCEA-47CF-4B0E-AE0C-21EDDB4061ED}"/>
    <w:embedBold r:id="rId2" w:fontKey="{ED58D0CA-F808-45A0-9AFC-8E1EC11736AC}"/>
    <w:embedItalic r:id="rId3" w:fontKey="{63CE019B-5A28-4CFA-A447-A4E4F82B02D0}"/>
  </w:font>
  <w:font w:name="Calibri">
    <w:panose1 w:val="020F0502020204030204"/>
    <w:charset w:val="00"/>
    <w:family w:val="swiss"/>
    <w:pitch w:val="variable"/>
    <w:sig w:usb0="E0002EFF" w:usb1="C000247B" w:usb2="00000009" w:usb3="00000000" w:csb0="000001FF" w:csb1="00000000"/>
    <w:embedRegular r:id="rId4" w:fontKey="{57B2D61B-D6EB-4B3F-8DD6-B2EF576DEA46}"/>
  </w:font>
  <w:font w:name="Segoe UI">
    <w:panose1 w:val="020B0502040204020203"/>
    <w:charset w:val="00"/>
    <w:family w:val="swiss"/>
    <w:pitch w:val="variable"/>
    <w:sig w:usb0="E4002EFF" w:usb1="C000E47F" w:usb2="00000009" w:usb3="00000000" w:csb0="000001FF" w:csb1="00000000"/>
    <w:embedRegular r:id="rId5" w:fontKey="{9FC7EF80-6143-436F-8589-41CF8574E8AA}"/>
  </w:font>
  <w:font w:name="Cambria">
    <w:panose1 w:val="02040503050406030204"/>
    <w:charset w:val="00"/>
    <w:family w:val="roman"/>
    <w:pitch w:val="variable"/>
    <w:sig w:usb0="E00006FF" w:usb1="420024FF" w:usb2="02000000" w:usb3="00000000" w:csb0="0000019F" w:csb1="00000000"/>
    <w:embedRegular r:id="rId6" w:fontKey="{BFDE2E67-23DD-4257-AA9A-36B57E9863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760" w:rsidRPr="001C57FF" w:rsidRDefault="00C17760" w:rsidP="001C57FF">
    <w:pPr>
      <w:pStyle w:val="Footer"/>
      <w:tabs>
        <w:tab w:val="clear" w:pos="4680"/>
        <w:tab w:val="clear" w:pos="9360"/>
        <w:tab w:val="center" w:pos="2995"/>
      </w:tabs>
      <w:spacing w:before="120"/>
    </w:pPr>
    <w:r>
      <w:t>[3836]</w:t>
    </w:r>
    <w:r>
      <w:tab/>
    </w:r>
    <w:r>
      <w:fldChar w:fldCharType="begin"/>
    </w:r>
    <w:r>
      <w:instrText xml:space="preserve"> PAGE  \* MERGEFORMAT </w:instrText>
    </w:r>
    <w:r>
      <w:fldChar w:fldCharType="separate"/>
    </w:r>
    <w:r w:rsidR="00CF70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627" w:rsidRDefault="00B54627" w:rsidP="009F0C77">
      <w:r>
        <w:separator/>
      </w:r>
    </w:p>
  </w:footnote>
  <w:footnote w:type="continuationSeparator" w:id="0">
    <w:p w:rsidR="00B54627" w:rsidRDefault="00B546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03AHB21"/>
    <w:docVar w:name="CoverBillType" w:val="r"/>
    <w:docVar w:name="DocPath" w:val="L:\Council\bills\BH\7403AHB21.DOCX"/>
    <w:docVar w:name="dvBillNumber" w:val="3836"/>
    <w:docVar w:name="dvBillNumberPrefix" w:val="H. "/>
    <w:docVar w:name="dvOriginalBody" w:val="House"/>
    <w:docVar w:name="dvSteno" w:val="BH"/>
    <w:docVar w:name="NameofBody" w:val="h"/>
    <w:docVar w:name="vGroup2" w:val="Council"/>
  </w:docVars>
  <w:rsids>
    <w:rsidRoot w:val="00B54627"/>
    <w:rsid w:val="00011869"/>
    <w:rsid w:val="00015CD6"/>
    <w:rsid w:val="000E0100"/>
    <w:rsid w:val="000E1785"/>
    <w:rsid w:val="000F40FA"/>
    <w:rsid w:val="001035F1"/>
    <w:rsid w:val="0010776B"/>
    <w:rsid w:val="00133E66"/>
    <w:rsid w:val="001435A3"/>
    <w:rsid w:val="00146ED3"/>
    <w:rsid w:val="00151044"/>
    <w:rsid w:val="001C57F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D05"/>
    <w:rsid w:val="00577C6C"/>
    <w:rsid w:val="005917D0"/>
    <w:rsid w:val="005961E5"/>
    <w:rsid w:val="005A62FE"/>
    <w:rsid w:val="005C2FE2"/>
    <w:rsid w:val="005E2BC9"/>
    <w:rsid w:val="00605102"/>
    <w:rsid w:val="006215AA"/>
    <w:rsid w:val="006913C9"/>
    <w:rsid w:val="0069470D"/>
    <w:rsid w:val="006D58AA"/>
    <w:rsid w:val="00734F00"/>
    <w:rsid w:val="00736959"/>
    <w:rsid w:val="00742A7B"/>
    <w:rsid w:val="007A70AE"/>
    <w:rsid w:val="008362E8"/>
    <w:rsid w:val="00856ABB"/>
    <w:rsid w:val="0085786E"/>
    <w:rsid w:val="00895DCA"/>
    <w:rsid w:val="008A1768"/>
    <w:rsid w:val="008A489F"/>
    <w:rsid w:val="008F0F33"/>
    <w:rsid w:val="008F4429"/>
    <w:rsid w:val="00922C5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4627"/>
    <w:rsid w:val="00B64FFF"/>
    <w:rsid w:val="00BE3C22"/>
    <w:rsid w:val="00C0345E"/>
    <w:rsid w:val="00C17760"/>
    <w:rsid w:val="00C21ABE"/>
    <w:rsid w:val="00C31C95"/>
    <w:rsid w:val="00C3483A"/>
    <w:rsid w:val="00C74E9D"/>
    <w:rsid w:val="00C826DD"/>
    <w:rsid w:val="00C82FD3"/>
    <w:rsid w:val="00C92819"/>
    <w:rsid w:val="00CC6320"/>
    <w:rsid w:val="00CC6B7B"/>
    <w:rsid w:val="00CD2089"/>
    <w:rsid w:val="00CF70BC"/>
    <w:rsid w:val="00D700B5"/>
    <w:rsid w:val="00D73A67"/>
    <w:rsid w:val="00D970A9"/>
    <w:rsid w:val="00DF3845"/>
    <w:rsid w:val="00E41911"/>
    <w:rsid w:val="00E44B57"/>
    <w:rsid w:val="00E6752A"/>
    <w:rsid w:val="00E92EEF"/>
    <w:rsid w:val="00EF2368"/>
    <w:rsid w:val="00F24442"/>
    <w:rsid w:val="00F27FAC"/>
    <w:rsid w:val="00F50AE3"/>
    <w:rsid w:val="00F655B7"/>
    <w:rsid w:val="00F656BA"/>
    <w:rsid w:val="00F67CF1"/>
    <w:rsid w:val="00F728AA"/>
    <w:rsid w:val="00F840F0"/>
    <w:rsid w:val="00FB0D0D"/>
    <w:rsid w:val="00FB43B4"/>
    <w:rsid w:val="00FB61C0"/>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06DA75-7B02-423F-B942-E855ED7C3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17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7D0"/>
    <w:rPr>
      <w:rFonts w:ascii="Segoe UI" w:eastAsia="Times New Roman" w:hAnsi="Segoe UI" w:cs="Segoe UI"/>
      <w:sz w:val="18"/>
      <w:szCs w:val="18"/>
    </w:rPr>
  </w:style>
  <w:style w:type="character" w:styleId="Hyperlink">
    <w:name w:val="Hyperlink"/>
    <w:basedOn w:val="DefaultParagraphFont"/>
    <w:uiPriority w:val="99"/>
    <w:unhideWhenUsed/>
    <w:rsid w:val="00C177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36_2021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3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A8997-5676-490A-BE11-8664EEC20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571</Words>
  <Characters>3259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3836: Subject not yet available - South Carolina Legislature Online</dc:title>
  <dc:creator>Bonnie Huth</dc:creator>
  <cp:lastModifiedBy>S Wilson</cp:lastModifiedBy>
  <cp:revision>2</cp:revision>
  <cp:lastPrinted>2021-02-02T17:52:00Z</cp:lastPrinted>
  <dcterms:created xsi:type="dcterms:W3CDTF">2021-02-10T13:53:00Z</dcterms:created>
  <dcterms:modified xsi:type="dcterms:W3CDTF">2021-02-10T13:53:00Z</dcterms:modified>
</cp:coreProperties>
</file>