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5F7" w:rsidRDefault="00E645F7" w:rsidP="00E645F7">
      <w:pPr>
        <w:widowControl w:val="0"/>
        <w:jc w:val="center"/>
      </w:pPr>
      <w:r w:rsidRPr="00E645F7">
        <w:rPr>
          <w:b/>
        </w:rPr>
        <w:t>South Carolina General Assembly</w:t>
      </w:r>
    </w:p>
    <w:p w:rsidR="00E645F7" w:rsidRDefault="00E645F7" w:rsidP="00E645F7">
      <w:pPr>
        <w:widowControl w:val="0"/>
        <w:jc w:val="center"/>
      </w:pPr>
      <w:r>
        <w:t>124th Session, 2021-2022</w:t>
      </w:r>
    </w:p>
    <w:p w:rsidR="00E645F7" w:rsidRDefault="00E645F7" w:rsidP="00E645F7">
      <w:pPr>
        <w:widowControl w:val="0"/>
        <w:jc w:val="left"/>
      </w:pPr>
    </w:p>
    <w:p w:rsidR="00E645F7" w:rsidRDefault="00E645F7" w:rsidP="00E645F7">
      <w:pPr>
        <w:widowControl w:val="0"/>
        <w:jc w:val="left"/>
        <w:rPr>
          <w:b/>
        </w:rPr>
      </w:pPr>
      <w:r w:rsidRPr="00E645F7">
        <w:rPr>
          <w:b/>
        </w:rPr>
        <w:t>H. 3923</w:t>
      </w:r>
    </w:p>
    <w:p w:rsidR="00E645F7" w:rsidRDefault="00E645F7" w:rsidP="00E645F7">
      <w:pPr>
        <w:widowControl w:val="0"/>
        <w:jc w:val="left"/>
        <w:rPr>
          <w:b/>
        </w:rPr>
      </w:pPr>
    </w:p>
    <w:p w:rsidR="00E645F7" w:rsidRDefault="00E645F7" w:rsidP="00E645F7">
      <w:pPr>
        <w:widowControl w:val="0"/>
        <w:jc w:val="left"/>
      </w:pPr>
      <w:r w:rsidRPr="00E645F7">
        <w:rPr>
          <w:b/>
        </w:rPr>
        <w:t>STATUS INFORMATION</w:t>
      </w:r>
    </w:p>
    <w:p w:rsidR="00E645F7" w:rsidRDefault="00E645F7" w:rsidP="00E645F7">
      <w:pPr>
        <w:widowControl w:val="0"/>
        <w:jc w:val="left"/>
      </w:pPr>
    </w:p>
    <w:p w:rsidR="00E645F7" w:rsidRDefault="00E645F7" w:rsidP="00E645F7">
      <w:pPr>
        <w:widowControl w:val="0"/>
        <w:jc w:val="left"/>
      </w:pPr>
      <w:r>
        <w:t>General Bill</w:t>
      </w:r>
    </w:p>
    <w:p w:rsidR="00E645F7" w:rsidRDefault="00E645F7" w:rsidP="00E645F7">
      <w:pPr>
        <w:widowControl w:val="0"/>
        <w:jc w:val="left"/>
      </w:pPr>
      <w:r>
        <w:t>Sponsors: Rep. Stavrinakis</w:t>
      </w:r>
    </w:p>
    <w:p w:rsidR="00E645F7" w:rsidRDefault="00E645F7" w:rsidP="00E645F7">
      <w:pPr>
        <w:widowControl w:val="0"/>
        <w:jc w:val="left"/>
      </w:pPr>
      <w:r>
        <w:t>Document Path: l:\council\bills\jn\3365dg21.docx</w:t>
      </w:r>
    </w:p>
    <w:p w:rsidR="00E645F7" w:rsidRDefault="00E645F7" w:rsidP="00E645F7">
      <w:pPr>
        <w:widowControl w:val="0"/>
        <w:jc w:val="left"/>
      </w:pPr>
    </w:p>
    <w:p w:rsidR="00264CD5" w:rsidRDefault="00264CD5" w:rsidP="00E645F7">
      <w:pPr>
        <w:widowControl w:val="0"/>
        <w:jc w:val="left"/>
      </w:pPr>
      <w:r>
        <w:t>Introduced in the House on February 18, 2021</w:t>
      </w:r>
    </w:p>
    <w:p w:rsidR="00264CD5" w:rsidRPr="00264CD5" w:rsidRDefault="00264CD5" w:rsidP="00E645F7">
      <w:pPr>
        <w:widowControl w:val="0"/>
        <w:jc w:val="left"/>
      </w:pPr>
      <w:r>
        <w:t xml:space="preserve">Currently residing in the House Committee on </w:t>
      </w:r>
      <w:r w:rsidRPr="00264CD5">
        <w:rPr>
          <w:b/>
        </w:rPr>
        <w:t>Ways and Means</w:t>
      </w:r>
    </w:p>
    <w:p w:rsidR="00264CD5" w:rsidRDefault="00264CD5" w:rsidP="00E645F7">
      <w:pPr>
        <w:widowControl w:val="0"/>
        <w:jc w:val="left"/>
      </w:pPr>
    </w:p>
    <w:p w:rsidR="00E645F7" w:rsidRDefault="00E645F7" w:rsidP="00E645F7">
      <w:pPr>
        <w:widowControl w:val="0"/>
        <w:jc w:val="left"/>
      </w:pPr>
      <w:r>
        <w:t>Summary: Sales Tax Exemption</w:t>
      </w:r>
    </w:p>
    <w:p w:rsidR="00E645F7" w:rsidRDefault="00E645F7" w:rsidP="00E645F7">
      <w:pPr>
        <w:widowControl w:val="0"/>
        <w:jc w:val="left"/>
      </w:pPr>
    </w:p>
    <w:p w:rsidR="00E645F7" w:rsidRDefault="00E645F7" w:rsidP="00E645F7">
      <w:pPr>
        <w:widowControl w:val="0"/>
        <w:jc w:val="left"/>
      </w:pPr>
    </w:p>
    <w:p w:rsidR="00E645F7" w:rsidRDefault="00E645F7" w:rsidP="00E645F7">
      <w:pPr>
        <w:widowControl w:val="0"/>
        <w:tabs>
          <w:tab w:val="center" w:pos="590"/>
          <w:tab w:val="center" w:pos="1440"/>
          <w:tab w:val="left" w:pos="1872"/>
          <w:tab w:val="left" w:pos="9187"/>
        </w:tabs>
        <w:jc w:val="left"/>
      </w:pPr>
      <w:r w:rsidRPr="00E645F7">
        <w:rPr>
          <w:b/>
        </w:rPr>
        <w:t>HISTORY OF LEGISLATIVE ACTIONS</w:t>
      </w:r>
    </w:p>
    <w:p w:rsidR="00E645F7" w:rsidRDefault="00E645F7" w:rsidP="00E645F7">
      <w:pPr>
        <w:widowControl w:val="0"/>
        <w:tabs>
          <w:tab w:val="center" w:pos="590"/>
          <w:tab w:val="center" w:pos="1440"/>
          <w:tab w:val="left" w:pos="1872"/>
          <w:tab w:val="left" w:pos="9187"/>
        </w:tabs>
        <w:jc w:val="left"/>
      </w:pPr>
    </w:p>
    <w:p w:rsidR="00E645F7" w:rsidRPr="00E645F7" w:rsidRDefault="00E645F7" w:rsidP="00E645F7">
      <w:pPr>
        <w:widowControl w:val="0"/>
        <w:tabs>
          <w:tab w:val="center" w:pos="590"/>
          <w:tab w:val="center" w:pos="1440"/>
          <w:tab w:val="left" w:pos="1872"/>
          <w:tab w:val="left" w:pos="9187"/>
        </w:tabs>
        <w:jc w:val="left"/>
      </w:pPr>
      <w:r w:rsidRPr="00E645F7">
        <w:rPr>
          <w:u w:val="single"/>
        </w:rPr>
        <w:tab/>
        <w:t>Date</w:t>
      </w:r>
      <w:r w:rsidRPr="00E645F7">
        <w:rPr>
          <w:u w:val="single"/>
        </w:rPr>
        <w:tab/>
        <w:t>Body</w:t>
      </w:r>
      <w:r w:rsidRPr="00E645F7">
        <w:rPr>
          <w:u w:val="single"/>
        </w:rPr>
        <w:tab/>
        <w:t>Action Description with journal page number</w:t>
      </w:r>
      <w:r w:rsidRPr="00E645F7">
        <w:rPr>
          <w:u w:val="single"/>
        </w:rPr>
        <w:tab/>
      </w:r>
    </w:p>
    <w:p w:rsidR="0002248C" w:rsidRDefault="0002248C" w:rsidP="0002248C">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6E35B5">
          <w:rPr>
            <w:rStyle w:val="Hyperlink"/>
          </w:rPr>
          <w:t>House Journal</w:t>
        </w:r>
        <w:r w:rsidRPr="006E35B5">
          <w:rPr>
            <w:rStyle w:val="Hyperlink"/>
          </w:rPr>
          <w:noBreakHyphen/>
          <w:t>page 60</w:t>
        </w:r>
      </w:hyperlink>
      <w:r>
        <w:t>)</w:t>
      </w:r>
    </w:p>
    <w:p w:rsidR="0002248C" w:rsidRDefault="0002248C" w:rsidP="0002248C">
      <w:pPr>
        <w:widowControl w:val="0"/>
        <w:tabs>
          <w:tab w:val="right" w:pos="1008"/>
          <w:tab w:val="left" w:pos="1152"/>
          <w:tab w:val="left" w:pos="1872"/>
          <w:tab w:val="left" w:pos="9187"/>
        </w:tabs>
        <w:ind w:left="2088" w:hanging="2088"/>
      </w:pPr>
      <w:r>
        <w:tab/>
        <w:t>2/18/2021</w:t>
      </w:r>
      <w:r>
        <w:tab/>
        <w:t>House</w:t>
      </w:r>
      <w:r>
        <w:tab/>
        <w:t xml:space="preserve">Referred to Committee on </w:t>
      </w:r>
      <w:r w:rsidRPr="006E35B5">
        <w:rPr>
          <w:b/>
        </w:rPr>
        <w:t>Ways and Means</w:t>
      </w:r>
      <w:r>
        <w:t xml:space="preserve"> (</w:t>
      </w:r>
      <w:hyperlink r:id="rId8" w:history="1">
        <w:r w:rsidRPr="006E35B5">
          <w:rPr>
            <w:rStyle w:val="Hyperlink"/>
          </w:rPr>
          <w:t>House Journal</w:t>
        </w:r>
        <w:r w:rsidRPr="006E35B5">
          <w:rPr>
            <w:rStyle w:val="Hyperlink"/>
          </w:rPr>
          <w:noBreakHyphen/>
          <w:t>page 60</w:t>
        </w:r>
      </w:hyperlink>
      <w:r>
        <w:t>)</w:t>
      </w:r>
    </w:p>
    <w:p w:rsidR="0002248C" w:rsidRDefault="0002248C" w:rsidP="0002248C">
      <w:pPr>
        <w:widowControl w:val="0"/>
        <w:tabs>
          <w:tab w:val="right" w:pos="1008"/>
          <w:tab w:val="left" w:pos="1152"/>
          <w:tab w:val="left" w:pos="1872"/>
          <w:tab w:val="left" w:pos="9187"/>
        </w:tabs>
        <w:ind w:left="2088" w:hanging="2088"/>
      </w:pPr>
    </w:p>
    <w:p w:rsidR="00E645F7" w:rsidRDefault="00E645F7" w:rsidP="00E645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45F7">
          <w:rPr>
            <w:rStyle w:val="Hyperlink"/>
          </w:rPr>
          <w:t>legislative information</w:t>
        </w:r>
      </w:hyperlink>
      <w:r>
        <w:t xml:space="preserve"> at the website</w:t>
      </w:r>
    </w:p>
    <w:p w:rsidR="00E645F7" w:rsidRDefault="00E645F7" w:rsidP="00E645F7">
      <w:pPr>
        <w:widowControl w:val="0"/>
        <w:tabs>
          <w:tab w:val="right" w:pos="1008"/>
          <w:tab w:val="left" w:pos="1152"/>
          <w:tab w:val="left" w:pos="1872"/>
          <w:tab w:val="left" w:pos="9187"/>
        </w:tabs>
        <w:ind w:left="2088" w:hanging="2088"/>
        <w:jc w:val="left"/>
      </w:pPr>
    </w:p>
    <w:p w:rsidR="00E645F7" w:rsidRPr="00E645F7" w:rsidRDefault="00E645F7" w:rsidP="00E645F7">
      <w:pPr>
        <w:widowControl w:val="0"/>
        <w:tabs>
          <w:tab w:val="right" w:pos="1008"/>
          <w:tab w:val="left" w:pos="1152"/>
          <w:tab w:val="left" w:pos="1872"/>
          <w:tab w:val="left" w:pos="9187"/>
        </w:tabs>
        <w:ind w:left="2088" w:hanging="2088"/>
        <w:jc w:val="left"/>
      </w:pPr>
    </w:p>
    <w:p w:rsidR="00E645F7" w:rsidRDefault="00E645F7" w:rsidP="00E645F7">
      <w:pPr>
        <w:widowControl w:val="0"/>
        <w:jc w:val="left"/>
      </w:pPr>
      <w:r w:rsidRPr="00E645F7">
        <w:rPr>
          <w:b/>
        </w:rPr>
        <w:t>VERSIONS OF THIS BILL</w:t>
      </w:r>
    </w:p>
    <w:p w:rsidR="00E645F7" w:rsidRDefault="00E645F7" w:rsidP="00E645F7">
      <w:pPr>
        <w:widowControl w:val="0"/>
        <w:jc w:val="left"/>
      </w:pPr>
    </w:p>
    <w:p w:rsidR="00E645F7" w:rsidRDefault="0057114C" w:rsidP="00E645F7">
      <w:pPr>
        <w:widowControl w:val="0"/>
        <w:jc w:val="left"/>
      </w:pPr>
      <w:hyperlink r:id="rId10" w:history="1">
        <w:r w:rsidR="00E645F7">
          <w:rPr>
            <w:rStyle w:val="Hyperlink"/>
          </w:rPr>
          <w:t>2/17/2021</w:t>
        </w:r>
      </w:hyperlink>
    </w:p>
    <w:p w:rsidR="00E645F7" w:rsidRDefault="00E645F7" w:rsidP="00E645F7"/>
    <w:p w:rsidR="00E645F7" w:rsidRDefault="00E645F7" w:rsidP="00E645F7">
      <w:pPr>
        <w:sectPr w:rsidR="00E645F7" w:rsidSect="00E645F7">
          <w:pgSz w:w="12240" w:h="15840" w:code="1"/>
          <w:pgMar w:top="1080" w:right="1440" w:bottom="1080" w:left="1440" w:header="720" w:footer="720" w:gutter="0"/>
          <w:cols w:space="720"/>
          <w:noEndnote/>
          <w:docGrid w:linePitch="360"/>
        </w:sectPr>
      </w:pPr>
    </w:p>
    <w:p w:rsidR="00C94CDB" w:rsidRDefault="00C94CDB"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08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4DE9">
        <w:rPr>
          <w:color w:val="000000" w:themeColor="text1"/>
          <w:u w:color="000000" w:themeColor="text1"/>
        </w:rPr>
        <w:t>TO AMEND SECTION 12</w:t>
      </w:r>
      <w:r w:rsidR="00B06CF1">
        <w:rPr>
          <w:color w:val="000000" w:themeColor="text1"/>
          <w:u w:color="000000" w:themeColor="text1"/>
        </w:rPr>
        <w:noBreakHyphen/>
      </w:r>
      <w:r w:rsidRPr="00364DE9">
        <w:rPr>
          <w:color w:val="000000" w:themeColor="text1"/>
          <w:u w:color="000000" w:themeColor="text1"/>
        </w:rPr>
        <w:t>36</w:t>
      </w:r>
      <w:r w:rsidR="00B06CF1">
        <w:rPr>
          <w:color w:val="000000" w:themeColor="text1"/>
          <w:u w:color="000000" w:themeColor="text1"/>
        </w:rPr>
        <w:noBreakHyphen/>
      </w:r>
      <w:r w:rsidRPr="00364DE9">
        <w:rPr>
          <w:color w:val="000000" w:themeColor="text1"/>
          <w:u w:color="000000" w:themeColor="text1"/>
        </w:rPr>
        <w:t>2120, CODE OF LAWS OF SOUTH CAROLINA, 1976, RELATING TO EXEMPTIONS FROM THE STATE SALES TAX, SO AS TO INCLUDE THE GROSS PROCEEDS OF SALES OR THE SALES PRICE OF MACHINERY, MACHINE TOOLS, AND PARTS OF THEM, USED IN THE PRODUCTION OF ELECTRICITY FROM A RENEWABLE ENERGY SOURCE.</w:t>
      </w:r>
      <w:bookmarkStart w:id="4" w:name="titleend"/>
      <w:bookmarkEnd w:id="4"/>
    </w:p>
    <w:p w:rsidR="000718DD" w:rsidRDefault="00071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42" w:rsidRDefault="00EA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842" w:rsidRDefault="00EA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8DD" w:rsidRPr="00364DE9"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64DE9">
        <w:rPr>
          <w:color w:val="000000" w:themeColor="text1"/>
          <w:u w:color="000000" w:themeColor="text1"/>
        </w:rPr>
        <w:t>Section 12</w:t>
      </w:r>
      <w:r w:rsidR="00B06CF1">
        <w:rPr>
          <w:color w:val="000000" w:themeColor="text1"/>
          <w:u w:color="000000" w:themeColor="text1"/>
        </w:rPr>
        <w:noBreakHyphen/>
      </w:r>
      <w:r w:rsidRPr="00364DE9">
        <w:rPr>
          <w:color w:val="000000" w:themeColor="text1"/>
          <w:u w:color="000000" w:themeColor="text1"/>
        </w:rPr>
        <w:t>36</w:t>
      </w:r>
      <w:r w:rsidR="00B06CF1">
        <w:rPr>
          <w:color w:val="000000" w:themeColor="text1"/>
          <w:u w:color="000000" w:themeColor="text1"/>
        </w:rPr>
        <w:noBreakHyphen/>
      </w:r>
      <w:r w:rsidRPr="00364DE9">
        <w:rPr>
          <w:color w:val="000000" w:themeColor="text1"/>
          <w:u w:color="000000" w:themeColor="text1"/>
        </w:rPr>
        <w:t>2120 of the 1976 Code</w:t>
      </w:r>
      <w:r>
        <w:rPr>
          <w:color w:val="000000" w:themeColor="text1"/>
          <w:u w:color="000000" w:themeColor="text1"/>
        </w:rPr>
        <w:t xml:space="preserve"> </w:t>
      </w:r>
      <w:r w:rsidRPr="00364DE9">
        <w:rPr>
          <w:color w:val="000000" w:themeColor="text1"/>
          <w:u w:color="000000" w:themeColor="text1"/>
        </w:rPr>
        <w:t>is amended by adding an appropriately numbered item at the end to read:</w:t>
      </w:r>
    </w:p>
    <w:p w:rsidR="000718DD" w:rsidRPr="00364DE9"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8DD" w:rsidRPr="00364DE9"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DE9">
        <w:rPr>
          <w:color w:val="000000" w:themeColor="text1"/>
          <w:u w:color="000000" w:themeColor="text1"/>
        </w:rPr>
        <w:tab/>
        <w:t>“(  )</w:t>
      </w:r>
      <w:r w:rsidRPr="00364DE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0718DD"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8DD"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2021.</w:t>
      </w:r>
    </w:p>
    <w:p w:rsidR="00992B49" w:rsidRDefault="00B06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5F7" w:rsidRDefault="00E645F7" w:rsidP="00E645F7">
      <w:pPr>
        <w:suppressAutoHyphens/>
      </w:pPr>
    </w:p>
    <w:sectPr w:rsidR="00E645F7" w:rsidSect="00E645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842" w:rsidRDefault="00EA0842" w:rsidP="009F0C77">
      <w:r>
        <w:separator/>
      </w:r>
    </w:p>
  </w:endnote>
  <w:endnote w:type="continuationSeparator" w:id="0">
    <w:p w:rsidR="00EA0842" w:rsidRDefault="00EA08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858815-FF11-4275-9095-B0C017480527}"/>
    <w:embedBold r:id="rId2" w:fontKey="{826A0C88-B95B-491A-8DB9-A7B445C49C36}"/>
  </w:font>
  <w:font w:name="Calibri">
    <w:panose1 w:val="020F0502020204030204"/>
    <w:charset w:val="00"/>
    <w:family w:val="swiss"/>
    <w:pitch w:val="variable"/>
    <w:sig w:usb0="E4002EFF" w:usb1="C000247B" w:usb2="00000009" w:usb3="00000000" w:csb0="000001FF" w:csb1="00000000"/>
    <w:embedRegular r:id="rId3" w:fontKey="{48782BFC-50B1-4BD2-8C37-D73A61E7A290}"/>
  </w:font>
  <w:font w:name="Segoe UI">
    <w:panose1 w:val="020B0502040204020203"/>
    <w:charset w:val="00"/>
    <w:family w:val="swiss"/>
    <w:pitch w:val="variable"/>
    <w:sig w:usb0="E4002EFF" w:usb1="C000E47F" w:usb2="00000009" w:usb3="00000000" w:csb0="000001FF" w:csb1="00000000"/>
    <w:embedRegular r:id="rId4" w:fontKey="{2E4F18C5-E7BE-430D-975B-2CD2F05876C4}"/>
  </w:font>
  <w:font w:name="Cambria">
    <w:panose1 w:val="02040503050406030204"/>
    <w:charset w:val="00"/>
    <w:family w:val="roman"/>
    <w:pitch w:val="variable"/>
    <w:sig w:usb0="E00006FF" w:usb1="420024FF" w:usb2="02000000" w:usb3="00000000" w:csb0="0000019F" w:csb1="00000000"/>
    <w:embedRegular r:id="rId5" w:fontKey="{3C91AED5-3D36-40BC-82B2-2EA8FCFAEA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5F7" w:rsidRPr="00C94CDB" w:rsidRDefault="00E645F7" w:rsidP="00C94CDB">
    <w:pPr>
      <w:pStyle w:val="Footer"/>
      <w:tabs>
        <w:tab w:val="clear" w:pos="4680"/>
        <w:tab w:val="clear" w:pos="9360"/>
        <w:tab w:val="center" w:pos="2995"/>
      </w:tabs>
      <w:spacing w:before="120"/>
    </w:pPr>
    <w:r>
      <w:t>[3923]</w:t>
    </w:r>
    <w:r>
      <w:tab/>
    </w:r>
    <w:r>
      <w:fldChar w:fldCharType="begin"/>
    </w:r>
    <w:r>
      <w:instrText xml:space="preserve"> PAGE  \* MERGEFORMAT </w:instrText>
    </w:r>
    <w:r>
      <w:fldChar w:fldCharType="separate"/>
    </w:r>
    <w:r w:rsidR="000224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842" w:rsidRDefault="00EA0842" w:rsidP="009F0C77">
      <w:r>
        <w:separator/>
      </w:r>
    </w:p>
  </w:footnote>
  <w:footnote w:type="continuationSeparator" w:id="0">
    <w:p w:rsidR="00EA0842" w:rsidRDefault="00EA08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65DG21"/>
    <w:docVar w:name="CoverBillType" w:val="b"/>
    <w:docVar w:name="DocPath" w:val="L:\Council\bills\JN\3365DG21.DOCX"/>
    <w:docVar w:name="dvBillNumber" w:val="3923"/>
    <w:docVar w:name="dvBillNumberPrefix" w:val="H. "/>
    <w:docVar w:name="dvOriginalBody" w:val="House"/>
    <w:docVar w:name="dvSteno" w:val="JN"/>
    <w:docVar w:name="NameofBody" w:val="h"/>
    <w:docVar w:name="vGroup2" w:val="Council"/>
  </w:docVars>
  <w:rsids>
    <w:rsidRoot w:val="00EA0842"/>
    <w:rsid w:val="00011869"/>
    <w:rsid w:val="00015CD6"/>
    <w:rsid w:val="0002248C"/>
    <w:rsid w:val="000718D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4CD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978"/>
    <w:rsid w:val="005273C6"/>
    <w:rsid w:val="00530A69"/>
    <w:rsid w:val="00545593"/>
    <w:rsid w:val="00556EBF"/>
    <w:rsid w:val="00577C6C"/>
    <w:rsid w:val="005A62FE"/>
    <w:rsid w:val="005C2FE2"/>
    <w:rsid w:val="005E2BC9"/>
    <w:rsid w:val="00605102"/>
    <w:rsid w:val="006215AA"/>
    <w:rsid w:val="006913C9"/>
    <w:rsid w:val="0069470D"/>
    <w:rsid w:val="006D58AA"/>
    <w:rsid w:val="00714CEA"/>
    <w:rsid w:val="00734F00"/>
    <w:rsid w:val="00736959"/>
    <w:rsid w:val="007A70AE"/>
    <w:rsid w:val="008362E8"/>
    <w:rsid w:val="0085786E"/>
    <w:rsid w:val="008A1768"/>
    <w:rsid w:val="008A489F"/>
    <w:rsid w:val="008F0F33"/>
    <w:rsid w:val="008F4429"/>
    <w:rsid w:val="0094021A"/>
    <w:rsid w:val="00992B4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CF1"/>
    <w:rsid w:val="00B412D4"/>
    <w:rsid w:val="00B64FFF"/>
    <w:rsid w:val="00BE3C22"/>
    <w:rsid w:val="00C0345E"/>
    <w:rsid w:val="00C21ABE"/>
    <w:rsid w:val="00C31C95"/>
    <w:rsid w:val="00C3483A"/>
    <w:rsid w:val="00C74E9D"/>
    <w:rsid w:val="00C826DD"/>
    <w:rsid w:val="00C82FD3"/>
    <w:rsid w:val="00C92819"/>
    <w:rsid w:val="00C94CDB"/>
    <w:rsid w:val="00CC6B7B"/>
    <w:rsid w:val="00CD2089"/>
    <w:rsid w:val="00D73A67"/>
    <w:rsid w:val="00D970A9"/>
    <w:rsid w:val="00DF3845"/>
    <w:rsid w:val="00E41911"/>
    <w:rsid w:val="00E44B57"/>
    <w:rsid w:val="00E645F7"/>
    <w:rsid w:val="00E92EEF"/>
    <w:rsid w:val="00EA0842"/>
    <w:rsid w:val="00EB59C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EDCC2-0315-4AA4-8EFC-1ADC4713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6C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CF1"/>
    <w:rPr>
      <w:rFonts w:ascii="Segoe UI" w:eastAsia="Times New Roman" w:hAnsi="Segoe UI" w:cs="Segoe UI"/>
      <w:sz w:val="18"/>
      <w:szCs w:val="18"/>
    </w:rPr>
  </w:style>
  <w:style w:type="character" w:styleId="Hyperlink">
    <w:name w:val="Hyperlink"/>
    <w:basedOn w:val="DefaultParagraphFont"/>
    <w:uiPriority w:val="99"/>
    <w:unhideWhenUsed/>
    <w:rsid w:val="00E645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23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A13BD-280D-47F0-94CD-FB93B4E3E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3923: Subject not yet available - South Carolina Legislature Online</dc:title>
  <dc:creator>Julie Newboult</dc:creator>
  <cp:lastModifiedBy>Sade Wilson</cp:lastModifiedBy>
  <cp:revision>2</cp:revision>
  <cp:lastPrinted>2021-02-16T21:47:00Z</cp:lastPrinted>
  <dcterms:created xsi:type="dcterms:W3CDTF">2021-02-19T16:18:00Z</dcterms:created>
  <dcterms:modified xsi:type="dcterms:W3CDTF">2021-02-19T16:18:00Z</dcterms:modified>
</cp:coreProperties>
</file>