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b/>
          <w:szCs w:val="20"/>
        </w:rPr>
        <w:t>South Carolina General Assembly</w:t>
      </w: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szCs w:val="20"/>
        </w:rPr>
        <w:t>124th Session, 2021-2022</w:t>
      </w: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81AA8" w:rsidRPr="00C81AA8" w:rsidRDefault="003C1D8C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A101, R28, H3925</w:t>
      </w: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b/>
          <w:szCs w:val="20"/>
        </w:rPr>
        <w:t>STATUS INFORMATION</w:t>
      </w: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szCs w:val="20"/>
        </w:rPr>
        <w:t>Joint Resolution</w:t>
      </w: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szCs w:val="20"/>
        </w:rPr>
        <w:t>Sponsors: Reps. Allison, Trantham, Felder, Simrill, Ligon, Collins, Calhoon, Huggins, McCabe and Pope</w:t>
      </w: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szCs w:val="20"/>
        </w:rPr>
        <w:t>Document Path: l:\council\bills\rt\17977wab21.docx</w:t>
      </w: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C63F4" w:rsidRDefault="00AC63F4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18, 2021</w:t>
      </w:r>
    </w:p>
    <w:p w:rsidR="00AC63F4" w:rsidRDefault="00AC63F4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11, 2021</w:t>
      </w:r>
    </w:p>
    <w:p w:rsidR="00AC63F4" w:rsidRDefault="00AC63F4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March 24, 2021</w:t>
      </w:r>
    </w:p>
    <w:p w:rsidR="00AC63F4" w:rsidRDefault="00AC63F4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8, 2021</w:t>
      </w:r>
    </w:p>
    <w:p w:rsidR="00AC63F4" w:rsidRDefault="00AC63F4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16, 2021, Signed</w:t>
      </w:r>
    </w:p>
    <w:p w:rsidR="00AC63F4" w:rsidRDefault="00AC63F4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szCs w:val="20"/>
        </w:rPr>
        <w:t>Summary: Homeschool student interscholastic participation waiver</w:t>
      </w: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81AA8" w:rsidRPr="00C81AA8" w:rsidRDefault="00C81AA8" w:rsidP="00C81AA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b/>
          <w:szCs w:val="20"/>
        </w:rPr>
        <w:t>HISTORY OF LEGISLATIVE ACTIONS</w:t>
      </w:r>
    </w:p>
    <w:p w:rsidR="00C81AA8" w:rsidRPr="00C81AA8" w:rsidRDefault="00C81AA8" w:rsidP="00C81AA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C81AA8" w:rsidRPr="00C81AA8" w:rsidRDefault="00C81AA8" w:rsidP="00C81AA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szCs w:val="20"/>
          <w:u w:val="single"/>
        </w:rPr>
        <w:tab/>
        <w:t>Date</w:t>
      </w:r>
      <w:r w:rsidRPr="00C81AA8">
        <w:rPr>
          <w:rFonts w:eastAsia="Times New Roman" w:cs="Times New Roman"/>
          <w:szCs w:val="20"/>
          <w:u w:val="single"/>
        </w:rPr>
        <w:tab/>
        <w:t>Body</w:t>
      </w:r>
      <w:r w:rsidRPr="00C81AA8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C81AA8">
        <w:rPr>
          <w:rFonts w:eastAsia="Times New Roman" w:cs="Times New Roman"/>
          <w:szCs w:val="20"/>
          <w:u w:val="single"/>
        </w:rPr>
        <w:tab/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B76694">
          <w:rPr>
            <w:rStyle w:val="Hyperlink"/>
            <w:rFonts w:cs="Times New Roman"/>
          </w:rPr>
          <w:t>House Journal</w:t>
        </w:r>
        <w:r w:rsidRPr="00B76694">
          <w:rPr>
            <w:rStyle w:val="Hyperlink"/>
            <w:rFonts w:cs="Times New Roman"/>
          </w:rPr>
          <w:noBreakHyphen/>
          <w:t>page 60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B76694">
        <w:rPr>
          <w:rFonts w:cs="Times New Roman"/>
          <w:b/>
        </w:rPr>
        <w:t>Education and Public Works</w:t>
      </w:r>
      <w:r>
        <w:rPr>
          <w:rFonts w:cs="Times New Roman"/>
        </w:rPr>
        <w:t xml:space="preserve"> (</w:t>
      </w:r>
      <w:hyperlink r:id="rId8" w:history="1">
        <w:r w:rsidRPr="00B76694">
          <w:rPr>
            <w:rStyle w:val="Hyperlink"/>
            <w:rFonts w:cs="Times New Roman"/>
          </w:rPr>
          <w:t>House Journal</w:t>
        </w:r>
        <w:r w:rsidRPr="00B76694">
          <w:rPr>
            <w:rStyle w:val="Hyperlink"/>
            <w:rFonts w:cs="Times New Roman"/>
          </w:rPr>
          <w:noBreakHyphen/>
          <w:t>page 60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Recalled from Committee on </w:t>
      </w:r>
      <w:r w:rsidRPr="00B76694">
        <w:rPr>
          <w:rFonts w:cs="Times New Roman"/>
          <w:b/>
        </w:rPr>
        <w:t>Education and Public Works</w:t>
      </w:r>
      <w:r>
        <w:rPr>
          <w:rFonts w:cs="Times New Roman"/>
        </w:rPr>
        <w:t xml:space="preserve"> (</w:t>
      </w:r>
      <w:hyperlink r:id="rId9" w:history="1">
        <w:r w:rsidRPr="00B76694">
          <w:rPr>
            <w:rStyle w:val="Hyperlink"/>
            <w:rFonts w:cs="Times New Roman"/>
          </w:rPr>
          <w:t>House Journal</w:t>
        </w:r>
        <w:r w:rsidRPr="00B76694">
          <w:rPr>
            <w:rStyle w:val="Hyperlink"/>
            <w:rFonts w:cs="Times New Roman"/>
          </w:rPr>
          <w:noBreakHyphen/>
          <w:t>page 31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0" w:history="1">
        <w:r w:rsidRPr="00B76694">
          <w:rPr>
            <w:rStyle w:val="Hyperlink"/>
            <w:rFonts w:cs="Times New Roman"/>
          </w:rPr>
          <w:t>House Journal</w:t>
        </w:r>
        <w:r w:rsidRPr="00B76694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1" w:history="1">
        <w:r w:rsidRPr="00B76694">
          <w:rPr>
            <w:rStyle w:val="Hyperlink"/>
            <w:rFonts w:cs="Times New Roman"/>
          </w:rPr>
          <w:t>House Journal</w:t>
        </w:r>
        <w:r w:rsidRPr="00B76694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104  Nays</w:t>
      </w:r>
      <w:r>
        <w:rPr>
          <w:rFonts w:cs="Times New Roman"/>
        </w:rPr>
        <w:noBreakHyphen/>
        <w:t>1 (</w:t>
      </w:r>
      <w:hyperlink r:id="rId12" w:history="1">
        <w:r w:rsidRPr="00B76694">
          <w:rPr>
            <w:rStyle w:val="Hyperlink"/>
            <w:rFonts w:cs="Times New Roman"/>
          </w:rPr>
          <w:t>House Journal</w:t>
        </w:r>
        <w:r w:rsidRPr="00B76694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3" w:history="1">
        <w:r w:rsidRPr="00B76694">
          <w:rPr>
            <w:rStyle w:val="Hyperlink"/>
            <w:rFonts w:cs="Times New Roman"/>
          </w:rPr>
          <w:t>House Journal</w:t>
        </w:r>
        <w:r w:rsidRPr="00B76694">
          <w:rPr>
            <w:rStyle w:val="Hyperlink"/>
            <w:rFonts w:cs="Times New Roman"/>
          </w:rPr>
          <w:noBreakHyphen/>
          <w:t>page 18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4" w:history="1">
        <w:r w:rsidRPr="00B76694">
          <w:rPr>
            <w:rStyle w:val="Hyperlink"/>
            <w:rFonts w:cs="Times New Roman"/>
          </w:rPr>
          <w:t>Senate Journal</w:t>
        </w:r>
        <w:r w:rsidRPr="00B76694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B76694">
        <w:rPr>
          <w:rFonts w:cs="Times New Roman"/>
          <w:b/>
        </w:rPr>
        <w:t>Education</w:t>
      </w:r>
      <w:r>
        <w:rPr>
          <w:rFonts w:cs="Times New Roman"/>
        </w:rPr>
        <w:t xml:space="preserve"> (</w:t>
      </w:r>
      <w:hyperlink r:id="rId15" w:history="1">
        <w:r w:rsidRPr="00B76694">
          <w:rPr>
            <w:rStyle w:val="Hyperlink"/>
            <w:rFonts w:cs="Times New Roman"/>
          </w:rPr>
          <w:t>Senate Journal</w:t>
        </w:r>
        <w:r w:rsidRPr="00B76694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Recalled from Committee on </w:t>
      </w:r>
      <w:r w:rsidRPr="00B76694">
        <w:rPr>
          <w:rFonts w:cs="Times New Roman"/>
          <w:b/>
        </w:rPr>
        <w:t>Education</w:t>
      </w:r>
      <w:r>
        <w:rPr>
          <w:rFonts w:cs="Times New Roman"/>
        </w:rPr>
        <w:t xml:space="preserve"> (</w:t>
      </w:r>
      <w:hyperlink r:id="rId16" w:history="1">
        <w:r w:rsidRPr="00B76694">
          <w:rPr>
            <w:rStyle w:val="Hyperlink"/>
            <w:rFonts w:cs="Times New Roman"/>
          </w:rPr>
          <w:t>Senate Journal</w:t>
        </w:r>
        <w:r w:rsidRPr="00B76694">
          <w:rPr>
            <w:rStyle w:val="Hyperlink"/>
            <w:rFonts w:cs="Times New Roman"/>
          </w:rPr>
          <w:noBreakHyphen/>
          <w:t>page 3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Special order, set for  March 23, 2021 (</w:t>
      </w:r>
      <w:hyperlink r:id="rId17" w:history="1">
        <w:r w:rsidRPr="00B76694">
          <w:rPr>
            <w:rStyle w:val="Hyperlink"/>
            <w:rFonts w:cs="Times New Roman"/>
          </w:rPr>
          <w:t>Senate Journal</w:t>
        </w:r>
        <w:r w:rsidRPr="00B76694">
          <w:rPr>
            <w:rStyle w:val="Hyperlink"/>
            <w:rFonts w:cs="Times New Roman"/>
          </w:rPr>
          <w:noBreakHyphen/>
          <w:t>page 41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Amended (</w:t>
      </w:r>
      <w:hyperlink r:id="rId18" w:history="1">
        <w:r w:rsidRPr="00B76694">
          <w:rPr>
            <w:rStyle w:val="Hyperlink"/>
            <w:rFonts w:cs="Times New Roman"/>
          </w:rPr>
          <w:t>Senate Journal</w:t>
        </w:r>
        <w:r w:rsidRPr="00B76694">
          <w:rPr>
            <w:rStyle w:val="Hyperlink"/>
            <w:rFonts w:cs="Times New Roman"/>
          </w:rPr>
          <w:noBreakHyphen/>
          <w:t>page 41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9" w:history="1">
        <w:r w:rsidRPr="00B76694">
          <w:rPr>
            <w:rStyle w:val="Hyperlink"/>
            <w:rFonts w:cs="Times New Roman"/>
          </w:rPr>
          <w:t>Senate Journal</w:t>
        </w:r>
        <w:r w:rsidRPr="00B76694">
          <w:rPr>
            <w:rStyle w:val="Hyperlink"/>
            <w:rFonts w:cs="Times New Roman"/>
          </w:rPr>
          <w:noBreakHyphen/>
          <w:t>page 41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42  Nays</w:t>
      </w:r>
      <w:r>
        <w:rPr>
          <w:rFonts w:cs="Times New Roman"/>
        </w:rPr>
        <w:noBreakHyphen/>
        <w:t>0 (</w:t>
      </w:r>
      <w:hyperlink r:id="rId20" w:history="1">
        <w:r w:rsidRPr="00B76694">
          <w:rPr>
            <w:rStyle w:val="Hyperlink"/>
            <w:rFonts w:cs="Times New Roman"/>
          </w:rPr>
          <w:t>Senate Journal</w:t>
        </w:r>
        <w:r w:rsidRPr="00B76694">
          <w:rPr>
            <w:rStyle w:val="Hyperlink"/>
            <w:rFonts w:cs="Times New Roman"/>
          </w:rPr>
          <w:noBreakHyphen/>
          <w:t>page 41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returned to House with amendments (</w:t>
      </w:r>
      <w:hyperlink r:id="rId21" w:history="1">
        <w:r w:rsidRPr="00B76694">
          <w:rPr>
            <w:rStyle w:val="Hyperlink"/>
            <w:rFonts w:cs="Times New Roman"/>
          </w:rPr>
          <w:t>Senate Journal</w:t>
        </w:r>
        <w:r w:rsidRPr="00B76694">
          <w:rPr>
            <w:rStyle w:val="Hyperlink"/>
            <w:rFonts w:cs="Times New Roman"/>
          </w:rPr>
          <w:noBreakHyphen/>
          <w:t>page 32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Concurred in Senate amendment and enrolled (</w:t>
      </w:r>
      <w:hyperlink r:id="rId22" w:history="1">
        <w:r w:rsidRPr="00B76694">
          <w:rPr>
            <w:rStyle w:val="Hyperlink"/>
            <w:rFonts w:cs="Times New Roman"/>
          </w:rPr>
          <w:t>House Journal</w:t>
        </w:r>
        <w:r w:rsidRPr="00B76694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4/15/2021</w:t>
      </w:r>
      <w:r>
        <w:rPr>
          <w:rFonts w:cs="Times New Roman"/>
        </w:rPr>
        <w:tab/>
      </w:r>
      <w:r>
        <w:rPr>
          <w:rFonts w:cs="Times New Roman"/>
        </w:rPr>
        <w:tab/>
        <w:t>Ratified R  28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04/16/21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7/2/2021</w:t>
      </w:r>
      <w:r>
        <w:rPr>
          <w:rFonts w:cs="Times New Roman"/>
        </w:rPr>
        <w:tab/>
      </w:r>
      <w:r>
        <w:rPr>
          <w:rFonts w:cs="Times New Roman"/>
        </w:rPr>
        <w:tab/>
        <w:t>Act No.  101</w:t>
      </w:r>
    </w:p>
    <w:p w:rsidR="003C1D8C" w:rsidRDefault="003C1D8C" w:rsidP="003C1D8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81AA8" w:rsidRPr="00C81AA8" w:rsidRDefault="00C81AA8" w:rsidP="00C81AA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szCs w:val="20"/>
        </w:rPr>
        <w:t xml:space="preserve">View the latest </w:t>
      </w:r>
      <w:hyperlink r:id="rId23" w:history="1">
        <w:r w:rsidRPr="00C81AA8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C81AA8">
        <w:rPr>
          <w:rFonts w:eastAsia="Times New Roman" w:cs="Times New Roman"/>
          <w:szCs w:val="20"/>
        </w:rPr>
        <w:t xml:space="preserve"> at the website</w:t>
      </w:r>
    </w:p>
    <w:p w:rsidR="00C81AA8" w:rsidRPr="00C81AA8" w:rsidRDefault="00C81AA8" w:rsidP="00C81AA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C81AA8" w:rsidRPr="00C81AA8" w:rsidRDefault="00C81AA8" w:rsidP="00C81AA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81AA8">
        <w:rPr>
          <w:rFonts w:eastAsia="Times New Roman" w:cs="Times New Roman"/>
          <w:b/>
          <w:szCs w:val="20"/>
        </w:rPr>
        <w:t>VERSIONS OF THIS BILL</w:t>
      </w:r>
    </w:p>
    <w:p w:rsidR="00C81AA8" w:rsidRPr="00C81AA8" w:rsidRDefault="00C81AA8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81AA8" w:rsidRPr="00C81AA8" w:rsidRDefault="00F91A35" w:rsidP="00C81AA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4" w:history="1">
        <w:r w:rsidR="00C81AA8" w:rsidRPr="00C81AA8">
          <w:rPr>
            <w:rFonts w:eastAsia="Times New Roman" w:cs="Times New Roman"/>
            <w:color w:val="0000FF" w:themeColor="hyperlink"/>
            <w:szCs w:val="20"/>
            <w:u w:val="single"/>
          </w:rPr>
          <w:t>2/18/2021</w:t>
        </w:r>
      </w:hyperlink>
    </w:p>
    <w:p w:rsidR="00C81AA8" w:rsidRPr="00C81AA8" w:rsidRDefault="00F91A35" w:rsidP="00C81A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C81AA8" w:rsidRPr="00C81AA8">
          <w:rPr>
            <w:rFonts w:eastAsia="Times New Roman" w:cs="Times New Roman"/>
            <w:color w:val="0000FF" w:themeColor="hyperlink"/>
            <w:szCs w:val="20"/>
            <w:u w:val="single"/>
          </w:rPr>
          <w:t>3/9/2021</w:t>
        </w:r>
      </w:hyperlink>
    </w:p>
    <w:p w:rsidR="00C81AA8" w:rsidRPr="00C81AA8" w:rsidRDefault="00F91A35" w:rsidP="00C81A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C81AA8" w:rsidRPr="00C81AA8">
          <w:rPr>
            <w:rFonts w:eastAsia="Times New Roman" w:cs="Times New Roman"/>
            <w:color w:val="0000FF" w:themeColor="hyperlink"/>
            <w:szCs w:val="20"/>
            <w:u w:val="single"/>
          </w:rPr>
          <w:t>3/10/2021</w:t>
        </w:r>
      </w:hyperlink>
    </w:p>
    <w:p w:rsidR="00C81AA8" w:rsidRPr="00C81AA8" w:rsidRDefault="00F91A35" w:rsidP="00C81A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C81AA8" w:rsidRPr="00C81AA8">
          <w:rPr>
            <w:rFonts w:eastAsia="Times New Roman" w:cs="Times New Roman"/>
            <w:color w:val="0000FF" w:themeColor="hyperlink"/>
            <w:szCs w:val="20"/>
            <w:u w:val="single"/>
          </w:rPr>
          <w:t>3/17/2021</w:t>
        </w:r>
      </w:hyperlink>
    </w:p>
    <w:p w:rsidR="00C81AA8" w:rsidRPr="00C81AA8" w:rsidRDefault="00F91A35" w:rsidP="00C81A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C81AA8" w:rsidRPr="00C81AA8">
          <w:rPr>
            <w:rFonts w:eastAsia="Times New Roman" w:cs="Times New Roman"/>
            <w:color w:val="0000FF" w:themeColor="hyperlink"/>
            <w:szCs w:val="20"/>
            <w:u w:val="single"/>
          </w:rPr>
          <w:t>3/24/2021</w:t>
        </w:r>
      </w:hyperlink>
    </w:p>
    <w:p w:rsidR="00C81AA8" w:rsidRPr="00C81AA8" w:rsidRDefault="00F91A35" w:rsidP="00C81A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C81AA8" w:rsidRPr="00C81AA8">
          <w:rPr>
            <w:rFonts w:eastAsia="Times New Roman" w:cs="Times New Roman"/>
            <w:color w:val="0000FF" w:themeColor="hyperlink"/>
            <w:szCs w:val="20"/>
            <w:u w:val="single"/>
          </w:rPr>
          <w:t>3/25/2021</w:t>
        </w:r>
      </w:hyperlink>
    </w:p>
    <w:p w:rsidR="00C81AA8" w:rsidRPr="00C81AA8" w:rsidRDefault="00C81AA8" w:rsidP="00C81A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C81AA8" w:rsidRDefault="00C81AA8" w:rsidP="00C81A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81AA8" w:rsidSect="00C81AA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614652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(A101, R28, H3925)</w:t>
      </w:r>
    </w:p>
    <w:p w:rsidR="00614652" w:rsidRPr="008836A5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614652" w:rsidRPr="00C81AA8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C81AA8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C81AA8">
        <w:rPr>
          <w:rFonts w:cs="Times New Roman"/>
          <w:b/>
          <w:color w:val="000000" w:themeColor="text1"/>
          <w:u w:color="000000" w:themeColor="text1"/>
        </w:rPr>
        <w:t>TO PROVIDE CERTAIN PROVISIONS OF SECTION 59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63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100, CODE OF LAWS OF SOUTH CAROLINA, 1976, RELATING TO LIMITATIONS ON HOMESCHOOL STUDENT ELIGIBILITY TO PARTICIPATE IN PUBLIC SCHOOL INTERSCHOLASTIC ACTIVITIES, ARE WAVIED FOR THE 2020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2021 AND 2021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2022 SCHOOL YEARS; AND TO PROVIDE THE FOUR ACADEMIC COURSE REQUIREMENT OF SECTION 59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39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160, AND AS ALSO MAY BE PROVIDED BY REGULATION, FOR  STUDENTS TO PARTICIPATE IN INTERSCHOLASTIC ACTIVITIES, INCLUDING SPORTS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RELATED ACTIVITIES, IS WAIVED FOR THE 2020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2021 SCHOOL YEAR DUE TO THE COVID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19 PANDEMIC, AND TO PROVIDE STUDENTS MUST ACHIEVE AN OVERALL PASSING AVERAGE IN AT LEAST THREE ACADEMIC COURSES AND BE ON TRACK FOR GRADUATION TO PARTICIPATE IN INTERSCHOLASTIC ACTIVITIES, INCLUDING ALL SPORTS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RELATED ACTIVITIES, FOR THE 2020</w:t>
      </w:r>
      <w:r w:rsidRPr="00C81AA8">
        <w:rPr>
          <w:rFonts w:cs="Times New Roman"/>
          <w:b/>
          <w:color w:val="000000" w:themeColor="text1"/>
          <w:u w:color="000000" w:themeColor="text1"/>
        </w:rPr>
        <w:noBreakHyphen/>
        <w:t>2021 SCHOOL YEAR.</w:t>
      </w:r>
    </w:p>
    <w:p w:rsidR="00614652" w:rsidRPr="009B5221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14652" w:rsidRPr="009B5221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B5221">
        <w:rPr>
          <w:rFonts w:cs="Times New Roman"/>
        </w:rPr>
        <w:t>Be it enacted by the General Assembly of the State of South Carolina:</w:t>
      </w:r>
    </w:p>
    <w:p w:rsidR="00614652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14652" w:rsidRPr="00426D8F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Homeschool student participation eligibility</w:t>
      </w:r>
    </w:p>
    <w:p w:rsidR="00614652" w:rsidRPr="009B5221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14652" w:rsidRPr="009B5221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9B5221">
        <w:rPr>
          <w:rFonts w:eastAsia="Calibri" w:cs="Times New Roman"/>
          <w:u w:color="000000"/>
        </w:rPr>
        <w:t>SECTION</w:t>
      </w:r>
      <w:r w:rsidRPr="009B5221">
        <w:rPr>
          <w:rFonts w:eastAsia="Calibri" w:cs="Times New Roman"/>
          <w:u w:color="000000"/>
        </w:rPr>
        <w:tab/>
        <w:t>1.</w:t>
      </w:r>
      <w:r w:rsidRPr="009B5221">
        <w:rPr>
          <w:rFonts w:eastAsia="Calibri" w:cs="Times New Roman"/>
          <w:u w:color="000000"/>
        </w:rPr>
        <w:tab/>
        <w:t>For the 2020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2021 and 2021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2022 School Years, the requirements of Section 59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63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100(A)(3) of the 1976 Code are waived for homeschool students as defined in Section 59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65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40, 59</w:t>
      </w:r>
      <w:r>
        <w:rPr>
          <w:rFonts w:eastAsia="Calibri" w:cs="Times New Roman"/>
          <w:u w:color="000000"/>
        </w:rPr>
        <w:noBreakHyphen/>
        <w:t>65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45, or 59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65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47. For the purposes of this resolution, eligible students must have been enrolled in a public school for the beginning of either the 2019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2020 School Year or 2020</w:t>
      </w:r>
      <w:r>
        <w:rPr>
          <w:rFonts w:eastAsia="Calibri" w:cs="Times New Roman"/>
          <w:u w:color="000000"/>
        </w:rPr>
        <w:noBreakHyphen/>
      </w:r>
      <w:r w:rsidRPr="009B5221">
        <w:rPr>
          <w:rFonts w:eastAsia="Calibri" w:cs="Times New Roman"/>
          <w:u w:color="000000"/>
        </w:rPr>
        <w:t>2021 School Year.</w:t>
      </w:r>
    </w:p>
    <w:p w:rsidR="00614652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</w:p>
    <w:p w:rsidR="00614652" w:rsidRPr="00426D8F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u w:color="000000"/>
        </w:rPr>
      </w:pPr>
      <w:r>
        <w:rPr>
          <w:rFonts w:eastAsia="Calibri" w:cs="Times New Roman"/>
          <w:b/>
          <w:u w:color="000000"/>
        </w:rPr>
        <w:t>Academic coursework requirement for participation eligibility</w:t>
      </w:r>
    </w:p>
    <w:p w:rsidR="00614652" w:rsidRPr="009B5221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</w:p>
    <w:p w:rsidR="00614652" w:rsidRPr="009B5221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9B5221">
        <w:rPr>
          <w:rFonts w:cs="Times New Roman"/>
        </w:rPr>
        <w:t>SECTION</w:t>
      </w:r>
      <w:r w:rsidRPr="009B5221">
        <w:rPr>
          <w:rFonts w:cs="Times New Roman"/>
        </w:rPr>
        <w:tab/>
        <w:t>2.</w:t>
      </w:r>
      <w:r w:rsidRPr="009B5221">
        <w:rPr>
          <w:rFonts w:cs="Times New Roman"/>
        </w:rPr>
        <w:tab/>
        <w:t>The four academic course requirement provided by Section 59</w:t>
      </w:r>
      <w:r>
        <w:rPr>
          <w:rFonts w:cs="Times New Roman"/>
        </w:rPr>
        <w:noBreakHyphen/>
      </w:r>
      <w:r w:rsidRPr="009B5221">
        <w:rPr>
          <w:rFonts w:cs="Times New Roman"/>
        </w:rPr>
        <w:t>39</w:t>
      </w:r>
      <w:r>
        <w:rPr>
          <w:rFonts w:cs="Times New Roman"/>
        </w:rPr>
        <w:noBreakHyphen/>
      </w:r>
      <w:r w:rsidRPr="009B5221">
        <w:rPr>
          <w:rFonts w:cs="Times New Roman"/>
        </w:rPr>
        <w:t>160, and as also may be provided by regulation, for all students to participate in interscholastic activities, including all sports</w:t>
      </w:r>
      <w:r>
        <w:rPr>
          <w:rFonts w:cs="Times New Roman"/>
        </w:rPr>
        <w:noBreakHyphen/>
      </w:r>
      <w:r w:rsidRPr="009B5221">
        <w:rPr>
          <w:rFonts w:cs="Times New Roman"/>
        </w:rPr>
        <w:t>related activities, is waived due to the COVID</w:t>
      </w:r>
      <w:r>
        <w:rPr>
          <w:rFonts w:cs="Times New Roman"/>
        </w:rPr>
        <w:noBreakHyphen/>
      </w:r>
      <w:r w:rsidRPr="009B5221">
        <w:rPr>
          <w:rFonts w:cs="Times New Roman"/>
        </w:rPr>
        <w:t>19 pandemic for the 2020</w:t>
      </w:r>
      <w:r>
        <w:rPr>
          <w:rFonts w:cs="Times New Roman"/>
        </w:rPr>
        <w:noBreakHyphen/>
      </w:r>
      <w:r w:rsidRPr="009B5221">
        <w:rPr>
          <w:rFonts w:cs="Times New Roman"/>
        </w:rPr>
        <w:t>2021 School Year. And for this school year, to participate in interscholastic activities, including all sports</w:t>
      </w:r>
      <w:r>
        <w:rPr>
          <w:rFonts w:cs="Times New Roman"/>
        </w:rPr>
        <w:noBreakHyphen/>
      </w:r>
      <w:r w:rsidRPr="009B5221">
        <w:rPr>
          <w:rFonts w:cs="Times New Roman"/>
        </w:rPr>
        <w:t>related activities, students must achieve an overall passing average in at least three academic courses and be on track for graduation</w:t>
      </w:r>
      <w:r w:rsidRPr="009B5221">
        <w:t xml:space="preserve">.  </w:t>
      </w:r>
    </w:p>
    <w:p w:rsidR="00614652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</w:p>
    <w:p w:rsidR="00614652" w:rsidRPr="00426D8F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u w:color="000000"/>
        </w:rPr>
      </w:pPr>
      <w:r>
        <w:rPr>
          <w:rFonts w:eastAsia="Calibri" w:cs="Times New Roman"/>
          <w:b/>
          <w:u w:color="000000"/>
        </w:rPr>
        <w:lastRenderedPageBreak/>
        <w:t>Time effective</w:t>
      </w:r>
    </w:p>
    <w:p w:rsidR="00614652" w:rsidRPr="009B5221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</w:p>
    <w:p w:rsidR="00614652" w:rsidRPr="009B5221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B5221">
        <w:rPr>
          <w:rFonts w:eastAsia="Calibri" w:cs="Times New Roman"/>
          <w:u w:color="000000"/>
        </w:rPr>
        <w:t>SECTION</w:t>
      </w:r>
      <w:r w:rsidRPr="009B5221">
        <w:rPr>
          <w:rFonts w:eastAsia="Calibri" w:cs="Times New Roman"/>
          <w:u w:color="000000"/>
        </w:rPr>
        <w:tab/>
        <w:t>3.</w:t>
      </w:r>
      <w:r w:rsidRPr="009B5221">
        <w:rPr>
          <w:rFonts w:eastAsia="Calibri" w:cs="Times New Roman"/>
          <w:u w:color="000000"/>
        </w:rPr>
        <w:tab/>
        <w:t>This joint resolution takes effect upon approval of the Governor.</w:t>
      </w:r>
    </w:p>
    <w:p w:rsidR="00614652" w:rsidRPr="009B5221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14652" w:rsidRDefault="00614652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2021.</w:t>
      </w:r>
    </w:p>
    <w:p w:rsidR="00614652" w:rsidRDefault="00614652" w:rsidP="00614652">
      <w:pPr>
        <w:jc w:val="both"/>
        <w:rPr>
          <w:color w:val="000000" w:themeColor="text1"/>
        </w:rPr>
      </w:pPr>
    </w:p>
    <w:p w:rsidR="00614652" w:rsidRDefault="00614652" w:rsidP="00614652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273B6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2021. </w:t>
      </w:r>
    </w:p>
    <w:p w:rsidR="00614652" w:rsidRDefault="00614652" w:rsidP="00614652">
      <w:pPr>
        <w:jc w:val="center"/>
        <w:rPr>
          <w:color w:val="000000" w:themeColor="text1"/>
        </w:rPr>
      </w:pPr>
    </w:p>
    <w:p w:rsidR="00614652" w:rsidRDefault="00614652" w:rsidP="00614652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C81AA8" w:rsidRPr="006C03FE" w:rsidRDefault="00C81AA8" w:rsidP="006146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C81AA8" w:rsidRPr="006C03FE" w:rsidSect="00C81AA8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23A" w:rsidRDefault="00F9623A" w:rsidP="007D5FAC">
      <w:r>
        <w:separator/>
      </w:r>
    </w:p>
  </w:endnote>
  <w:endnote w:type="continuationSeparator" w:id="0">
    <w:p w:rsidR="00F9623A" w:rsidRDefault="00F9623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8" w:rsidRPr="00C81AA8" w:rsidRDefault="00C81AA8" w:rsidP="00C81AA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61465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A8" w:rsidRDefault="00C81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23A" w:rsidRDefault="00F9623A" w:rsidP="007D5FAC">
      <w:r>
        <w:separator/>
      </w:r>
    </w:p>
  </w:footnote>
  <w:footnote w:type="continuationSeparator" w:id="0">
    <w:p w:rsidR="00F9623A" w:rsidRDefault="00F9623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3925"/>
    <w:docVar w:name="ActSecretary" w:val="Turner"/>
    <w:docVar w:name="ActSIdno" w:val="(27)  3925WAB21"/>
    <w:docVar w:name="clipname" w:val="3925WAB21"/>
    <w:docVar w:name="dvBillNumber" w:val="3925"/>
    <w:docVar w:name="dvBillNumberPrefix" w:val="H"/>
    <w:docVar w:name="dvOriginalBody" w:val="House"/>
    <w:docVar w:name="HOUSEACTFULLPATH" w:val="L:\COUNCIL\ACTS\3925WAB21.DOCX"/>
    <w:docVar w:name="OrigHOUSEBillNo" w:val="3925"/>
    <w:docVar w:name="WhatActtype" w:val="A JOINT RESOLUTION"/>
  </w:docVars>
  <w:rsids>
    <w:rsidRoot w:val="00F9623A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79F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399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217D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0A4E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D2F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1D8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6D8F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4652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03FE"/>
    <w:rsid w:val="006C1F7D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4E19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D45D0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23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63F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2868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2978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1AA8"/>
    <w:rsid w:val="00C837F6"/>
    <w:rsid w:val="00C84445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45AA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41B"/>
    <w:rsid w:val="00D366FE"/>
    <w:rsid w:val="00D375C1"/>
    <w:rsid w:val="00D42840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46DC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0D05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9623A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E6EB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48BA5EE-9C04-4169-8115-067070E5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1A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1639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72D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1A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94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218.docx" TargetMode="External"/><Relationship Id="rId13" Type="http://schemas.openxmlformats.org/officeDocument/2006/relationships/hyperlink" Target="file:///h:\hj\20210311.docx" TargetMode="External"/><Relationship Id="rId18" Type="http://schemas.openxmlformats.org/officeDocument/2006/relationships/hyperlink" Target="file:///h:\sj\20210324.docx" TargetMode="External"/><Relationship Id="rId26" Type="http://schemas.openxmlformats.org/officeDocument/2006/relationships/hyperlink" Target="file:///p:\pprever\2021-22\3925_2021031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210325.docx" TargetMode="External"/><Relationship Id="rId7" Type="http://schemas.openxmlformats.org/officeDocument/2006/relationships/hyperlink" Target="file:///h:\hj\20210218.docx" TargetMode="External"/><Relationship Id="rId12" Type="http://schemas.openxmlformats.org/officeDocument/2006/relationships/hyperlink" Target="file:///h:\hj\20210310.docx" TargetMode="External"/><Relationship Id="rId17" Type="http://schemas.openxmlformats.org/officeDocument/2006/relationships/hyperlink" Target="file:///h:\sj\20210323.docx" TargetMode="External"/><Relationship Id="rId25" Type="http://schemas.openxmlformats.org/officeDocument/2006/relationships/hyperlink" Target="file:///p:\pprever\2021-22\3925_20210309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\20210317.docx" TargetMode="External"/><Relationship Id="rId20" Type="http://schemas.openxmlformats.org/officeDocument/2006/relationships/hyperlink" Target="file:///h:\sj\20210324.docx" TargetMode="External"/><Relationship Id="rId29" Type="http://schemas.openxmlformats.org/officeDocument/2006/relationships/hyperlink" Target="file:///p:\pprever\2021-22\3925_20210325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10310.docx" TargetMode="External"/><Relationship Id="rId24" Type="http://schemas.openxmlformats.org/officeDocument/2006/relationships/hyperlink" Target="file:///p:\pprever\2021-22\3925_20210218.doc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\20210311.docx" TargetMode="External"/><Relationship Id="rId23" Type="http://schemas.openxmlformats.org/officeDocument/2006/relationships/hyperlink" Target="http://www.scstatehouse.gov/billsearch.php?billnumbers=3925&amp;session=124&amp;summary=B" TargetMode="External"/><Relationship Id="rId28" Type="http://schemas.openxmlformats.org/officeDocument/2006/relationships/hyperlink" Target="file:///p:\pprever\2021-22\3925_20210324.docx" TargetMode="External"/><Relationship Id="rId10" Type="http://schemas.openxmlformats.org/officeDocument/2006/relationships/hyperlink" Target="file:///h:\hj\20210310.docx" TargetMode="External"/><Relationship Id="rId19" Type="http://schemas.openxmlformats.org/officeDocument/2006/relationships/hyperlink" Target="file:///h:\sj\20210324.docx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\20210309.docx" TargetMode="External"/><Relationship Id="rId14" Type="http://schemas.openxmlformats.org/officeDocument/2006/relationships/hyperlink" Target="file:///h:\sj\20210311.docx" TargetMode="External"/><Relationship Id="rId22" Type="http://schemas.openxmlformats.org/officeDocument/2006/relationships/hyperlink" Target="file:///h:\hj\20210408.docx" TargetMode="External"/><Relationship Id="rId27" Type="http://schemas.openxmlformats.org/officeDocument/2006/relationships/hyperlink" Target="file:///p:\pprever\2021-22\3925_20210317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0BCA-F998-4F56-8744-C0C2C20F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4606</Characters>
  <Application>Microsoft Office Word</Application>
  <DocSecurity>0</DocSecurity>
  <Lines>418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3925: Homeschool student interscholastic participation waiver - South Carolina Legislature Online</dc:title>
  <dc:subject/>
  <dc:creator>Rebecca Turner</dc:creator>
  <cp:keywords/>
  <dc:description/>
  <cp:lastModifiedBy>Danny Crook</cp:lastModifiedBy>
  <cp:revision>2</cp:revision>
  <cp:lastPrinted>2021-04-08T15:39:00Z</cp:lastPrinted>
  <dcterms:created xsi:type="dcterms:W3CDTF">2021-07-28T15:17:00Z</dcterms:created>
  <dcterms:modified xsi:type="dcterms:W3CDTF">2021-07-28T15:17:00Z</dcterms:modified>
</cp:coreProperties>
</file>