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A13" w:rsidRDefault="00D40A13" w:rsidP="00D40A13">
      <w:pPr>
        <w:widowControl w:val="0"/>
        <w:jc w:val="center"/>
      </w:pPr>
      <w:r w:rsidRPr="00D40A13">
        <w:rPr>
          <w:b/>
        </w:rPr>
        <w:t>South Carolina General Assembly</w:t>
      </w:r>
    </w:p>
    <w:p w:rsidR="00D40A13" w:rsidRDefault="00D40A13" w:rsidP="00D40A13">
      <w:pPr>
        <w:widowControl w:val="0"/>
        <w:jc w:val="center"/>
      </w:pPr>
      <w:r>
        <w:t>124th Session, 2021-2022</w:t>
      </w:r>
    </w:p>
    <w:p w:rsidR="00D40A13" w:rsidRDefault="00D40A13" w:rsidP="00D40A13">
      <w:pPr>
        <w:widowControl w:val="0"/>
        <w:jc w:val="left"/>
      </w:pPr>
    </w:p>
    <w:p w:rsidR="00D40A13" w:rsidRDefault="00D40A13" w:rsidP="00D40A13">
      <w:pPr>
        <w:widowControl w:val="0"/>
        <w:jc w:val="left"/>
        <w:rPr>
          <w:b/>
        </w:rPr>
      </w:pPr>
      <w:r w:rsidRPr="00D40A13">
        <w:rPr>
          <w:b/>
        </w:rPr>
        <w:t>H. 3980</w:t>
      </w:r>
    </w:p>
    <w:p w:rsidR="00D40A13" w:rsidRDefault="00D40A13" w:rsidP="00D40A13">
      <w:pPr>
        <w:widowControl w:val="0"/>
        <w:jc w:val="left"/>
        <w:rPr>
          <w:b/>
        </w:rPr>
      </w:pPr>
    </w:p>
    <w:p w:rsidR="00D40A13" w:rsidRDefault="00D40A13" w:rsidP="00D40A13">
      <w:pPr>
        <w:widowControl w:val="0"/>
        <w:jc w:val="left"/>
      </w:pPr>
      <w:r w:rsidRPr="00D40A13">
        <w:rPr>
          <w:b/>
        </w:rPr>
        <w:t>STATUS INFORMATION</w:t>
      </w:r>
    </w:p>
    <w:p w:rsidR="00D40A13" w:rsidRDefault="00D40A13" w:rsidP="00D40A13">
      <w:pPr>
        <w:widowControl w:val="0"/>
        <w:jc w:val="left"/>
      </w:pPr>
    </w:p>
    <w:p w:rsidR="00D40A13" w:rsidRDefault="00D40A13" w:rsidP="00D40A13">
      <w:pPr>
        <w:widowControl w:val="0"/>
        <w:jc w:val="left"/>
      </w:pPr>
      <w:r>
        <w:t>House Resolution</w:t>
      </w:r>
    </w:p>
    <w:p w:rsidR="00D40A13" w:rsidRDefault="00D40A13" w:rsidP="00D40A13">
      <w:pPr>
        <w:widowControl w:val="0"/>
        <w:jc w:val="left"/>
      </w:pPr>
      <w:r>
        <w:t>Sponsors: Reps. Gilliam,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D40A13" w:rsidRDefault="00D40A13" w:rsidP="00D40A13">
      <w:pPr>
        <w:widowControl w:val="0"/>
        <w:jc w:val="left"/>
      </w:pPr>
      <w:r>
        <w:t>Document Path: l:\council\bills\rm\1092dg21.docx</w:t>
      </w:r>
    </w:p>
    <w:p w:rsidR="00D40A13" w:rsidRDefault="00D40A13" w:rsidP="00D40A13">
      <w:pPr>
        <w:widowControl w:val="0"/>
        <w:jc w:val="left"/>
      </w:pPr>
    </w:p>
    <w:p w:rsidR="00D40A13" w:rsidRDefault="00D40A13" w:rsidP="00D40A13">
      <w:pPr>
        <w:widowControl w:val="0"/>
        <w:jc w:val="left"/>
      </w:pPr>
      <w:r>
        <w:t>Introduced in the House on February 25, 2021</w:t>
      </w:r>
    </w:p>
    <w:p w:rsidR="00D40A13" w:rsidRDefault="00D40A13" w:rsidP="00D40A13">
      <w:pPr>
        <w:widowControl w:val="0"/>
        <w:jc w:val="left"/>
      </w:pPr>
      <w:r>
        <w:t>Adopted by the House on February 25, 2021</w:t>
      </w:r>
    </w:p>
    <w:p w:rsidR="00D40A13" w:rsidRDefault="00D40A13" w:rsidP="00D40A13">
      <w:pPr>
        <w:widowControl w:val="0"/>
        <w:jc w:val="left"/>
      </w:pPr>
    </w:p>
    <w:p w:rsidR="00D40A13" w:rsidRDefault="00D40A13" w:rsidP="00D40A13">
      <w:pPr>
        <w:widowControl w:val="0"/>
        <w:jc w:val="left"/>
      </w:pPr>
      <w:r>
        <w:t>Summary: Maj. Gen. (Ret.) Thomas L. Sinclair, sympathy</w:t>
      </w:r>
    </w:p>
    <w:p w:rsidR="00D40A13" w:rsidRDefault="00D40A13" w:rsidP="00D40A13">
      <w:pPr>
        <w:widowControl w:val="0"/>
        <w:jc w:val="left"/>
      </w:pPr>
    </w:p>
    <w:p w:rsidR="00D40A13" w:rsidRDefault="00D40A13" w:rsidP="00D40A13">
      <w:pPr>
        <w:widowControl w:val="0"/>
        <w:jc w:val="left"/>
      </w:pPr>
    </w:p>
    <w:p w:rsidR="00D40A13" w:rsidRDefault="00D40A13" w:rsidP="00D40A13">
      <w:pPr>
        <w:widowControl w:val="0"/>
        <w:tabs>
          <w:tab w:val="center" w:pos="590"/>
          <w:tab w:val="center" w:pos="1440"/>
          <w:tab w:val="left" w:pos="1872"/>
          <w:tab w:val="left" w:pos="9187"/>
        </w:tabs>
        <w:jc w:val="left"/>
      </w:pPr>
      <w:r w:rsidRPr="00D40A13">
        <w:rPr>
          <w:b/>
        </w:rPr>
        <w:t>HISTORY OF LEGISLATIVE ACTIONS</w:t>
      </w:r>
    </w:p>
    <w:p w:rsidR="00D40A13" w:rsidRDefault="00D40A13" w:rsidP="00D40A13">
      <w:pPr>
        <w:widowControl w:val="0"/>
        <w:tabs>
          <w:tab w:val="center" w:pos="590"/>
          <w:tab w:val="center" w:pos="1440"/>
          <w:tab w:val="left" w:pos="1872"/>
          <w:tab w:val="left" w:pos="9187"/>
        </w:tabs>
        <w:jc w:val="left"/>
      </w:pPr>
    </w:p>
    <w:p w:rsidR="00D40A13" w:rsidRPr="00D40A13" w:rsidRDefault="00D40A13" w:rsidP="00D40A13">
      <w:pPr>
        <w:widowControl w:val="0"/>
        <w:tabs>
          <w:tab w:val="center" w:pos="590"/>
          <w:tab w:val="center" w:pos="1440"/>
          <w:tab w:val="left" w:pos="1872"/>
          <w:tab w:val="left" w:pos="9187"/>
        </w:tabs>
        <w:jc w:val="left"/>
      </w:pPr>
      <w:r w:rsidRPr="00D40A13">
        <w:rPr>
          <w:u w:val="single"/>
        </w:rPr>
        <w:tab/>
        <w:t>Date</w:t>
      </w:r>
      <w:r w:rsidRPr="00D40A13">
        <w:rPr>
          <w:u w:val="single"/>
        </w:rPr>
        <w:tab/>
        <w:t>Body</w:t>
      </w:r>
      <w:r w:rsidRPr="00D40A13">
        <w:rPr>
          <w:u w:val="single"/>
        </w:rPr>
        <w:tab/>
        <w:t>Action Description with journal page number</w:t>
      </w:r>
      <w:r w:rsidRPr="00D40A13">
        <w:rPr>
          <w:u w:val="single"/>
        </w:rPr>
        <w:tab/>
      </w:r>
    </w:p>
    <w:p w:rsidR="001C2A65" w:rsidRDefault="001C2A65" w:rsidP="001C2A65">
      <w:pPr>
        <w:widowControl w:val="0"/>
        <w:tabs>
          <w:tab w:val="right" w:pos="1008"/>
          <w:tab w:val="left" w:pos="1152"/>
          <w:tab w:val="left" w:pos="1872"/>
          <w:tab w:val="left" w:pos="9187"/>
        </w:tabs>
        <w:ind w:left="2088" w:hanging="2088"/>
      </w:pPr>
      <w:r>
        <w:tab/>
        <w:t>2/25/2021</w:t>
      </w:r>
      <w:r>
        <w:tab/>
        <w:t>House</w:t>
      </w:r>
      <w:r>
        <w:tab/>
        <w:t>Introduced and adopted (</w:t>
      </w:r>
      <w:hyperlink r:id="rId7" w:history="1">
        <w:r w:rsidRPr="0037487D">
          <w:rPr>
            <w:rStyle w:val="Hyperlink"/>
          </w:rPr>
          <w:t>House Journal</w:t>
        </w:r>
        <w:r w:rsidRPr="0037487D">
          <w:rPr>
            <w:rStyle w:val="Hyperlink"/>
          </w:rPr>
          <w:noBreakHyphen/>
          <w:t>page 4</w:t>
        </w:r>
      </w:hyperlink>
      <w:r>
        <w:t>)</w:t>
      </w:r>
    </w:p>
    <w:p w:rsidR="001C2A65" w:rsidRDefault="001C2A65" w:rsidP="001C2A65">
      <w:pPr>
        <w:widowControl w:val="0"/>
        <w:tabs>
          <w:tab w:val="right" w:pos="1008"/>
          <w:tab w:val="left" w:pos="1152"/>
          <w:tab w:val="left" w:pos="1872"/>
          <w:tab w:val="left" w:pos="9187"/>
        </w:tabs>
        <w:ind w:left="2088" w:hanging="2088"/>
      </w:pPr>
    </w:p>
    <w:p w:rsidR="00D40A13" w:rsidRDefault="00D40A13" w:rsidP="00D40A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40A13">
          <w:rPr>
            <w:rStyle w:val="Hyperlink"/>
          </w:rPr>
          <w:t>legislative information</w:t>
        </w:r>
      </w:hyperlink>
      <w:r>
        <w:t xml:space="preserve"> at the website</w:t>
      </w:r>
    </w:p>
    <w:p w:rsidR="00D40A13" w:rsidRDefault="00D40A13" w:rsidP="00D40A13">
      <w:pPr>
        <w:widowControl w:val="0"/>
        <w:tabs>
          <w:tab w:val="right" w:pos="1008"/>
          <w:tab w:val="left" w:pos="1152"/>
          <w:tab w:val="left" w:pos="1872"/>
          <w:tab w:val="left" w:pos="9187"/>
        </w:tabs>
        <w:ind w:left="2088" w:hanging="2088"/>
        <w:jc w:val="left"/>
      </w:pPr>
    </w:p>
    <w:p w:rsidR="00D40A13" w:rsidRPr="00D40A13" w:rsidRDefault="00D40A13" w:rsidP="00D40A13">
      <w:pPr>
        <w:widowControl w:val="0"/>
        <w:tabs>
          <w:tab w:val="right" w:pos="1008"/>
          <w:tab w:val="left" w:pos="1152"/>
          <w:tab w:val="left" w:pos="1872"/>
          <w:tab w:val="left" w:pos="9187"/>
        </w:tabs>
        <w:ind w:left="2088" w:hanging="2088"/>
        <w:jc w:val="left"/>
      </w:pPr>
    </w:p>
    <w:p w:rsidR="00D40A13" w:rsidRDefault="00D40A13" w:rsidP="00D40A13">
      <w:r w:rsidRPr="00D40A13">
        <w:rPr>
          <w:b/>
        </w:rPr>
        <w:t>VERSIONS OF THIS BILL</w:t>
      </w:r>
    </w:p>
    <w:p w:rsidR="00D40A13" w:rsidRDefault="00D40A13" w:rsidP="00D40A13"/>
    <w:p w:rsidR="00D40A13" w:rsidRDefault="003E5A5E" w:rsidP="00D40A13">
      <w:hyperlink r:id="rId9" w:history="1">
        <w:r w:rsidR="00D40A13">
          <w:rPr>
            <w:rStyle w:val="Hyperlink"/>
          </w:rPr>
          <w:t>2/25/2021</w:t>
        </w:r>
      </w:hyperlink>
    </w:p>
    <w:p w:rsidR="00D40A13" w:rsidRDefault="00D40A13" w:rsidP="00D40A13"/>
    <w:p w:rsidR="00D40A13" w:rsidRDefault="00D40A13" w:rsidP="00D40A13">
      <w:pPr>
        <w:sectPr w:rsidR="00D40A13" w:rsidSect="00D40A13">
          <w:pgSz w:w="12240" w:h="15840" w:code="1"/>
          <w:pgMar w:top="1080" w:right="1440" w:bottom="1080" w:left="1440" w:header="720" w:footer="720" w:gutter="0"/>
          <w:cols w:space="720"/>
          <w:noEndnote/>
          <w:docGrid w:linePitch="360"/>
        </w:sectPr>
      </w:pPr>
    </w:p>
    <w:p w:rsidR="000265D7" w:rsidRDefault="000265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4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CF" w:rsidRDefault="00842306" w:rsidP="00FC6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FC6BCF">
        <w:t xml:space="preserve">EXPRESS THE PROFOUND SORROW OF THE MEMBERS OF THE SOUTH CAROLINA HOUSE OF REPRESENTATIVES UPON THE PASSING OF </w:t>
      </w:r>
      <w:r w:rsidR="00FC6BCF" w:rsidRPr="007C4913">
        <w:rPr>
          <w:color w:val="000000" w:themeColor="text1"/>
          <w:u w:color="000000" w:themeColor="text1"/>
        </w:rPr>
        <w:t>MAJ</w:t>
      </w:r>
      <w:r w:rsidR="00FC6BCF">
        <w:rPr>
          <w:color w:val="000000" w:themeColor="text1"/>
          <w:u w:color="000000" w:themeColor="text1"/>
        </w:rPr>
        <w:t>OR</w:t>
      </w:r>
      <w:r w:rsidR="00FC6BCF" w:rsidRPr="007C4913">
        <w:rPr>
          <w:color w:val="000000" w:themeColor="text1"/>
          <w:u w:color="000000" w:themeColor="text1"/>
        </w:rPr>
        <w:t xml:space="preserve"> </w:t>
      </w:r>
      <w:r w:rsidR="00FC6BCF">
        <w:rPr>
          <w:color w:val="000000" w:themeColor="text1"/>
          <w:u w:color="000000" w:themeColor="text1"/>
        </w:rPr>
        <w:t xml:space="preserve">GENERAL (RET.) THOMAS LEE SINCLAIR OF UNION AND </w:t>
      </w:r>
      <w:r w:rsidR="00FC6BCF">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5D17" w:rsidRDefault="00B804D8" w:rsidP="000E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E5D17">
        <w:t>the members of the South Carolina House of Representatives were deeply saddened to learn of the passing of Major General (Ret.) Thomas Lee Sinclair of Union</w:t>
      </w:r>
      <w:r w:rsidR="000E5D17">
        <w:rPr>
          <w:color w:val="000000" w:themeColor="text1"/>
          <w:u w:color="000000" w:themeColor="text1"/>
        </w:rPr>
        <w:t xml:space="preserve"> on </w:t>
      </w:r>
      <w:r w:rsidR="000E5D17" w:rsidRPr="00046107">
        <w:rPr>
          <w:color w:val="000000" w:themeColor="text1"/>
          <w:u w:color="000000" w:themeColor="text1"/>
        </w:rPr>
        <w:t xml:space="preserve">February </w:t>
      </w:r>
      <w:r w:rsidR="000E5D17">
        <w:rPr>
          <w:color w:val="000000" w:themeColor="text1"/>
          <w:u w:color="000000" w:themeColor="text1"/>
        </w:rPr>
        <w:t>17</w:t>
      </w:r>
      <w:r w:rsidR="000E5D17" w:rsidRPr="00046107">
        <w:rPr>
          <w:color w:val="000000" w:themeColor="text1"/>
          <w:u w:color="000000" w:themeColor="text1"/>
        </w:rPr>
        <w:t>, 202</w:t>
      </w:r>
      <w:r w:rsidR="000E5D17">
        <w:rPr>
          <w:color w:val="000000" w:themeColor="text1"/>
          <w:u w:color="000000" w:themeColor="text1"/>
        </w:rPr>
        <w:t>1, at the age of seventy</w:t>
      </w:r>
      <w:r w:rsidR="00C205F4">
        <w:rPr>
          <w:color w:val="000000" w:themeColor="text1"/>
          <w:u w:color="000000" w:themeColor="text1"/>
        </w:rPr>
        <w:noBreakHyphen/>
      </w:r>
      <w:r w:rsidR="000E5D17">
        <w:rPr>
          <w:color w:val="000000" w:themeColor="text1"/>
          <w:u w:color="000000" w:themeColor="text1"/>
        </w:rPr>
        <w:t>three</w:t>
      </w:r>
      <w:r w:rsidR="000E5D17">
        <w:t>; and</w:t>
      </w:r>
    </w:p>
    <w:p w:rsidR="000E5D17" w:rsidRDefault="000E5D17" w:rsidP="000E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52F">
        <w:rPr>
          <w:color w:val="000000" w:themeColor="text1"/>
          <w:u w:color="000000" w:themeColor="text1"/>
        </w:rPr>
        <w:t>Whereas, born in Union on September 22, 1947, Thomas Lee Sinclair was a son of the late John Albert Sinclair and Gladys Lee Sinclair. Having graduated in 1965 from Union High School, he earned his bachelor</w:t>
      </w:r>
      <w:r w:rsidR="00C205F4">
        <w:rPr>
          <w:color w:val="000000" w:themeColor="text1"/>
          <w:u w:color="000000" w:themeColor="text1"/>
        </w:rPr>
        <w:t>’</w:t>
      </w:r>
      <w:r w:rsidRPr="0095752F">
        <w:rPr>
          <w:color w:val="000000" w:themeColor="text1"/>
          <w:u w:color="000000" w:themeColor="text1"/>
        </w:rPr>
        <w:t>s degree from Clemson University, his master</w:t>
      </w:r>
      <w:r w:rsidR="00C205F4">
        <w:rPr>
          <w:color w:val="000000" w:themeColor="text1"/>
          <w:u w:color="000000" w:themeColor="text1"/>
        </w:rPr>
        <w:t>’</w:t>
      </w:r>
      <w:r w:rsidRPr="0095752F">
        <w:rPr>
          <w:color w:val="000000" w:themeColor="text1"/>
          <w:u w:color="000000" w:themeColor="text1"/>
        </w:rPr>
        <w:t>s degree in education, and his education specialist degree from Winthrop University. Mr. Sinclair also received a master</w:t>
      </w:r>
      <w:r w:rsidR="00C205F4">
        <w:rPr>
          <w:color w:val="000000" w:themeColor="text1"/>
          <w:u w:color="000000" w:themeColor="text1"/>
        </w:rPr>
        <w:t>’</w:t>
      </w:r>
      <w:r w:rsidRPr="0095752F">
        <w:rPr>
          <w:color w:val="000000" w:themeColor="text1"/>
          <w:u w:color="000000" w:themeColor="text1"/>
        </w:rPr>
        <w:t>s degree in strategic studies from the U.S. Army War College; and</w:t>
      </w: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52F">
        <w:rPr>
          <w:color w:val="000000" w:themeColor="text1"/>
          <w:u w:color="000000" w:themeColor="text1"/>
        </w:rPr>
        <w:t>Whereas, an active</w:t>
      </w:r>
      <w:r w:rsidR="00C205F4">
        <w:rPr>
          <w:color w:val="000000" w:themeColor="text1"/>
          <w:u w:color="000000" w:themeColor="text1"/>
        </w:rPr>
        <w:noBreakHyphen/>
      </w:r>
      <w:r w:rsidRPr="0095752F">
        <w:rPr>
          <w:color w:val="000000" w:themeColor="text1"/>
          <w:u w:color="000000" w:themeColor="text1"/>
        </w:rPr>
        <w:t xml:space="preserve">duty veteran of the U.S. Army, he retired </w:t>
      </w:r>
      <w:r w:rsidR="00B46C37">
        <w:rPr>
          <w:color w:val="000000" w:themeColor="text1"/>
          <w:u w:color="000000" w:themeColor="text1"/>
        </w:rPr>
        <w:t xml:space="preserve">at the rank of brigadier general </w:t>
      </w:r>
      <w:r w:rsidRPr="0095752F">
        <w:rPr>
          <w:color w:val="000000" w:themeColor="text1"/>
          <w:u w:color="000000" w:themeColor="text1"/>
        </w:rPr>
        <w:t>from the S.C. Army National Guard after thirty</w:t>
      </w:r>
      <w:r w:rsidR="00C205F4">
        <w:rPr>
          <w:color w:val="000000" w:themeColor="text1"/>
          <w:u w:color="000000" w:themeColor="text1"/>
        </w:rPr>
        <w:noBreakHyphen/>
      </w:r>
      <w:r w:rsidRPr="0095752F">
        <w:rPr>
          <w:color w:val="000000" w:themeColor="text1"/>
          <w:u w:color="000000" w:themeColor="text1"/>
        </w:rPr>
        <w:t>eight years of service. Throughout his military career, he was awarded many commendations</w:t>
      </w:r>
      <w:r w:rsidR="007A16F0">
        <w:rPr>
          <w:color w:val="000000" w:themeColor="text1"/>
          <w:u w:color="000000" w:themeColor="text1"/>
        </w:rPr>
        <w:t>,</w:t>
      </w:r>
      <w:r w:rsidRPr="0095752F">
        <w:rPr>
          <w:color w:val="000000" w:themeColor="text1"/>
          <w:u w:color="000000" w:themeColor="text1"/>
        </w:rPr>
        <w:t xml:space="preserve"> including the Legion of Merit, Meritorious Service Medal, Army Achievement Medal, Army Reserve Components Achievement Medal, National Defense Service Medal, Humanitarian Service Medal, Armed Forces Reserve Medal, Army Service Ribbon, and Army Reserve Components Overseas Training Ribbon. In addition, he was awarded the South Carolina Palmetto Cross for actions during Operation Hugo. Mr. Sinclair was honored to have spent half his career in command roles, including commander of the 4th B</w:t>
      </w:r>
      <w:r w:rsidR="008C0534">
        <w:rPr>
          <w:color w:val="000000" w:themeColor="text1"/>
          <w:u w:color="000000" w:themeColor="text1"/>
        </w:rPr>
        <w:t>attalion</w:t>
      </w:r>
      <w:r w:rsidRPr="0095752F">
        <w:rPr>
          <w:color w:val="000000" w:themeColor="text1"/>
          <w:u w:color="000000" w:themeColor="text1"/>
        </w:rPr>
        <w:t>, 118th Infantry, and the 228th Signal Brigade; and</w:t>
      </w: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52F">
        <w:rPr>
          <w:color w:val="000000" w:themeColor="text1"/>
          <w:u w:color="000000" w:themeColor="text1"/>
        </w:rPr>
        <w:t>Whereas, he retired after twenty</w:t>
      </w:r>
      <w:r w:rsidR="00C205F4">
        <w:rPr>
          <w:color w:val="000000" w:themeColor="text1"/>
          <w:u w:color="000000" w:themeColor="text1"/>
        </w:rPr>
        <w:noBreakHyphen/>
      </w:r>
      <w:r w:rsidRPr="0095752F">
        <w:rPr>
          <w:color w:val="000000" w:themeColor="text1"/>
          <w:u w:color="000000" w:themeColor="text1"/>
        </w:rPr>
        <w:t xml:space="preserve">seven years of service with Union County Schools, having begun his career as a teacher at Union High School and having moved on to serve as principal of Sims Junior High and as assistant superintendent of Union County Schools. He </w:t>
      </w:r>
      <w:r w:rsidR="00D77FBA">
        <w:rPr>
          <w:color w:val="000000" w:themeColor="text1"/>
          <w:u w:color="000000" w:themeColor="text1"/>
        </w:rPr>
        <w:t xml:space="preserve">also </w:t>
      </w:r>
      <w:r w:rsidRPr="0095752F">
        <w:rPr>
          <w:color w:val="000000" w:themeColor="text1"/>
          <w:u w:color="000000" w:themeColor="text1"/>
        </w:rPr>
        <w:t>had retired as Union County supervisor; and</w:t>
      </w: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52F">
        <w:rPr>
          <w:color w:val="000000" w:themeColor="text1"/>
          <w:u w:color="000000" w:themeColor="text1"/>
        </w:rPr>
        <w:t xml:space="preserve">Whereas, because he believed strongly in active participation in the community, Mr. Sinclair was involved in </w:t>
      </w:r>
      <w:r w:rsidR="00CE17B9">
        <w:rPr>
          <w:color w:val="000000" w:themeColor="text1"/>
          <w:u w:color="000000" w:themeColor="text1"/>
        </w:rPr>
        <w:t>a number of</w:t>
      </w:r>
      <w:r w:rsidRPr="0095752F">
        <w:rPr>
          <w:color w:val="000000" w:themeColor="text1"/>
          <w:u w:color="000000" w:themeColor="text1"/>
        </w:rPr>
        <w:t xml:space="preserve"> </w:t>
      </w:r>
      <w:r w:rsidR="00083C27">
        <w:rPr>
          <w:color w:val="000000" w:themeColor="text1"/>
          <w:u w:color="000000" w:themeColor="text1"/>
        </w:rPr>
        <w:t>organizations</w:t>
      </w:r>
      <w:r w:rsidRPr="0095752F">
        <w:rPr>
          <w:color w:val="000000" w:themeColor="text1"/>
          <w:u w:color="000000" w:themeColor="text1"/>
        </w:rPr>
        <w:t xml:space="preserve"> and activities. As a man of faith, Mr. Sinclair was a member of Grace United Methodist Church. He was a Shriner and a member of the Union Masonic Lodge #75. Further, he had served as president of the Union Civitan Club, was current chairman of the Union Community Foundation, and served as commander of American Legion Post #22. He spearheaded the campaign to establish the Miracle League of Union Co</w:t>
      </w:r>
      <w:r w:rsidR="007505CD">
        <w:rPr>
          <w:color w:val="000000" w:themeColor="text1"/>
          <w:u w:color="000000" w:themeColor="text1"/>
        </w:rPr>
        <w:t>unty</w:t>
      </w:r>
      <w:r w:rsidRPr="0095752F">
        <w:rPr>
          <w:color w:val="000000" w:themeColor="text1"/>
          <w:u w:color="000000" w:themeColor="text1"/>
        </w:rPr>
        <w:t xml:space="preserve"> and served as an active board member; and</w:t>
      </w: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72B" w:rsidRPr="00386D92" w:rsidRDefault="004075E0" w:rsidP="00BC2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5752F">
        <w:rPr>
          <w:color w:val="000000" w:themeColor="text1"/>
          <w:u w:color="000000" w:themeColor="text1"/>
        </w:rPr>
        <w:t xml:space="preserve">Whereas, </w:t>
      </w:r>
      <w:r>
        <w:rPr>
          <w:color w:val="000000" w:themeColor="text1"/>
          <w:u w:color="000000" w:themeColor="text1"/>
        </w:rPr>
        <w:t xml:space="preserve">he leaves to cherish his memory his </w:t>
      </w:r>
      <w:r w:rsidRPr="0095752F">
        <w:rPr>
          <w:color w:val="000000" w:themeColor="text1"/>
          <w:u w:color="000000" w:themeColor="text1"/>
        </w:rPr>
        <w:t>wife</w:t>
      </w:r>
      <w:r>
        <w:rPr>
          <w:color w:val="000000" w:themeColor="text1"/>
          <w:u w:color="000000" w:themeColor="text1"/>
        </w:rPr>
        <w:t xml:space="preserve">, </w:t>
      </w:r>
      <w:r w:rsidRPr="0095752F">
        <w:rPr>
          <w:color w:val="000000" w:themeColor="text1"/>
          <w:u w:color="000000" w:themeColor="text1"/>
        </w:rPr>
        <w:t>Kathryn Bowers Sinclair</w:t>
      </w:r>
      <w:r>
        <w:rPr>
          <w:color w:val="000000" w:themeColor="text1"/>
          <w:u w:color="000000" w:themeColor="text1"/>
        </w:rPr>
        <w:t xml:space="preserve">; </w:t>
      </w:r>
      <w:r w:rsidRPr="0095752F">
        <w:rPr>
          <w:color w:val="000000" w:themeColor="text1"/>
          <w:u w:color="000000" w:themeColor="text1"/>
        </w:rPr>
        <w:t xml:space="preserve">two daughters, Libby S. Sailors </w:t>
      </w:r>
      <w:r>
        <w:rPr>
          <w:color w:val="000000" w:themeColor="text1"/>
          <w:u w:color="000000" w:themeColor="text1"/>
        </w:rPr>
        <w:t>(</w:t>
      </w:r>
      <w:r w:rsidRPr="0095752F">
        <w:rPr>
          <w:color w:val="000000" w:themeColor="text1"/>
          <w:u w:color="000000" w:themeColor="text1"/>
        </w:rPr>
        <w:t>Shane</w:t>
      </w:r>
      <w:r>
        <w:rPr>
          <w:color w:val="000000" w:themeColor="text1"/>
          <w:u w:color="000000" w:themeColor="text1"/>
        </w:rPr>
        <w:t xml:space="preserve">) </w:t>
      </w:r>
      <w:r w:rsidRPr="0095752F">
        <w:rPr>
          <w:color w:val="000000" w:themeColor="text1"/>
          <w:u w:color="000000" w:themeColor="text1"/>
        </w:rPr>
        <w:t xml:space="preserve">and Kelly S. Dunlap </w:t>
      </w:r>
      <w:r>
        <w:rPr>
          <w:color w:val="000000" w:themeColor="text1"/>
          <w:u w:color="000000" w:themeColor="text1"/>
        </w:rPr>
        <w:t>(</w:t>
      </w:r>
      <w:r w:rsidRPr="0095752F">
        <w:rPr>
          <w:color w:val="000000" w:themeColor="text1"/>
          <w:u w:color="000000" w:themeColor="text1"/>
        </w:rPr>
        <w:t>Lee</w:t>
      </w:r>
      <w:r>
        <w:rPr>
          <w:color w:val="000000" w:themeColor="text1"/>
          <w:u w:color="000000" w:themeColor="text1"/>
        </w:rPr>
        <w:t>)</w:t>
      </w:r>
      <w:r w:rsidRPr="0095752F">
        <w:rPr>
          <w:color w:val="000000" w:themeColor="text1"/>
          <w:u w:color="000000" w:themeColor="text1"/>
        </w:rPr>
        <w:t xml:space="preserve">; a son, Tommy G. Sinclair </w:t>
      </w:r>
      <w:r>
        <w:rPr>
          <w:color w:val="000000" w:themeColor="text1"/>
          <w:u w:color="000000" w:themeColor="text1"/>
        </w:rPr>
        <w:t>(</w:t>
      </w:r>
      <w:r w:rsidRPr="0095752F">
        <w:rPr>
          <w:color w:val="000000" w:themeColor="text1"/>
          <w:u w:color="000000" w:themeColor="text1"/>
        </w:rPr>
        <w:t>Katherine</w:t>
      </w:r>
      <w:r>
        <w:rPr>
          <w:color w:val="000000" w:themeColor="text1"/>
          <w:u w:color="000000" w:themeColor="text1"/>
        </w:rPr>
        <w:t>)</w:t>
      </w:r>
      <w:r w:rsidRPr="0095752F">
        <w:rPr>
          <w:color w:val="000000" w:themeColor="text1"/>
          <w:u w:color="000000" w:themeColor="text1"/>
        </w:rPr>
        <w:t xml:space="preserve">; </w:t>
      </w:r>
      <w:r>
        <w:rPr>
          <w:color w:val="000000" w:themeColor="text1"/>
          <w:u w:color="000000" w:themeColor="text1"/>
        </w:rPr>
        <w:t>ten grandchildren; and a host of other family members and friends</w:t>
      </w:r>
      <w:r w:rsidR="00BC2B9E">
        <w:rPr>
          <w:color w:val="000000" w:themeColor="text1"/>
          <w:u w:color="000000" w:themeColor="text1"/>
        </w:rPr>
        <w:t xml:space="preserve">. He </w:t>
      </w:r>
      <w:r w:rsidR="0076172B">
        <w:rPr>
          <w:color w:val="000000" w:themeColor="text1"/>
          <w:u w:color="000000" w:themeColor="text1"/>
        </w:rPr>
        <w:t>will be greatly missed. Now, therefore,</w:t>
      </w:r>
    </w:p>
    <w:p w:rsidR="0076172B" w:rsidRPr="00F36143"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72B" w:rsidRPr="00F36143"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143">
        <w:rPr>
          <w:color w:val="000000" w:themeColor="text1"/>
          <w:u w:color="000000" w:themeColor="text1"/>
        </w:rPr>
        <w:t>Be it resolved by the House of Representatives:</w:t>
      </w:r>
    </w:p>
    <w:p w:rsidR="0076172B"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72B"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202461">
        <w:t>Major General (Ret.) Thomas Lee Sinclair of Union</w:t>
      </w:r>
      <w:r w:rsidR="00202461">
        <w:rPr>
          <w:color w:val="000000" w:themeColor="text1"/>
          <w:u w:color="000000" w:themeColor="text1"/>
        </w:rPr>
        <w:t xml:space="preserve"> </w:t>
      </w:r>
      <w:r>
        <w:t>and extend the deepest sympathy to his family and many friends.</w:t>
      </w:r>
    </w:p>
    <w:p w:rsidR="0076172B"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2B"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AA0D56">
        <w:t>Mrs. Kathryn Bowers Sinclair</w:t>
      </w:r>
      <w:r w:rsidRPr="00332C85">
        <w:rPr>
          <w:color w:val="000000" w:themeColor="text1"/>
          <w:u w:color="000000" w:themeColor="text1"/>
        </w:rPr>
        <w:t xml:space="preserve"> </w:t>
      </w:r>
      <w:r>
        <w:rPr>
          <w:color w:val="000000" w:themeColor="text1"/>
          <w:u w:color="000000" w:themeColor="text1"/>
        </w:rPr>
        <w:t>for the f</w:t>
      </w:r>
      <w:r>
        <w:t>amily.</w:t>
      </w:r>
    </w:p>
    <w:p w:rsidR="006A46C5" w:rsidRDefault="00C20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0A13" w:rsidRDefault="00D40A13" w:rsidP="00D40A13">
      <w:pPr>
        <w:suppressAutoHyphens/>
      </w:pPr>
    </w:p>
    <w:sectPr w:rsidR="00D40A13" w:rsidSect="00D40A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522" w:rsidRDefault="007C4522" w:rsidP="009F0C77">
      <w:r>
        <w:separator/>
      </w:r>
    </w:p>
  </w:endnote>
  <w:endnote w:type="continuationSeparator" w:id="0">
    <w:p w:rsidR="007C4522" w:rsidRDefault="007C4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DFF76A-920B-4CC0-8B8F-7FB2DFBF1F51}"/>
    <w:embedBold r:id="rId2" w:fontKey="{6E080F83-46B0-4CF5-9DF6-5797546EB7DD}"/>
  </w:font>
  <w:font w:name="Calibri">
    <w:panose1 w:val="020F0502020204030204"/>
    <w:charset w:val="00"/>
    <w:family w:val="swiss"/>
    <w:pitch w:val="variable"/>
    <w:sig w:usb0="E0002EFF" w:usb1="C000247B" w:usb2="00000009" w:usb3="00000000" w:csb0="000001FF" w:csb1="00000000"/>
    <w:embedRegular r:id="rId3" w:fontKey="{C00A93B3-29CD-48BE-8E0E-153F69CC9ACF}"/>
  </w:font>
  <w:font w:name="Segoe UI">
    <w:panose1 w:val="020B0502040204020203"/>
    <w:charset w:val="00"/>
    <w:family w:val="swiss"/>
    <w:pitch w:val="variable"/>
    <w:sig w:usb0="E4002EFF" w:usb1="C000E47F" w:usb2="00000009" w:usb3="00000000" w:csb0="000001FF" w:csb1="00000000"/>
    <w:embedRegular r:id="rId4" w:fontKey="{858AA96A-87BD-4DA2-8F1E-C275332A8A8F}"/>
  </w:font>
  <w:font w:name="Cambria">
    <w:panose1 w:val="02040503050406030204"/>
    <w:charset w:val="00"/>
    <w:family w:val="roman"/>
    <w:pitch w:val="variable"/>
    <w:sig w:usb0="E00006FF" w:usb1="420024FF" w:usb2="02000000" w:usb3="00000000" w:csb0="0000019F" w:csb1="00000000"/>
    <w:embedRegular r:id="rId5" w:fontKey="{787929BC-07DF-428F-8DF0-E7AF9569A8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A13" w:rsidRPr="000265D7" w:rsidRDefault="00D40A13" w:rsidP="000265D7">
    <w:pPr>
      <w:pStyle w:val="Footer"/>
      <w:tabs>
        <w:tab w:val="clear" w:pos="4680"/>
        <w:tab w:val="clear" w:pos="9360"/>
        <w:tab w:val="center" w:pos="2995"/>
      </w:tabs>
      <w:spacing w:before="120"/>
    </w:pPr>
    <w:r>
      <w:t>[3980]</w:t>
    </w:r>
    <w:r>
      <w:tab/>
    </w:r>
    <w:r>
      <w:fldChar w:fldCharType="begin"/>
    </w:r>
    <w:r>
      <w:instrText xml:space="preserve"> PAGE  \* MERGEFORMAT </w:instrText>
    </w:r>
    <w:r>
      <w:fldChar w:fldCharType="separate"/>
    </w:r>
    <w:r w:rsidR="001C2A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522" w:rsidRDefault="007C4522" w:rsidP="009F0C77">
      <w:r>
        <w:separator/>
      </w:r>
    </w:p>
  </w:footnote>
  <w:footnote w:type="continuationSeparator" w:id="0">
    <w:p w:rsidR="007C4522" w:rsidRDefault="007C4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2DG21"/>
    <w:docVar w:name="CoverBillType" w:val="r"/>
    <w:docVar w:name="DocPath" w:val="L:\Council\bills\RM\1092DG21.DOCX"/>
    <w:docVar w:name="dvBillNumber" w:val="3980"/>
    <w:docVar w:name="dvBillNumberPrefix" w:val="H. "/>
    <w:docVar w:name="dvOriginalBody" w:val="House"/>
    <w:docVar w:name="dvSteno" w:val="RM"/>
    <w:docVar w:name="NameofBody" w:val="h"/>
    <w:docVar w:name="vGroup2" w:val="Council"/>
  </w:docVars>
  <w:rsids>
    <w:rsidRoot w:val="00B804D8"/>
    <w:rsid w:val="00011869"/>
    <w:rsid w:val="00015CD6"/>
    <w:rsid w:val="000265D7"/>
    <w:rsid w:val="00075E9D"/>
    <w:rsid w:val="00083C27"/>
    <w:rsid w:val="000E0100"/>
    <w:rsid w:val="000E1785"/>
    <w:rsid w:val="000E5D17"/>
    <w:rsid w:val="000F40FA"/>
    <w:rsid w:val="001035F1"/>
    <w:rsid w:val="0010776B"/>
    <w:rsid w:val="00133E66"/>
    <w:rsid w:val="001435A3"/>
    <w:rsid w:val="00146ED3"/>
    <w:rsid w:val="00151044"/>
    <w:rsid w:val="001C2A65"/>
    <w:rsid w:val="001D08F2"/>
    <w:rsid w:val="001D3A58"/>
    <w:rsid w:val="001D525B"/>
    <w:rsid w:val="001D7F4F"/>
    <w:rsid w:val="00202461"/>
    <w:rsid w:val="00205238"/>
    <w:rsid w:val="002321B6"/>
    <w:rsid w:val="00232912"/>
    <w:rsid w:val="00250967"/>
    <w:rsid w:val="002543C8"/>
    <w:rsid w:val="0025541D"/>
    <w:rsid w:val="00284AAE"/>
    <w:rsid w:val="002B0BEA"/>
    <w:rsid w:val="002C3E14"/>
    <w:rsid w:val="002E5912"/>
    <w:rsid w:val="002F49C4"/>
    <w:rsid w:val="00301B21"/>
    <w:rsid w:val="00325348"/>
    <w:rsid w:val="0032732C"/>
    <w:rsid w:val="00336AD0"/>
    <w:rsid w:val="0037079A"/>
    <w:rsid w:val="003C4DAB"/>
    <w:rsid w:val="003D01E8"/>
    <w:rsid w:val="003E5288"/>
    <w:rsid w:val="003F6D79"/>
    <w:rsid w:val="004075E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6C5"/>
    <w:rsid w:val="006D58AA"/>
    <w:rsid w:val="00734F00"/>
    <w:rsid w:val="00736959"/>
    <w:rsid w:val="007505CD"/>
    <w:rsid w:val="0076172B"/>
    <w:rsid w:val="007A16F0"/>
    <w:rsid w:val="007A70AE"/>
    <w:rsid w:val="007C4522"/>
    <w:rsid w:val="008362E8"/>
    <w:rsid w:val="00842306"/>
    <w:rsid w:val="0085786E"/>
    <w:rsid w:val="008A1768"/>
    <w:rsid w:val="008A489F"/>
    <w:rsid w:val="008C0534"/>
    <w:rsid w:val="008F0F33"/>
    <w:rsid w:val="008F4429"/>
    <w:rsid w:val="0094021A"/>
    <w:rsid w:val="00953BCB"/>
    <w:rsid w:val="009B44AF"/>
    <w:rsid w:val="009C6A0B"/>
    <w:rsid w:val="009F0441"/>
    <w:rsid w:val="009F0C77"/>
    <w:rsid w:val="009F4DD1"/>
    <w:rsid w:val="00A02543"/>
    <w:rsid w:val="00A41684"/>
    <w:rsid w:val="00A64E80"/>
    <w:rsid w:val="00A72BCD"/>
    <w:rsid w:val="00A73650"/>
    <w:rsid w:val="00A741D9"/>
    <w:rsid w:val="00A8037F"/>
    <w:rsid w:val="00A833AB"/>
    <w:rsid w:val="00A9741D"/>
    <w:rsid w:val="00AA0D56"/>
    <w:rsid w:val="00AC34A2"/>
    <w:rsid w:val="00AD1C9A"/>
    <w:rsid w:val="00AD4B17"/>
    <w:rsid w:val="00B412D4"/>
    <w:rsid w:val="00B46C37"/>
    <w:rsid w:val="00B64FFF"/>
    <w:rsid w:val="00B804D8"/>
    <w:rsid w:val="00BC2B9E"/>
    <w:rsid w:val="00BE3C22"/>
    <w:rsid w:val="00C0345E"/>
    <w:rsid w:val="00C205F4"/>
    <w:rsid w:val="00C21ABE"/>
    <w:rsid w:val="00C31C95"/>
    <w:rsid w:val="00C3483A"/>
    <w:rsid w:val="00C74E9D"/>
    <w:rsid w:val="00C826DD"/>
    <w:rsid w:val="00C82FD3"/>
    <w:rsid w:val="00C92819"/>
    <w:rsid w:val="00CC6B7B"/>
    <w:rsid w:val="00CD2089"/>
    <w:rsid w:val="00CE17B9"/>
    <w:rsid w:val="00CF1395"/>
    <w:rsid w:val="00D26ECD"/>
    <w:rsid w:val="00D40A13"/>
    <w:rsid w:val="00D73A67"/>
    <w:rsid w:val="00D77FBA"/>
    <w:rsid w:val="00D970A9"/>
    <w:rsid w:val="00DF3845"/>
    <w:rsid w:val="00E41911"/>
    <w:rsid w:val="00E44B57"/>
    <w:rsid w:val="00E5650A"/>
    <w:rsid w:val="00E92EEF"/>
    <w:rsid w:val="00EF2368"/>
    <w:rsid w:val="00F24442"/>
    <w:rsid w:val="00F36763"/>
    <w:rsid w:val="00F50AE3"/>
    <w:rsid w:val="00F655B7"/>
    <w:rsid w:val="00F656BA"/>
    <w:rsid w:val="00F67CF1"/>
    <w:rsid w:val="00F728AA"/>
    <w:rsid w:val="00F840F0"/>
    <w:rsid w:val="00FB0D0D"/>
    <w:rsid w:val="00FB43B4"/>
    <w:rsid w:val="00FB6B0B"/>
    <w:rsid w:val="00FC6BC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A6B23-19F1-4D17-9008-E76E7A61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534"/>
    <w:rPr>
      <w:rFonts w:ascii="Segoe UI" w:eastAsia="Times New Roman" w:hAnsi="Segoe UI" w:cs="Segoe UI"/>
      <w:sz w:val="18"/>
      <w:szCs w:val="18"/>
    </w:rPr>
  </w:style>
  <w:style w:type="character" w:styleId="Hyperlink">
    <w:name w:val="Hyperlink"/>
    <w:basedOn w:val="DefaultParagraphFont"/>
    <w:uiPriority w:val="99"/>
    <w:unhideWhenUsed/>
    <w:rsid w:val="00D40A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0&amp;session=124&amp;summary=B" TargetMode="External"/><Relationship Id="rId3" Type="http://schemas.openxmlformats.org/officeDocument/2006/relationships/settings" Target="settings.xml"/><Relationship Id="rId7" Type="http://schemas.openxmlformats.org/officeDocument/2006/relationships/hyperlink" Target="file:///h:\hj\202102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80_2021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7D785-26B8-490D-B7C7-1A09E6A57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4413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3980: Subject not yet available - South Carolina Legislature Online</dc:title>
  <dc:creator>Rosanne McDowell</dc:creator>
  <cp:lastModifiedBy>S Wilson</cp:lastModifiedBy>
  <cp:revision>2</cp:revision>
  <cp:lastPrinted>2021-02-24T19:22:00Z</cp:lastPrinted>
  <dcterms:created xsi:type="dcterms:W3CDTF">2021-02-25T20:16:00Z</dcterms:created>
  <dcterms:modified xsi:type="dcterms:W3CDTF">2021-02-25T20:16:00Z</dcterms:modified>
</cp:coreProperties>
</file>