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7531">
        <w:rPr>
          <w:rFonts w:eastAsia="Times New Roman" w:cs="Times New Roman"/>
          <w:b/>
          <w:szCs w:val="20"/>
        </w:rPr>
        <w:t>South Carolina General Assembly</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7531">
        <w:rPr>
          <w:rFonts w:eastAsia="Times New Roman" w:cs="Times New Roman"/>
          <w:szCs w:val="20"/>
        </w:rPr>
        <w:t>124th Session, 2021-2022</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1D1182"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A161, R210, H4048</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b/>
          <w:szCs w:val="20"/>
        </w:rPr>
        <w:t>STATUS INFORMATION</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szCs w:val="20"/>
        </w:rPr>
        <w:t>General Bill</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szCs w:val="20"/>
        </w:rPr>
        <w:t>Sponsors: Rep. G.M. Smith</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szCs w:val="20"/>
        </w:rPr>
        <w:t>Document Path: l:\council\bills\nbd\11204sd21.docx</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2021</w:t>
      </w: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F45EBE" w:rsidRDefault="00F45EBE"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szCs w:val="20"/>
        </w:rPr>
        <w:t>Summary: Duty to defend and indemnify</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CA7531" w:rsidP="00CA7531">
      <w:pPr>
        <w:widowControl w:val="0"/>
        <w:tabs>
          <w:tab w:val="center" w:pos="590"/>
          <w:tab w:val="center" w:pos="1440"/>
          <w:tab w:val="left" w:pos="1872"/>
          <w:tab w:val="left" w:pos="9187"/>
        </w:tabs>
        <w:rPr>
          <w:rFonts w:eastAsia="Times New Roman" w:cs="Times New Roman"/>
          <w:szCs w:val="20"/>
        </w:rPr>
      </w:pPr>
      <w:r w:rsidRPr="00CA7531">
        <w:rPr>
          <w:rFonts w:eastAsia="Times New Roman" w:cs="Times New Roman"/>
          <w:b/>
          <w:szCs w:val="20"/>
        </w:rPr>
        <w:t>HISTORY OF LEGISLATIVE ACTIONS</w:t>
      </w:r>
    </w:p>
    <w:p w:rsidR="00CA7531" w:rsidRPr="00CA7531" w:rsidRDefault="00CA7531" w:rsidP="00CA7531">
      <w:pPr>
        <w:widowControl w:val="0"/>
        <w:tabs>
          <w:tab w:val="center" w:pos="590"/>
          <w:tab w:val="center" w:pos="1440"/>
          <w:tab w:val="left" w:pos="1872"/>
          <w:tab w:val="left" w:pos="9187"/>
        </w:tabs>
        <w:rPr>
          <w:rFonts w:eastAsia="Times New Roman" w:cs="Times New Roman"/>
          <w:szCs w:val="20"/>
        </w:rPr>
      </w:pPr>
    </w:p>
    <w:p w:rsidR="00CA7531" w:rsidRPr="00CA7531" w:rsidRDefault="00CA7531" w:rsidP="00CA7531">
      <w:pPr>
        <w:widowControl w:val="0"/>
        <w:tabs>
          <w:tab w:val="center" w:pos="590"/>
          <w:tab w:val="center" w:pos="1440"/>
          <w:tab w:val="left" w:pos="1872"/>
          <w:tab w:val="left" w:pos="9187"/>
        </w:tabs>
        <w:rPr>
          <w:rFonts w:eastAsia="Times New Roman" w:cs="Times New Roman"/>
          <w:szCs w:val="20"/>
        </w:rPr>
      </w:pPr>
      <w:r w:rsidRPr="00CA7531">
        <w:rPr>
          <w:rFonts w:eastAsia="Times New Roman" w:cs="Times New Roman"/>
          <w:szCs w:val="20"/>
          <w:u w:val="single"/>
        </w:rPr>
        <w:tab/>
        <w:t>Date</w:t>
      </w:r>
      <w:r w:rsidRPr="00CA7531">
        <w:rPr>
          <w:rFonts w:eastAsia="Times New Roman" w:cs="Times New Roman"/>
          <w:szCs w:val="20"/>
          <w:u w:val="single"/>
        </w:rPr>
        <w:tab/>
        <w:t>Body</w:t>
      </w:r>
      <w:r w:rsidRPr="00CA7531">
        <w:rPr>
          <w:rFonts w:eastAsia="Times New Roman" w:cs="Times New Roman"/>
          <w:szCs w:val="20"/>
          <w:u w:val="single"/>
        </w:rPr>
        <w:tab/>
        <w:t>Action Description with journal page number</w:t>
      </w:r>
      <w:r w:rsidRPr="00CA7531">
        <w:rPr>
          <w:rFonts w:eastAsia="Times New Roman" w:cs="Times New Roman"/>
          <w:szCs w:val="20"/>
          <w:u w:val="single"/>
        </w:rPr>
        <w:tab/>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Introduced and read first time (</w:t>
      </w:r>
      <w:hyperlink r:id="rId7" w:history="1">
        <w:r w:rsidRPr="00DA7B05">
          <w:rPr>
            <w:rStyle w:val="Hyperlink"/>
            <w:rFonts w:cs="Times New Roman"/>
          </w:rPr>
          <w:t>House Journal</w:t>
        </w:r>
        <w:r w:rsidRPr="00DA7B05">
          <w:rPr>
            <w:rStyle w:val="Hyperlink"/>
            <w:rFonts w:cs="Times New Roman"/>
          </w:rPr>
          <w:noBreakHyphen/>
          <w:t>page 34</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 xml:space="preserve">Referred to Committee on </w:t>
      </w:r>
      <w:r w:rsidRPr="00DA7B05">
        <w:rPr>
          <w:rFonts w:cs="Times New Roman"/>
          <w:b/>
        </w:rPr>
        <w:t>Ways and Means</w:t>
      </w:r>
      <w:r>
        <w:rPr>
          <w:rFonts w:cs="Times New Roman"/>
        </w:rPr>
        <w:t xml:space="preserve"> (</w:t>
      </w:r>
      <w:hyperlink r:id="rId8" w:history="1">
        <w:r w:rsidRPr="00DA7B05">
          <w:rPr>
            <w:rStyle w:val="Hyperlink"/>
            <w:rFonts w:cs="Times New Roman"/>
          </w:rPr>
          <w:t>House Journal</w:t>
        </w:r>
        <w:r w:rsidRPr="00DA7B05">
          <w:rPr>
            <w:rStyle w:val="Hyperlink"/>
            <w:rFonts w:cs="Times New Roman"/>
          </w:rPr>
          <w:noBreakHyphen/>
          <w:t>page 34</w:t>
        </w:r>
      </w:hyperlink>
      <w:bookmarkStart w:id="0" w:name="_GoBack"/>
      <w:bookmarkEnd w:id="0"/>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DA7B05">
        <w:rPr>
          <w:rFonts w:cs="Times New Roman"/>
          <w:b/>
        </w:rPr>
        <w:t>Ways and Means</w:t>
      </w:r>
      <w:r>
        <w:rPr>
          <w:rFonts w:cs="Times New Roman"/>
        </w:rPr>
        <w:t xml:space="preserve"> (</w:t>
      </w:r>
      <w:hyperlink r:id="rId9" w:history="1">
        <w:r w:rsidRPr="00DA7B05">
          <w:rPr>
            <w:rStyle w:val="Hyperlink"/>
            <w:rFonts w:cs="Times New Roman"/>
          </w:rPr>
          <w:t>House Journal</w:t>
        </w:r>
        <w:r w:rsidRPr="00DA7B05">
          <w:rPr>
            <w:rStyle w:val="Hyperlink"/>
            <w:rFonts w:cs="Times New Roman"/>
          </w:rPr>
          <w:noBreakHyphen/>
          <w:t>page 31</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r>
      <w:r>
        <w:rPr>
          <w:rFonts w:cs="Times New Roman"/>
        </w:rPr>
        <w:tab/>
        <w:t>Scrivener's error corrected</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0" w:history="1">
        <w:r w:rsidRPr="00DA7B05">
          <w:rPr>
            <w:rStyle w:val="Hyperlink"/>
            <w:rFonts w:cs="Times New Roman"/>
          </w:rPr>
          <w:t>House Journal</w:t>
        </w:r>
        <w:r w:rsidRPr="00DA7B05">
          <w:rPr>
            <w:rStyle w:val="Hyperlink"/>
            <w:rFonts w:cs="Times New Roman"/>
          </w:rPr>
          <w:noBreakHyphen/>
          <w:t>page 87</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1" w:history="1">
        <w:r w:rsidRPr="00DA7B05">
          <w:rPr>
            <w:rStyle w:val="Hyperlink"/>
            <w:rFonts w:cs="Times New Roman"/>
          </w:rPr>
          <w:t>House Journal</w:t>
        </w:r>
        <w:r w:rsidRPr="00DA7B05">
          <w:rPr>
            <w:rStyle w:val="Hyperlink"/>
            <w:rFonts w:cs="Times New Roman"/>
          </w:rPr>
          <w:noBreakHyphen/>
          <w:t>page 87</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107  Nays</w:t>
      </w:r>
      <w:r>
        <w:rPr>
          <w:rFonts w:cs="Times New Roman"/>
        </w:rPr>
        <w:noBreakHyphen/>
        <w:t>2 (</w:t>
      </w:r>
      <w:hyperlink r:id="rId12" w:history="1">
        <w:r w:rsidRPr="00DA7B05">
          <w:rPr>
            <w:rStyle w:val="Hyperlink"/>
            <w:rFonts w:cs="Times New Roman"/>
          </w:rPr>
          <w:t>House Journal</w:t>
        </w:r>
        <w:r w:rsidRPr="00DA7B05">
          <w:rPr>
            <w:rStyle w:val="Hyperlink"/>
            <w:rFonts w:cs="Times New Roman"/>
          </w:rPr>
          <w:noBreakHyphen/>
          <w:t>page 89</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3" w:history="1">
        <w:r w:rsidRPr="00DA7B05">
          <w:rPr>
            <w:rStyle w:val="Hyperlink"/>
            <w:rFonts w:cs="Times New Roman"/>
          </w:rPr>
          <w:t>Senate Journal</w:t>
        </w:r>
        <w:r w:rsidRPr="00DA7B05">
          <w:rPr>
            <w:rStyle w:val="Hyperlink"/>
            <w:rFonts w:cs="Times New Roman"/>
          </w:rPr>
          <w:noBreakHyphen/>
          <w:t>page 7</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DA7B05">
        <w:rPr>
          <w:rFonts w:cs="Times New Roman"/>
          <w:b/>
        </w:rPr>
        <w:t>Judiciary</w:t>
      </w:r>
      <w:r>
        <w:rPr>
          <w:rFonts w:cs="Times New Roman"/>
        </w:rPr>
        <w:t xml:space="preserve"> (</w:t>
      </w:r>
      <w:hyperlink r:id="rId14" w:history="1">
        <w:r w:rsidRPr="00DA7B05">
          <w:rPr>
            <w:rStyle w:val="Hyperlink"/>
            <w:rFonts w:cs="Times New Roman"/>
          </w:rPr>
          <w:t>Senate Journal</w:t>
        </w:r>
        <w:r w:rsidRPr="00DA7B05">
          <w:rPr>
            <w:rStyle w:val="Hyperlink"/>
            <w:rFonts w:cs="Times New Roman"/>
          </w:rPr>
          <w:noBreakHyphen/>
          <w:t>page 7</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t>Senate</w:t>
      </w:r>
      <w:r>
        <w:rPr>
          <w:rFonts w:cs="Times New Roman"/>
        </w:rPr>
        <w:tab/>
        <w:t>Referred to Subcommittee:  Talley (ch), Hutto, Matthews, Climer, Senn, Cash, Harpootlian</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 xml:space="preserve">Committee report: Favorable with amendment </w:t>
      </w:r>
      <w:r w:rsidRPr="00DA7B05">
        <w:rPr>
          <w:rFonts w:cs="Times New Roman"/>
          <w:b/>
        </w:rPr>
        <w:t>Judiciary</w:t>
      </w:r>
      <w:r>
        <w:rPr>
          <w:rFonts w:cs="Times New Roman"/>
        </w:rPr>
        <w:t xml:space="preserve"> (</w:t>
      </w:r>
      <w:hyperlink r:id="rId15" w:history="1">
        <w:r w:rsidRPr="00DA7B05">
          <w:rPr>
            <w:rStyle w:val="Hyperlink"/>
            <w:rFonts w:cs="Times New Roman"/>
          </w:rPr>
          <w:t>Senate Journal</w:t>
        </w:r>
        <w:r w:rsidRPr="00DA7B05">
          <w:rPr>
            <w:rStyle w:val="Hyperlink"/>
            <w:rFonts w:cs="Times New Roman"/>
          </w:rPr>
          <w:noBreakHyphen/>
          <w:t>page 13</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Committee Amendment Adopted (</w:t>
      </w:r>
      <w:hyperlink r:id="rId16" w:history="1">
        <w:r w:rsidRPr="00DA7B05">
          <w:rPr>
            <w:rStyle w:val="Hyperlink"/>
            <w:rFonts w:cs="Times New Roman"/>
          </w:rPr>
          <w:t>Senate Journal</w:t>
        </w:r>
        <w:r w:rsidRPr="00DA7B05">
          <w:rPr>
            <w:rStyle w:val="Hyperlink"/>
            <w:rFonts w:cs="Times New Roman"/>
          </w:rPr>
          <w:noBreakHyphen/>
          <w:t>page 61</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DA7B05">
          <w:rPr>
            <w:rStyle w:val="Hyperlink"/>
            <w:rFonts w:cs="Times New Roman"/>
          </w:rPr>
          <w:t>Senate Journal</w:t>
        </w:r>
        <w:r w:rsidRPr="00DA7B05">
          <w:rPr>
            <w:rStyle w:val="Hyperlink"/>
            <w:rFonts w:cs="Times New Roman"/>
          </w:rPr>
          <w:noBreakHyphen/>
          <w:t>page 61</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DA7B05">
          <w:rPr>
            <w:rStyle w:val="Hyperlink"/>
            <w:rFonts w:cs="Times New Roman"/>
          </w:rPr>
          <w:t>Senate Journal</w:t>
        </w:r>
        <w:r w:rsidRPr="00DA7B05">
          <w:rPr>
            <w:rStyle w:val="Hyperlink"/>
            <w:rFonts w:cs="Times New Roman"/>
          </w:rPr>
          <w:noBreakHyphen/>
          <w:t>page 61</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19" w:history="1">
        <w:r w:rsidRPr="00DA7B05">
          <w:rPr>
            <w:rStyle w:val="Hyperlink"/>
            <w:rFonts w:cs="Times New Roman"/>
          </w:rPr>
          <w:t>Senate Journal</w:t>
        </w:r>
        <w:r w:rsidRPr="00DA7B05">
          <w:rPr>
            <w:rStyle w:val="Hyperlink"/>
            <w:rFonts w:cs="Times New Roman"/>
          </w:rPr>
          <w:noBreakHyphen/>
          <w:t>page 13</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0" w:history="1">
        <w:r w:rsidRPr="00DA7B05">
          <w:rPr>
            <w:rStyle w:val="Hyperlink"/>
            <w:rFonts w:cs="Times New Roman"/>
          </w:rPr>
          <w:t>House Journal</w:t>
        </w:r>
        <w:r w:rsidRPr="00DA7B05">
          <w:rPr>
            <w:rStyle w:val="Hyperlink"/>
            <w:rFonts w:cs="Times New Roman"/>
          </w:rPr>
          <w:noBreakHyphen/>
          <w:t>page 74</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1" w:history="1">
        <w:r w:rsidRPr="00DA7B05">
          <w:rPr>
            <w:rStyle w:val="Hyperlink"/>
            <w:rFonts w:cs="Times New Roman"/>
          </w:rPr>
          <w:t>House Journal</w:t>
        </w:r>
        <w:r w:rsidRPr="00DA7B05">
          <w:rPr>
            <w:rStyle w:val="Hyperlink"/>
            <w:rFonts w:cs="Times New Roman"/>
          </w:rPr>
          <w:noBreakHyphen/>
          <w:t>page 75</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210 (</w:t>
      </w:r>
      <w:hyperlink r:id="rId22" w:history="1">
        <w:r w:rsidRPr="00DA7B05">
          <w:rPr>
            <w:rStyle w:val="Hyperlink"/>
            <w:rFonts w:cs="Times New Roman"/>
          </w:rPr>
          <w:t>Senate Journal</w:t>
        </w:r>
        <w:r w:rsidRPr="00DA7B05">
          <w:rPr>
            <w:rStyle w:val="Hyperlink"/>
            <w:rFonts w:cs="Times New Roman"/>
          </w:rPr>
          <w:noBreakHyphen/>
          <w:t>page 222</w:t>
        </w:r>
      </w:hyperlink>
      <w:r>
        <w:rPr>
          <w:rFonts w:cs="Times New Roman"/>
        </w:rPr>
        <w:t>)</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1D1182" w:rsidRDefault="001D1182" w:rsidP="001D118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161</w:t>
      </w:r>
    </w:p>
    <w:p w:rsidR="001D1182" w:rsidRDefault="001D1182" w:rsidP="001D1182">
      <w:pPr>
        <w:widowControl w:val="0"/>
        <w:tabs>
          <w:tab w:val="right" w:pos="1008"/>
          <w:tab w:val="left" w:pos="1152"/>
          <w:tab w:val="left" w:pos="1872"/>
          <w:tab w:val="left" w:pos="9187"/>
        </w:tabs>
        <w:ind w:left="2088" w:hanging="2088"/>
        <w:rPr>
          <w:rFonts w:cs="Times New Roman"/>
        </w:rPr>
      </w:pPr>
    </w:p>
    <w:p w:rsidR="00CA7531" w:rsidRPr="00CA7531" w:rsidRDefault="00CA7531" w:rsidP="00CA7531">
      <w:pPr>
        <w:widowControl w:val="0"/>
        <w:tabs>
          <w:tab w:val="right" w:pos="1008"/>
          <w:tab w:val="left" w:pos="1152"/>
          <w:tab w:val="left" w:pos="1872"/>
          <w:tab w:val="left" w:pos="9187"/>
        </w:tabs>
        <w:ind w:left="2088" w:hanging="2088"/>
        <w:rPr>
          <w:rFonts w:eastAsia="Times New Roman" w:cs="Times New Roman"/>
          <w:szCs w:val="20"/>
        </w:rPr>
      </w:pPr>
      <w:r w:rsidRPr="00CA7531">
        <w:rPr>
          <w:rFonts w:eastAsia="Times New Roman" w:cs="Times New Roman"/>
          <w:szCs w:val="20"/>
        </w:rPr>
        <w:t xml:space="preserve">View the latest </w:t>
      </w:r>
      <w:hyperlink r:id="rId23" w:history="1">
        <w:r w:rsidRPr="00CA7531">
          <w:rPr>
            <w:rFonts w:eastAsia="Times New Roman" w:cs="Times New Roman"/>
            <w:color w:val="0000FF" w:themeColor="hyperlink"/>
            <w:szCs w:val="20"/>
            <w:u w:val="single"/>
          </w:rPr>
          <w:t>legislative information</w:t>
        </w:r>
      </w:hyperlink>
      <w:r w:rsidRPr="00CA7531">
        <w:rPr>
          <w:rFonts w:eastAsia="Times New Roman" w:cs="Times New Roman"/>
          <w:szCs w:val="20"/>
        </w:rPr>
        <w:t xml:space="preserve"> at the website</w:t>
      </w:r>
    </w:p>
    <w:p w:rsidR="00CA7531" w:rsidRPr="00CA7531" w:rsidRDefault="00CA7531" w:rsidP="00CA7531">
      <w:pPr>
        <w:widowControl w:val="0"/>
        <w:tabs>
          <w:tab w:val="right" w:pos="1008"/>
          <w:tab w:val="left" w:pos="1152"/>
          <w:tab w:val="left" w:pos="1872"/>
          <w:tab w:val="left" w:pos="9187"/>
        </w:tabs>
        <w:ind w:left="2088" w:hanging="2088"/>
        <w:rPr>
          <w:rFonts w:eastAsia="Times New Roman" w:cs="Times New Roman"/>
          <w:szCs w:val="20"/>
        </w:rPr>
      </w:pPr>
    </w:p>
    <w:p w:rsidR="00CA7531" w:rsidRPr="00CA7531" w:rsidRDefault="00CA7531" w:rsidP="00CA7531">
      <w:pPr>
        <w:widowControl w:val="0"/>
        <w:tabs>
          <w:tab w:val="right" w:pos="1008"/>
          <w:tab w:val="left" w:pos="1152"/>
          <w:tab w:val="left" w:pos="1872"/>
          <w:tab w:val="left" w:pos="9187"/>
        </w:tabs>
        <w:ind w:left="2088" w:hanging="2088"/>
        <w:rPr>
          <w:rFonts w:eastAsia="Times New Roman" w:cs="Times New Roman"/>
          <w:szCs w:val="20"/>
        </w:rPr>
      </w:pP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531">
        <w:rPr>
          <w:rFonts w:eastAsia="Times New Roman" w:cs="Times New Roman"/>
          <w:b/>
          <w:szCs w:val="20"/>
        </w:rPr>
        <w:t>VERSIONS OF THIS BILL</w:t>
      </w:r>
    </w:p>
    <w:p w:rsidR="00CA7531" w:rsidRPr="00CA7531" w:rsidRDefault="00CA7531"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531" w:rsidRPr="00CA7531" w:rsidRDefault="007D0024" w:rsidP="00CA7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A7531" w:rsidRPr="00CA7531">
          <w:rPr>
            <w:rFonts w:eastAsia="Times New Roman" w:cs="Times New Roman"/>
            <w:color w:val="0000FF" w:themeColor="hyperlink"/>
            <w:szCs w:val="20"/>
            <w:u w:val="single"/>
          </w:rPr>
          <w:t>3/9/2021</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A7531" w:rsidRPr="00CA7531">
          <w:rPr>
            <w:rFonts w:eastAsia="Times New Roman" w:cs="Times New Roman"/>
            <w:color w:val="0000FF" w:themeColor="hyperlink"/>
            <w:szCs w:val="20"/>
            <w:u w:val="single"/>
          </w:rPr>
          <w:t>3/31/2022</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A7531" w:rsidRPr="00CA7531">
          <w:rPr>
            <w:rFonts w:eastAsia="Times New Roman" w:cs="Times New Roman"/>
            <w:color w:val="0000FF" w:themeColor="hyperlink"/>
            <w:szCs w:val="20"/>
            <w:u w:val="single"/>
          </w:rPr>
          <w:t>4/1/2022</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A7531" w:rsidRPr="00CA7531">
          <w:rPr>
            <w:rFonts w:eastAsia="Times New Roman" w:cs="Times New Roman"/>
            <w:color w:val="0000FF" w:themeColor="hyperlink"/>
            <w:szCs w:val="20"/>
            <w:u w:val="single"/>
          </w:rPr>
          <w:t>4/6/2022</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A7531" w:rsidRPr="00CA7531">
          <w:rPr>
            <w:rFonts w:eastAsia="Times New Roman" w:cs="Times New Roman"/>
            <w:color w:val="0000FF" w:themeColor="hyperlink"/>
            <w:szCs w:val="20"/>
            <w:u w:val="single"/>
          </w:rPr>
          <w:t>5/4/2022</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A7531" w:rsidRPr="00CA7531">
          <w:rPr>
            <w:rFonts w:eastAsia="Times New Roman" w:cs="Times New Roman"/>
            <w:color w:val="0000FF" w:themeColor="hyperlink"/>
            <w:szCs w:val="20"/>
            <w:u w:val="single"/>
          </w:rPr>
          <w:t>5/5/2022</w:t>
        </w:r>
      </w:hyperlink>
    </w:p>
    <w:p w:rsidR="00CA7531" w:rsidRPr="00CA7531" w:rsidRDefault="007D0024"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A7531" w:rsidRPr="00CA7531">
          <w:rPr>
            <w:rFonts w:eastAsia="Times New Roman" w:cs="Times New Roman"/>
            <w:color w:val="0000FF" w:themeColor="hyperlink"/>
            <w:szCs w:val="20"/>
            <w:u w:val="single"/>
          </w:rPr>
          <w:t>5/10/2022</w:t>
        </w:r>
      </w:hyperlink>
    </w:p>
    <w:p w:rsidR="00CA7531" w:rsidRPr="00CA7531" w:rsidRDefault="00CA7531"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A7531" w:rsidRDefault="00CA7531" w:rsidP="00CA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7531" w:rsidSect="00CA7531">
          <w:pgSz w:w="12240" w:h="15840" w:code="1"/>
          <w:pgMar w:top="1080" w:right="1440" w:bottom="1080" w:left="1440" w:header="720" w:footer="720" w:gutter="0"/>
          <w:pgNumType w:start="1"/>
          <w:cols w:space="720"/>
          <w:noEndnote/>
          <w:docGrid w:linePitch="360"/>
        </w:sect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R210, H4048)</w:t>
      </w:r>
    </w:p>
    <w:p w:rsidR="00253D43" w:rsidRPr="008836A5"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3D43" w:rsidRPr="00CA7531"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7531">
        <w:rPr>
          <w:rFonts w:cs="Times New Roman"/>
          <w:b/>
          <w:color w:val="000000" w:themeColor="text1"/>
          <w:szCs w:val="36"/>
        </w:rPr>
        <w:t xml:space="preserve">AN ACT </w:t>
      </w:r>
      <w:r w:rsidRPr="00CA7531">
        <w:rPr>
          <w:rFonts w:cs="Times New Roman"/>
          <w:b/>
        </w:rPr>
        <w:t>TO AMEND THE CODE OF LAWS OF SOUTH CAROLINA, 1976, BY ADDING SECTION 1</w:t>
      </w:r>
      <w:r w:rsidRPr="00CA7531">
        <w:rPr>
          <w:rFonts w:cs="Times New Roman"/>
          <w:b/>
        </w:rPr>
        <w:noBreakHyphen/>
        <w:t>11</w:t>
      </w:r>
      <w:r w:rsidRPr="00CA7531">
        <w:rPr>
          <w:rFonts w:cs="Times New Roman"/>
          <w:b/>
        </w:rPr>
        <w:noBreakHyphen/>
        <w:t xml:space="preserve">445 SO AS </w:t>
      </w:r>
      <w:r>
        <w:rPr>
          <w:rFonts w:cs="Times New Roman"/>
          <w:b/>
        </w:rPr>
        <w:t xml:space="preserve">TO </w:t>
      </w:r>
      <w:r w:rsidRPr="00CA7531">
        <w:rPr>
          <w:rFonts w:cs="Times New Roman"/>
          <w:b/>
        </w:rPr>
        <w:t>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CA7531">
        <w:rPr>
          <w:rFonts w:cs="Times New Roman"/>
          <w:b/>
        </w:rPr>
        <w:noBreakHyphen/>
        <w:t>11</w:t>
      </w:r>
      <w:r w:rsidRPr="00CA7531">
        <w:rPr>
          <w:rFonts w:cs="Times New Roman"/>
          <w:b/>
        </w:rPr>
        <w:noBreakHyphen/>
        <w:t>440 RELATING TO LEGAL DEFENSES AND INDEMNIFICATIONS PROVIDED TO MEMBERS OF THE FISCAL ACCOUNTABILITY AUTHORITY AND ITS DIRECTOR; AND TO REPEAL SECTION 12</w:t>
      </w:r>
      <w:r w:rsidRPr="00CA7531">
        <w:rPr>
          <w:rFonts w:cs="Times New Roman"/>
          <w:b/>
        </w:rPr>
        <w:noBreakHyphen/>
        <w:t>4</w:t>
      </w:r>
      <w:r w:rsidRPr="00CA7531">
        <w:rPr>
          <w:rFonts w:cs="Times New Roman"/>
          <w:b/>
        </w:rPr>
        <w:noBreakHyphen/>
        <w:t>325 RELATING TO LEGAL DEFENSES AND INDEMNIFICATION PROVIDED TO OFFICERS AND EMPLOYEES OF THE DEPARTMENT OF REVENUE.</w:t>
      </w:r>
      <w:bookmarkStart w:id="1" w:name="titleend"/>
      <w:bookmarkEnd w:id="1"/>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23E">
        <w:rPr>
          <w:rFonts w:cs="Times New Roman"/>
        </w:rPr>
        <w:t>Be it enacted by the General Assembly of the State of South Carolina:</w:t>
      </w: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3D43" w:rsidRPr="00B937DB"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Defense and indemnification of state agencies</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23E">
        <w:rPr>
          <w:rFonts w:cs="Times New Roman"/>
        </w:rPr>
        <w:t>SECTION</w:t>
      </w:r>
      <w:r w:rsidRPr="003A423E">
        <w:rPr>
          <w:rFonts w:cs="Times New Roman"/>
        </w:rPr>
        <w:tab/>
        <w:t>1.</w:t>
      </w:r>
      <w:r w:rsidRPr="003A423E">
        <w:rPr>
          <w:rFonts w:cs="Times New Roman"/>
        </w:rPr>
        <w:tab/>
        <w:t>Article 1, Chapter 11, Title 1 of the 1976 Code is amended by adding:</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3A423E">
        <w:rPr>
          <w:rFonts w:cs="Times New Roman"/>
        </w:rPr>
        <w:tab/>
        <w:t>“Section 1</w:t>
      </w:r>
      <w:r w:rsidRPr="003A423E">
        <w:rPr>
          <w:rFonts w:cs="Times New Roman"/>
        </w:rPr>
        <w:noBreakHyphen/>
        <w:t>11</w:t>
      </w:r>
      <w:r w:rsidRPr="003A423E">
        <w:rPr>
          <w:rFonts w:cs="Times New Roman"/>
        </w:rPr>
        <w:noBreakHyphen/>
        <w:t>445.</w:t>
      </w:r>
      <w:r>
        <w:rPr>
          <w:rFonts w:cs="Times New Roman"/>
        </w:rPr>
        <w:tab/>
      </w:r>
      <w:r w:rsidRPr="003A423E">
        <w:rPr>
          <w:rFonts w:cs="Times New Roman"/>
        </w:rPr>
        <w:t>(A)</w:t>
      </w:r>
      <w:r w:rsidRPr="003A423E">
        <w:rPr>
          <w:rFonts w:cs="Times New Roman"/>
        </w:rPr>
        <w:tab/>
      </w:r>
      <w:r w:rsidRPr="003A423E">
        <w:rPr>
          <w:rFonts w:cs="Times New Roman"/>
          <w:u w:color="000000" w:themeColor="text1"/>
        </w:rPr>
        <w:t xml:space="preserve">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 acting outside the scope of his official duties, or that the </w:t>
      </w:r>
      <w:r w:rsidRPr="003A423E">
        <w:rPr>
          <w:rFonts w:cs="Times New Roman"/>
          <w:u w:color="000000" w:themeColor="text1"/>
        </w:rPr>
        <w:lastRenderedPageBreak/>
        <w:t>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3A423E">
        <w:rPr>
          <w:rFonts w:cs="Times New Roman"/>
          <w:lang w:val="en-PH"/>
        </w:rPr>
        <w:tab/>
        <w:t>(B)</w:t>
      </w:r>
      <w:r w:rsidRPr="003A423E">
        <w:rPr>
          <w:rFonts w:cs="Times New Roman"/>
          <w:lang w:val="en-PH"/>
        </w:rPr>
        <w:tab/>
        <w:t xml:space="preserve">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committees. </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3A423E">
        <w:rPr>
          <w:rFonts w:cs="Times New Roman"/>
          <w:lang w:val="en-PH"/>
        </w:rPr>
        <w:tab/>
        <w:t>(C)</w:t>
      </w:r>
      <w:r w:rsidRPr="003A423E">
        <w:rPr>
          <w:rFonts w:cs="Times New Roman"/>
          <w:lang w:val="en-PH"/>
        </w:rPr>
        <w:tab/>
        <w:t>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A423E">
        <w:rPr>
          <w:rFonts w:cs="Times New Roman"/>
          <w:lang w:val="en-PH"/>
        </w:rPr>
        <w:tab/>
      </w:r>
      <w:r w:rsidRPr="003A423E">
        <w:rPr>
          <w:rFonts w:cs="Times New Roman"/>
          <w:snapToGrid w:val="0"/>
        </w:rPr>
        <w:t>(D)</w:t>
      </w:r>
      <w:r w:rsidRPr="003A423E">
        <w:rPr>
          <w:rFonts w:cs="Times New Roman"/>
          <w:snapToGrid w:val="0"/>
        </w:rPr>
        <w:tab/>
      </w:r>
      <w:r w:rsidRPr="003A423E">
        <w:rPr>
          <w:rFonts w:cs="Times New Roman"/>
          <w:color w:val="000000"/>
        </w:rPr>
        <w:t>This section does not waive any defense, immunity, limitation, or jurisdictional bar including, but not limited to, the Tort Claims Act. This section does not affect the terms or conditions of any applicable policy of insurance.”</w:t>
      </w: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53D43" w:rsidRPr="00B937DB"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color w:val="000000"/>
        </w:rPr>
        <w:t>Repeal</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423E">
        <w:rPr>
          <w:rFonts w:cs="Times New Roman"/>
          <w:lang w:val="en-PH"/>
        </w:rPr>
        <w:t>SECTION</w:t>
      </w:r>
      <w:r w:rsidRPr="003A423E">
        <w:rPr>
          <w:rFonts w:cs="Times New Roman"/>
          <w:lang w:val="en-PH"/>
        </w:rPr>
        <w:tab/>
        <w:t>2.</w:t>
      </w:r>
      <w:r w:rsidRPr="003A423E">
        <w:rPr>
          <w:rFonts w:cs="Times New Roman"/>
          <w:lang w:val="en-PH"/>
        </w:rPr>
        <w:tab/>
      </w:r>
      <w:r w:rsidRPr="003A423E">
        <w:rPr>
          <w:rFonts w:cs="Times New Roman"/>
          <w:color w:val="000000" w:themeColor="text1"/>
          <w:u w:color="000000" w:themeColor="text1"/>
        </w:rPr>
        <w:t>Sections 1</w:t>
      </w:r>
      <w:r w:rsidRPr="003A423E">
        <w:rPr>
          <w:rFonts w:cs="Times New Roman"/>
          <w:color w:val="000000" w:themeColor="text1"/>
          <w:u w:color="000000" w:themeColor="text1"/>
        </w:rPr>
        <w:noBreakHyphen/>
        <w:t>11</w:t>
      </w:r>
      <w:r w:rsidRPr="003A423E">
        <w:rPr>
          <w:rFonts w:cs="Times New Roman"/>
          <w:color w:val="000000" w:themeColor="text1"/>
          <w:u w:color="000000" w:themeColor="text1"/>
        </w:rPr>
        <w:noBreakHyphen/>
        <w:t>440 and 12</w:t>
      </w:r>
      <w:r w:rsidRPr="003A423E">
        <w:rPr>
          <w:rFonts w:cs="Times New Roman"/>
          <w:color w:val="000000" w:themeColor="text1"/>
          <w:u w:color="000000" w:themeColor="text1"/>
        </w:rPr>
        <w:noBreakHyphen/>
        <w:t>4</w:t>
      </w:r>
      <w:r w:rsidRPr="003A423E">
        <w:rPr>
          <w:rFonts w:cs="Times New Roman"/>
          <w:color w:val="000000" w:themeColor="text1"/>
          <w:u w:color="000000" w:themeColor="text1"/>
        </w:rPr>
        <w:noBreakHyphen/>
        <w:t>325 are repealed on the effective date of this act.</w:t>
      </w: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53D43" w:rsidRPr="00B937DB"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3D43" w:rsidRPr="003A423E"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23E">
        <w:rPr>
          <w:rFonts w:cs="Times New Roman"/>
          <w:color w:val="000000" w:themeColor="text1"/>
          <w:u w:color="000000" w:themeColor="text1"/>
        </w:rPr>
        <w:t>SECTION</w:t>
      </w:r>
      <w:r w:rsidRPr="003A423E">
        <w:rPr>
          <w:rFonts w:cs="Times New Roman"/>
          <w:color w:val="000000" w:themeColor="text1"/>
          <w:u w:color="000000" w:themeColor="text1"/>
        </w:rPr>
        <w:tab/>
        <w:t>3.</w:t>
      </w:r>
      <w:r w:rsidRPr="003A423E">
        <w:rPr>
          <w:rFonts w:cs="Times New Roman"/>
          <w:color w:val="000000" w:themeColor="text1"/>
          <w:u w:color="000000" w:themeColor="text1"/>
        </w:rPr>
        <w:tab/>
        <w:t>This act takes effect upon approval by the Governor.</w:t>
      </w: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53D43" w:rsidRDefault="00253D43"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253D43" w:rsidRDefault="00253D43" w:rsidP="00253D43">
      <w:pPr>
        <w:jc w:val="both"/>
        <w:rPr>
          <w:color w:val="000000" w:themeColor="text1"/>
        </w:rPr>
      </w:pPr>
    </w:p>
    <w:p w:rsidR="00253D43" w:rsidRDefault="00253D43" w:rsidP="00253D43">
      <w:pPr>
        <w:jc w:val="both"/>
        <w:rPr>
          <w:color w:val="000000" w:themeColor="text1"/>
        </w:rPr>
      </w:pPr>
      <w:r>
        <w:rPr>
          <w:color w:val="000000" w:themeColor="text1"/>
        </w:rPr>
        <w:t>Approved the 13</w:t>
      </w:r>
      <w:r w:rsidRPr="001C4121">
        <w:rPr>
          <w:color w:val="000000" w:themeColor="text1"/>
          <w:vertAlign w:val="superscript"/>
        </w:rPr>
        <w:t>th</w:t>
      </w:r>
      <w:r>
        <w:rPr>
          <w:color w:val="000000" w:themeColor="text1"/>
        </w:rPr>
        <w:t xml:space="preserve"> day of May, 2022. </w:t>
      </w:r>
    </w:p>
    <w:p w:rsidR="00253D43" w:rsidRDefault="00253D43" w:rsidP="00253D43">
      <w:pPr>
        <w:jc w:val="center"/>
        <w:rPr>
          <w:color w:val="000000" w:themeColor="text1"/>
        </w:rPr>
      </w:pPr>
    </w:p>
    <w:p w:rsidR="00253D43" w:rsidRDefault="00253D43" w:rsidP="00253D43">
      <w:pPr>
        <w:jc w:val="center"/>
        <w:rPr>
          <w:color w:val="000000" w:themeColor="text1"/>
        </w:rPr>
      </w:pPr>
      <w:r>
        <w:rPr>
          <w:color w:val="000000" w:themeColor="text1"/>
        </w:rPr>
        <w:t>__________</w:t>
      </w:r>
    </w:p>
    <w:p w:rsidR="00CA7531" w:rsidRPr="00740621" w:rsidRDefault="00CA7531" w:rsidP="00253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7531" w:rsidRPr="00740621" w:rsidSect="00CA753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7C" w:rsidRDefault="0017687C" w:rsidP="007D5FAC">
      <w:r>
        <w:separator/>
      </w:r>
    </w:p>
  </w:endnote>
  <w:endnote w:type="continuationSeparator" w:id="0">
    <w:p w:rsidR="0017687C" w:rsidRDefault="001768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31" w:rsidRPr="00CA7531" w:rsidRDefault="00CA7531" w:rsidP="00CA753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31ECD">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31" w:rsidRDefault="00CA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7C" w:rsidRDefault="0017687C" w:rsidP="007D5FAC">
      <w:r>
        <w:separator/>
      </w:r>
    </w:p>
  </w:footnote>
  <w:footnote w:type="continuationSeparator" w:id="0">
    <w:p w:rsidR="0017687C" w:rsidRDefault="001768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048"/>
    <w:docVar w:name="ActSecretary" w:val="Huth"/>
    <w:docVar w:name="ActSIdno" w:val="(246)  4048AHB22"/>
    <w:docVar w:name="clipname" w:val="4048AHB22"/>
    <w:docVar w:name="dvBillNumber" w:val="4048"/>
    <w:docVar w:name="dvBillNumberPrefix" w:val="H"/>
    <w:docVar w:name="dvOriginalBody" w:val="House"/>
    <w:docVar w:name="HOUSEACTFULLPATH" w:val="L:\COUNCIL\ACTS\4048AHB22.DOCX"/>
    <w:docVar w:name="OrigHOUSEBillNo" w:val="4048"/>
    <w:docVar w:name="WhatActtype" w:val="AN ACT"/>
  </w:docVars>
  <w:rsids>
    <w:rsidRoot w:val="0017687C"/>
    <w:rsid w:val="00000D1C"/>
    <w:rsid w:val="000028F9"/>
    <w:rsid w:val="00002DE0"/>
    <w:rsid w:val="00020349"/>
    <w:rsid w:val="00020977"/>
    <w:rsid w:val="00021B0B"/>
    <w:rsid w:val="00040C05"/>
    <w:rsid w:val="0004579B"/>
    <w:rsid w:val="00051B4F"/>
    <w:rsid w:val="00060E60"/>
    <w:rsid w:val="00064A5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1EB2"/>
    <w:rsid w:val="00135DDF"/>
    <w:rsid w:val="00136AA0"/>
    <w:rsid w:val="00141278"/>
    <w:rsid w:val="0014525A"/>
    <w:rsid w:val="001626DB"/>
    <w:rsid w:val="00164D89"/>
    <w:rsid w:val="00170F30"/>
    <w:rsid w:val="00172771"/>
    <w:rsid w:val="00172B28"/>
    <w:rsid w:val="001747A9"/>
    <w:rsid w:val="001750EA"/>
    <w:rsid w:val="001754BB"/>
    <w:rsid w:val="0017687C"/>
    <w:rsid w:val="0018353C"/>
    <w:rsid w:val="00191E25"/>
    <w:rsid w:val="00195F4E"/>
    <w:rsid w:val="001A646B"/>
    <w:rsid w:val="001A75A0"/>
    <w:rsid w:val="001B201B"/>
    <w:rsid w:val="001B65B6"/>
    <w:rsid w:val="001B78F9"/>
    <w:rsid w:val="001B7FF5"/>
    <w:rsid w:val="001C2DCE"/>
    <w:rsid w:val="001C390F"/>
    <w:rsid w:val="001C603D"/>
    <w:rsid w:val="001C6957"/>
    <w:rsid w:val="001D0755"/>
    <w:rsid w:val="001D1182"/>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D4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574"/>
    <w:rsid w:val="002A23CF"/>
    <w:rsid w:val="002A2B87"/>
    <w:rsid w:val="002A6880"/>
    <w:rsid w:val="002A79BE"/>
    <w:rsid w:val="002A7F6D"/>
    <w:rsid w:val="002B787D"/>
    <w:rsid w:val="002C0E95"/>
    <w:rsid w:val="002C383E"/>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61"/>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2BC4"/>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621"/>
    <w:rsid w:val="00740BEB"/>
    <w:rsid w:val="007469F9"/>
    <w:rsid w:val="0074783A"/>
    <w:rsid w:val="007514EF"/>
    <w:rsid w:val="00765D0A"/>
    <w:rsid w:val="007746C2"/>
    <w:rsid w:val="0077597C"/>
    <w:rsid w:val="00775B87"/>
    <w:rsid w:val="00784A23"/>
    <w:rsid w:val="00793482"/>
    <w:rsid w:val="007946C3"/>
    <w:rsid w:val="007A44AD"/>
    <w:rsid w:val="007A4BCD"/>
    <w:rsid w:val="007A73EA"/>
    <w:rsid w:val="007A7F6B"/>
    <w:rsid w:val="007B0E40"/>
    <w:rsid w:val="007B296A"/>
    <w:rsid w:val="007B2D27"/>
    <w:rsid w:val="007B59FD"/>
    <w:rsid w:val="007C3D08"/>
    <w:rsid w:val="007C3EC8"/>
    <w:rsid w:val="007C7B7F"/>
    <w:rsid w:val="007D5FAC"/>
    <w:rsid w:val="007E1028"/>
    <w:rsid w:val="007E19E6"/>
    <w:rsid w:val="007E3A81"/>
    <w:rsid w:val="007F6631"/>
    <w:rsid w:val="007F6D46"/>
    <w:rsid w:val="007F7184"/>
    <w:rsid w:val="00800AD0"/>
    <w:rsid w:val="00804419"/>
    <w:rsid w:val="00805054"/>
    <w:rsid w:val="008066FB"/>
    <w:rsid w:val="00806F5B"/>
    <w:rsid w:val="0081729E"/>
    <w:rsid w:val="00831ECD"/>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75EF"/>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17F2"/>
    <w:rsid w:val="009434B9"/>
    <w:rsid w:val="00953BF7"/>
    <w:rsid w:val="009560AB"/>
    <w:rsid w:val="009631DC"/>
    <w:rsid w:val="009634D4"/>
    <w:rsid w:val="00966B42"/>
    <w:rsid w:val="00971351"/>
    <w:rsid w:val="0097332E"/>
    <w:rsid w:val="00974FD7"/>
    <w:rsid w:val="00980444"/>
    <w:rsid w:val="00982E93"/>
    <w:rsid w:val="00993266"/>
    <w:rsid w:val="00994E69"/>
    <w:rsid w:val="00996296"/>
    <w:rsid w:val="009A04DC"/>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26ECA"/>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896"/>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570F"/>
    <w:rsid w:val="00B92CEA"/>
    <w:rsid w:val="00B92FB0"/>
    <w:rsid w:val="00B937DB"/>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2A57"/>
    <w:rsid w:val="00C748CB"/>
    <w:rsid w:val="00C74E9D"/>
    <w:rsid w:val="00C81812"/>
    <w:rsid w:val="00C837F6"/>
    <w:rsid w:val="00C92B7D"/>
    <w:rsid w:val="00C94E59"/>
    <w:rsid w:val="00C97CB8"/>
    <w:rsid w:val="00CA4CD7"/>
    <w:rsid w:val="00CA5358"/>
    <w:rsid w:val="00CA7497"/>
    <w:rsid w:val="00CA7531"/>
    <w:rsid w:val="00CB08A1"/>
    <w:rsid w:val="00CB12FE"/>
    <w:rsid w:val="00CB6DA5"/>
    <w:rsid w:val="00CC2825"/>
    <w:rsid w:val="00CE13B0"/>
    <w:rsid w:val="00CE1407"/>
    <w:rsid w:val="00CE54EA"/>
    <w:rsid w:val="00CE5B85"/>
    <w:rsid w:val="00CE62ED"/>
    <w:rsid w:val="00CF5814"/>
    <w:rsid w:val="00D00681"/>
    <w:rsid w:val="00D06DCC"/>
    <w:rsid w:val="00D07EEB"/>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C84"/>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25803"/>
    <w:rsid w:val="00F30608"/>
    <w:rsid w:val="00F30AAF"/>
    <w:rsid w:val="00F310E4"/>
    <w:rsid w:val="00F348D3"/>
    <w:rsid w:val="00F34BF1"/>
    <w:rsid w:val="00F432E0"/>
    <w:rsid w:val="00F44E35"/>
    <w:rsid w:val="00F45EBE"/>
    <w:rsid w:val="00F509CF"/>
    <w:rsid w:val="00F51775"/>
    <w:rsid w:val="00F5423E"/>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6E5"/>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D0533EF-84CC-4864-856B-0F551D8C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A753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92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B0"/>
    <w:rPr>
      <w:rFonts w:ascii="Segoe UI" w:hAnsi="Segoe UI" w:cs="Segoe UI"/>
      <w:sz w:val="18"/>
      <w:szCs w:val="18"/>
    </w:rPr>
  </w:style>
  <w:style w:type="table" w:styleId="TableGrid">
    <w:name w:val="Table Grid"/>
    <w:basedOn w:val="TableNormal"/>
    <w:uiPriority w:val="59"/>
    <w:rsid w:val="00AA78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753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5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09.docx" TargetMode="External"/><Relationship Id="rId13" Type="http://schemas.openxmlformats.org/officeDocument/2006/relationships/hyperlink" Target="file:///h:\sj\20220407.docx" TargetMode="External"/><Relationship Id="rId18" Type="http://schemas.openxmlformats.org/officeDocument/2006/relationships/hyperlink" Target="file:///h:\sj\20220510.docx" TargetMode="External"/><Relationship Id="rId26" Type="http://schemas.openxmlformats.org/officeDocument/2006/relationships/hyperlink" Target="file:///p:\pprever\2021-22\4048_20220401.docx" TargetMode="External"/><Relationship Id="rId3" Type="http://schemas.openxmlformats.org/officeDocument/2006/relationships/settings" Target="settings.xml"/><Relationship Id="rId21" Type="http://schemas.openxmlformats.org/officeDocument/2006/relationships/hyperlink" Target="file:///h:\hj\20220512.docx" TargetMode="External"/><Relationship Id="rId34" Type="http://schemas.openxmlformats.org/officeDocument/2006/relationships/theme" Target="theme/theme1.xml"/><Relationship Id="rId7" Type="http://schemas.openxmlformats.org/officeDocument/2006/relationships/hyperlink" Target="file:///h:\hj\20210309.docx" TargetMode="External"/><Relationship Id="rId12" Type="http://schemas.openxmlformats.org/officeDocument/2006/relationships/hyperlink" Target="file:///h:\hj\20220406.docx" TargetMode="External"/><Relationship Id="rId17" Type="http://schemas.openxmlformats.org/officeDocument/2006/relationships/hyperlink" Target="file:///h:\sj\20220510.docx" TargetMode="External"/><Relationship Id="rId25" Type="http://schemas.openxmlformats.org/officeDocument/2006/relationships/hyperlink" Target="file:///p:\pprever\2021-22\4048_2022033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510.docx" TargetMode="External"/><Relationship Id="rId20" Type="http://schemas.openxmlformats.org/officeDocument/2006/relationships/hyperlink" Target="file:///h:\hj\20220512.docx" TargetMode="External"/><Relationship Id="rId29" Type="http://schemas.openxmlformats.org/officeDocument/2006/relationships/hyperlink" Target="file:///p:\pprever\2021-22\4048_202205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p:\pprever\2021-22\4048_20210309.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504.docx" TargetMode="External"/><Relationship Id="rId23" Type="http://schemas.openxmlformats.org/officeDocument/2006/relationships/hyperlink" Target="http://www.scstatehouse.gov/billsearch.php?billnumbers=4048&amp;session=124&amp;summary=B" TargetMode="External"/><Relationship Id="rId28" Type="http://schemas.openxmlformats.org/officeDocument/2006/relationships/hyperlink" Target="file:///p:\pprever\2021-22\4048_20220504.docx" TargetMode="External"/><Relationship Id="rId10" Type="http://schemas.openxmlformats.org/officeDocument/2006/relationships/hyperlink" Target="file:///h:\hj\20220406.docx" TargetMode="External"/><Relationship Id="rId19" Type="http://schemas.openxmlformats.org/officeDocument/2006/relationships/hyperlink" Target="file:///h:\sj\2022051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7.docx" TargetMode="External"/><Relationship Id="rId22" Type="http://schemas.openxmlformats.org/officeDocument/2006/relationships/hyperlink" Target="file:///h:\sj\20220512.docx" TargetMode="External"/><Relationship Id="rId27" Type="http://schemas.openxmlformats.org/officeDocument/2006/relationships/hyperlink" Target="file:///p:\pprever\2021-22\4048_20220406.docx" TargetMode="External"/><Relationship Id="rId30" Type="http://schemas.openxmlformats.org/officeDocument/2006/relationships/hyperlink" Target="file:///p:\pprever\2021-22\4048_2022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90A0-1EE4-46A8-B9FD-138DC934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4048: Duty to defend and indemnify - South Carolina Legislature Online</dc:title>
  <dc:subject/>
  <dc:creator>Bonnie Huth</dc:creator>
  <cp:keywords/>
  <dc:description/>
  <cp:lastModifiedBy>Danny Crook</cp:lastModifiedBy>
  <cp:revision>2</cp:revision>
  <cp:lastPrinted>2022-05-12T17:58:00Z</cp:lastPrinted>
  <dcterms:created xsi:type="dcterms:W3CDTF">2022-06-10T19:52:00Z</dcterms:created>
  <dcterms:modified xsi:type="dcterms:W3CDTF">2022-06-10T19:52:00Z</dcterms:modified>
</cp:coreProperties>
</file>