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ACB" w:rsidRDefault="00275ACB" w:rsidP="00275ACB">
      <w:pPr>
        <w:widowControl w:val="0"/>
        <w:jc w:val="center"/>
      </w:pPr>
      <w:r w:rsidRPr="00275ACB">
        <w:rPr>
          <w:b/>
        </w:rPr>
        <w:t>South Carolina General Assembly</w:t>
      </w:r>
    </w:p>
    <w:p w:rsidR="00275ACB" w:rsidRDefault="00275ACB" w:rsidP="00275ACB">
      <w:pPr>
        <w:widowControl w:val="0"/>
        <w:jc w:val="center"/>
      </w:pPr>
      <w:r>
        <w:t>124th Session, 2021-2022</w:t>
      </w:r>
    </w:p>
    <w:p w:rsidR="00275ACB" w:rsidRDefault="00275ACB" w:rsidP="00275ACB">
      <w:pPr>
        <w:widowControl w:val="0"/>
        <w:jc w:val="left"/>
      </w:pPr>
    </w:p>
    <w:p w:rsidR="00275ACB" w:rsidRDefault="00275ACB" w:rsidP="00275ACB">
      <w:pPr>
        <w:widowControl w:val="0"/>
        <w:jc w:val="left"/>
        <w:rPr>
          <w:b/>
        </w:rPr>
      </w:pPr>
      <w:r w:rsidRPr="00275ACB">
        <w:rPr>
          <w:b/>
        </w:rPr>
        <w:t>H. 4093</w:t>
      </w:r>
    </w:p>
    <w:p w:rsidR="00275ACB" w:rsidRDefault="00275ACB" w:rsidP="00275ACB">
      <w:pPr>
        <w:widowControl w:val="0"/>
        <w:jc w:val="left"/>
        <w:rPr>
          <w:b/>
        </w:rPr>
      </w:pPr>
    </w:p>
    <w:p w:rsidR="00275ACB" w:rsidRDefault="00275ACB" w:rsidP="00275ACB">
      <w:pPr>
        <w:widowControl w:val="0"/>
        <w:jc w:val="left"/>
      </w:pPr>
      <w:r w:rsidRPr="00275ACB">
        <w:rPr>
          <w:b/>
        </w:rPr>
        <w:t>STATUS INFORMATION</w:t>
      </w:r>
    </w:p>
    <w:p w:rsidR="00275ACB" w:rsidRDefault="00275ACB" w:rsidP="00275ACB">
      <w:pPr>
        <w:widowControl w:val="0"/>
        <w:jc w:val="left"/>
      </w:pPr>
    </w:p>
    <w:p w:rsidR="00275ACB" w:rsidRDefault="00275ACB" w:rsidP="00275ACB">
      <w:pPr>
        <w:widowControl w:val="0"/>
        <w:jc w:val="left"/>
      </w:pPr>
      <w:r>
        <w:t>General Bill</w:t>
      </w:r>
    </w:p>
    <w:p w:rsidR="00275ACB" w:rsidRDefault="00A14F87" w:rsidP="00275ACB">
      <w:pPr>
        <w:widowControl w:val="0"/>
        <w:jc w:val="left"/>
      </w:pPr>
      <w:r>
        <w:t>Sponsors: Reps. Weeks, G.M. Smith, Stavrinakis, Huggins, Hyde and Allison</w:t>
      </w:r>
    </w:p>
    <w:p w:rsidR="00275ACB" w:rsidRDefault="00275ACB" w:rsidP="00275ACB">
      <w:pPr>
        <w:widowControl w:val="0"/>
        <w:jc w:val="left"/>
      </w:pPr>
      <w:r>
        <w:t>Document Path: l:\council\bills\df\13073sa21.docx</w:t>
      </w:r>
    </w:p>
    <w:p w:rsidR="00AF43A0" w:rsidRDefault="00AF43A0" w:rsidP="00275ACB">
      <w:pPr>
        <w:widowControl w:val="0"/>
        <w:jc w:val="left"/>
      </w:pPr>
      <w:r>
        <w:t>Companion/Similar bill(s): 436</w:t>
      </w:r>
    </w:p>
    <w:p w:rsidR="00275ACB" w:rsidRDefault="00275ACB" w:rsidP="00275ACB">
      <w:pPr>
        <w:widowControl w:val="0"/>
        <w:jc w:val="left"/>
      </w:pPr>
    </w:p>
    <w:p w:rsidR="00275ACB" w:rsidRDefault="00275ACB" w:rsidP="00275ACB">
      <w:pPr>
        <w:widowControl w:val="0"/>
        <w:jc w:val="left"/>
      </w:pPr>
      <w:r>
        <w:t>Introduced in the House on March 17, 2021</w:t>
      </w:r>
    </w:p>
    <w:p w:rsidR="00275ACB" w:rsidRDefault="00275ACB" w:rsidP="00275ACB">
      <w:pPr>
        <w:widowControl w:val="0"/>
        <w:jc w:val="left"/>
      </w:pPr>
      <w:r>
        <w:t xml:space="preserve">Currently residing in the House Committee on </w:t>
      </w:r>
      <w:r w:rsidRPr="00275ACB">
        <w:rPr>
          <w:b/>
        </w:rPr>
        <w:t>Ways and Means</w:t>
      </w:r>
    </w:p>
    <w:p w:rsidR="00275ACB" w:rsidRDefault="00275ACB" w:rsidP="00275ACB">
      <w:pPr>
        <w:widowControl w:val="0"/>
        <w:jc w:val="left"/>
      </w:pPr>
    </w:p>
    <w:p w:rsidR="00275ACB" w:rsidRDefault="00275ACB" w:rsidP="00275ACB">
      <w:pPr>
        <w:widowControl w:val="0"/>
        <w:jc w:val="left"/>
      </w:pPr>
      <w:r>
        <w:t>Summary: Community Development Tax Credit</w:t>
      </w:r>
    </w:p>
    <w:p w:rsidR="00275ACB" w:rsidRDefault="00275ACB" w:rsidP="00275ACB">
      <w:pPr>
        <w:widowControl w:val="0"/>
        <w:jc w:val="left"/>
      </w:pPr>
    </w:p>
    <w:p w:rsidR="00275ACB" w:rsidRDefault="00275ACB" w:rsidP="00275ACB">
      <w:pPr>
        <w:widowControl w:val="0"/>
        <w:jc w:val="left"/>
      </w:pPr>
    </w:p>
    <w:p w:rsidR="00275ACB" w:rsidRDefault="00275ACB" w:rsidP="00275ACB">
      <w:pPr>
        <w:widowControl w:val="0"/>
        <w:tabs>
          <w:tab w:val="center" w:pos="590"/>
          <w:tab w:val="center" w:pos="1440"/>
          <w:tab w:val="left" w:pos="1872"/>
          <w:tab w:val="left" w:pos="9187"/>
        </w:tabs>
        <w:jc w:val="left"/>
      </w:pPr>
      <w:r w:rsidRPr="00275ACB">
        <w:rPr>
          <w:b/>
        </w:rPr>
        <w:t>HISTORY OF LEGISLATIVE ACTIONS</w:t>
      </w:r>
    </w:p>
    <w:p w:rsidR="00275ACB" w:rsidRDefault="00275ACB" w:rsidP="00275ACB">
      <w:pPr>
        <w:widowControl w:val="0"/>
        <w:tabs>
          <w:tab w:val="center" w:pos="590"/>
          <w:tab w:val="center" w:pos="1440"/>
          <w:tab w:val="left" w:pos="1872"/>
          <w:tab w:val="left" w:pos="9187"/>
        </w:tabs>
        <w:jc w:val="left"/>
      </w:pPr>
    </w:p>
    <w:p w:rsidR="00275ACB" w:rsidRPr="00275ACB" w:rsidRDefault="00275ACB" w:rsidP="00275ACB">
      <w:pPr>
        <w:widowControl w:val="0"/>
        <w:tabs>
          <w:tab w:val="center" w:pos="590"/>
          <w:tab w:val="center" w:pos="1440"/>
          <w:tab w:val="left" w:pos="1872"/>
          <w:tab w:val="left" w:pos="9187"/>
        </w:tabs>
        <w:jc w:val="left"/>
      </w:pPr>
      <w:r w:rsidRPr="00275ACB">
        <w:rPr>
          <w:u w:val="single"/>
        </w:rPr>
        <w:tab/>
        <w:t>Date</w:t>
      </w:r>
      <w:r w:rsidRPr="00275ACB">
        <w:rPr>
          <w:u w:val="single"/>
        </w:rPr>
        <w:tab/>
        <w:t>Body</w:t>
      </w:r>
      <w:r w:rsidRPr="00275ACB">
        <w:rPr>
          <w:u w:val="single"/>
        </w:rPr>
        <w:tab/>
        <w:t>Action Description with journal page number</w:t>
      </w:r>
      <w:r w:rsidRPr="00275ACB">
        <w:rPr>
          <w:u w:val="single"/>
        </w:rPr>
        <w:tab/>
      </w:r>
    </w:p>
    <w:p w:rsidR="00244D16" w:rsidRDefault="00244D16" w:rsidP="00244D16">
      <w:pPr>
        <w:widowControl w:val="0"/>
        <w:tabs>
          <w:tab w:val="right" w:pos="1008"/>
          <w:tab w:val="left" w:pos="1152"/>
          <w:tab w:val="left" w:pos="1872"/>
          <w:tab w:val="left" w:pos="9187"/>
        </w:tabs>
        <w:ind w:left="2088" w:hanging="2088"/>
      </w:pPr>
      <w:r>
        <w:tab/>
        <w:t>3/17/2021</w:t>
      </w:r>
      <w:r>
        <w:tab/>
        <w:t>House</w:t>
      </w:r>
      <w:r>
        <w:tab/>
        <w:t>Introduced and read first time (</w:t>
      </w:r>
      <w:hyperlink r:id="rId7" w:history="1">
        <w:r w:rsidRPr="00193875">
          <w:rPr>
            <w:rStyle w:val="Hyperlink"/>
          </w:rPr>
          <w:t>House Journal</w:t>
        </w:r>
        <w:r w:rsidRPr="00193875">
          <w:rPr>
            <w:rStyle w:val="Hyperlink"/>
          </w:rPr>
          <w:noBreakHyphen/>
          <w:t>page 14</w:t>
        </w:r>
      </w:hyperlink>
      <w:r>
        <w:t>)</w:t>
      </w:r>
    </w:p>
    <w:p w:rsidR="00244D16" w:rsidRDefault="00244D16" w:rsidP="00244D16">
      <w:pPr>
        <w:widowControl w:val="0"/>
        <w:tabs>
          <w:tab w:val="right" w:pos="1008"/>
          <w:tab w:val="left" w:pos="1152"/>
          <w:tab w:val="left" w:pos="1872"/>
          <w:tab w:val="left" w:pos="9187"/>
        </w:tabs>
        <w:ind w:left="2088" w:hanging="2088"/>
      </w:pPr>
      <w:r>
        <w:tab/>
        <w:t>3/17/2021</w:t>
      </w:r>
      <w:r>
        <w:tab/>
        <w:t>House</w:t>
      </w:r>
      <w:r>
        <w:tab/>
        <w:t xml:space="preserve">Referred to Committee on </w:t>
      </w:r>
      <w:r w:rsidRPr="00193875">
        <w:rPr>
          <w:b/>
        </w:rPr>
        <w:t>Ways and Means</w:t>
      </w:r>
      <w:r>
        <w:t xml:space="preserve"> (</w:t>
      </w:r>
      <w:hyperlink r:id="rId8" w:history="1">
        <w:r w:rsidRPr="00193875">
          <w:rPr>
            <w:rStyle w:val="Hyperlink"/>
          </w:rPr>
          <w:t>House Journal</w:t>
        </w:r>
        <w:r w:rsidRPr="00193875">
          <w:rPr>
            <w:rStyle w:val="Hyperlink"/>
          </w:rPr>
          <w:noBreakHyphen/>
          <w:t>page 14</w:t>
        </w:r>
      </w:hyperlink>
      <w:r>
        <w:t>)</w:t>
      </w:r>
    </w:p>
    <w:p w:rsidR="00244D16" w:rsidRDefault="00244D16" w:rsidP="00244D16">
      <w:pPr>
        <w:widowControl w:val="0"/>
        <w:tabs>
          <w:tab w:val="right" w:pos="1008"/>
          <w:tab w:val="left" w:pos="1152"/>
          <w:tab w:val="left" w:pos="1872"/>
          <w:tab w:val="left" w:pos="9187"/>
        </w:tabs>
        <w:ind w:left="2088" w:hanging="2088"/>
      </w:pPr>
      <w:r>
        <w:tab/>
        <w:t>3/22/2021</w:t>
      </w:r>
      <w:r>
        <w:tab/>
        <w:t>House</w:t>
      </w:r>
      <w:r>
        <w:tab/>
        <w:t>Member(s) request name added as sponsor: Huggins</w:t>
      </w:r>
    </w:p>
    <w:p w:rsidR="00244D16" w:rsidRDefault="00244D16" w:rsidP="00244D16">
      <w:pPr>
        <w:widowControl w:val="0"/>
        <w:tabs>
          <w:tab w:val="right" w:pos="1008"/>
          <w:tab w:val="left" w:pos="1152"/>
          <w:tab w:val="left" w:pos="1872"/>
          <w:tab w:val="left" w:pos="9187"/>
        </w:tabs>
        <w:ind w:left="2088" w:hanging="2088"/>
      </w:pPr>
      <w:r>
        <w:tab/>
        <w:t>3/23/2021</w:t>
      </w:r>
      <w:r>
        <w:tab/>
        <w:t>House</w:t>
      </w:r>
      <w:r>
        <w:tab/>
        <w:t>Member(s) request name added as sponsor: Hyde, Allison</w:t>
      </w:r>
    </w:p>
    <w:p w:rsidR="00244D16" w:rsidRDefault="00244D16" w:rsidP="00244D16">
      <w:pPr>
        <w:widowControl w:val="0"/>
        <w:tabs>
          <w:tab w:val="right" w:pos="1008"/>
          <w:tab w:val="left" w:pos="1152"/>
          <w:tab w:val="left" w:pos="1872"/>
          <w:tab w:val="left" w:pos="9187"/>
        </w:tabs>
        <w:ind w:left="2088" w:hanging="2088"/>
      </w:pPr>
    </w:p>
    <w:p w:rsidR="00275ACB" w:rsidRDefault="00275ACB" w:rsidP="00275A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75ACB">
          <w:rPr>
            <w:rStyle w:val="Hyperlink"/>
          </w:rPr>
          <w:t>legislative information</w:t>
        </w:r>
      </w:hyperlink>
      <w:r>
        <w:t xml:space="preserve"> at the website</w:t>
      </w:r>
    </w:p>
    <w:p w:rsidR="00275ACB" w:rsidRDefault="00275ACB" w:rsidP="00275ACB">
      <w:pPr>
        <w:widowControl w:val="0"/>
        <w:tabs>
          <w:tab w:val="right" w:pos="1008"/>
          <w:tab w:val="left" w:pos="1152"/>
          <w:tab w:val="left" w:pos="1872"/>
          <w:tab w:val="left" w:pos="9187"/>
        </w:tabs>
        <w:ind w:left="2088" w:hanging="2088"/>
        <w:jc w:val="left"/>
      </w:pPr>
    </w:p>
    <w:p w:rsidR="00275ACB" w:rsidRPr="00275ACB" w:rsidRDefault="00275ACB" w:rsidP="00275ACB">
      <w:pPr>
        <w:widowControl w:val="0"/>
        <w:tabs>
          <w:tab w:val="right" w:pos="1008"/>
          <w:tab w:val="left" w:pos="1152"/>
          <w:tab w:val="left" w:pos="1872"/>
          <w:tab w:val="left" w:pos="9187"/>
        </w:tabs>
        <w:ind w:left="2088" w:hanging="2088"/>
        <w:jc w:val="left"/>
      </w:pPr>
    </w:p>
    <w:p w:rsidR="00275ACB" w:rsidRDefault="00275ACB" w:rsidP="00275ACB">
      <w:pPr>
        <w:widowControl w:val="0"/>
        <w:jc w:val="left"/>
      </w:pPr>
      <w:r w:rsidRPr="00275ACB">
        <w:rPr>
          <w:b/>
        </w:rPr>
        <w:t>VERSIONS OF THIS BILL</w:t>
      </w:r>
    </w:p>
    <w:p w:rsidR="00275ACB" w:rsidRDefault="00275ACB" w:rsidP="00275ACB">
      <w:pPr>
        <w:widowControl w:val="0"/>
        <w:jc w:val="left"/>
      </w:pPr>
    </w:p>
    <w:p w:rsidR="00275ACB" w:rsidRDefault="00A5193A" w:rsidP="00275ACB">
      <w:pPr>
        <w:widowControl w:val="0"/>
        <w:jc w:val="left"/>
      </w:pPr>
      <w:hyperlink r:id="rId10" w:history="1">
        <w:r w:rsidR="00275ACB">
          <w:rPr>
            <w:rStyle w:val="Hyperlink"/>
          </w:rPr>
          <w:t>3/17/2021</w:t>
        </w:r>
      </w:hyperlink>
    </w:p>
    <w:p w:rsidR="00275ACB" w:rsidRDefault="00275ACB" w:rsidP="00275ACB"/>
    <w:p w:rsidR="00275ACB" w:rsidRDefault="00275ACB" w:rsidP="00275ACB">
      <w:pPr>
        <w:sectPr w:rsidR="00275ACB" w:rsidSect="00275ACB">
          <w:pgSz w:w="12240" w:h="15840" w:code="1"/>
          <w:pgMar w:top="1080" w:right="1440" w:bottom="1080" w:left="1440" w:header="720" w:footer="720" w:gutter="0"/>
          <w:cols w:space="720"/>
          <w:noEndnote/>
          <w:docGrid w:linePitch="360"/>
        </w:sectPr>
      </w:pPr>
    </w:p>
    <w:p w:rsidR="00004082" w:rsidRDefault="00004082"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C5B" w:rsidRDefault="00A52C5B" w:rsidP="00A52C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1A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7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7864">
        <w:rPr>
          <w:color w:val="000000" w:themeColor="text1"/>
          <w:u w:color="000000" w:themeColor="text1"/>
        </w:rPr>
        <w:t>TO AMEND 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w:t>
      </w:r>
      <w:r>
        <w:rPr>
          <w:color w:val="000000" w:themeColor="text1"/>
          <w:u w:color="000000" w:themeColor="text1"/>
        </w:rPr>
        <w:t xml:space="preserve"> AS AMENDED,</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1A76" w:rsidRDefault="00A71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A76" w:rsidRDefault="00A71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C7864">
        <w:rPr>
          <w:color w:val="000000" w:themeColor="text1"/>
          <w:u w:color="000000" w:themeColor="text1"/>
        </w:rPr>
        <w:t>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3530(B) of the 1976 Code</w:t>
      </w:r>
      <w:r>
        <w:rPr>
          <w:color w:val="000000" w:themeColor="text1"/>
          <w:u w:color="000000" w:themeColor="text1"/>
        </w:rPr>
        <w:t>, as last amended by Act 77 of 2019,</w:t>
      </w:r>
      <w:r w:rsidRPr="00BC7864">
        <w:rPr>
          <w:color w:val="000000" w:themeColor="text1"/>
          <w:u w:color="000000" w:themeColor="text1"/>
        </w:rPr>
        <w:t xml:space="preserve"> is</w:t>
      </w:r>
      <w:r>
        <w:rPr>
          <w:color w:val="000000" w:themeColor="text1"/>
          <w:u w:color="000000" w:themeColor="text1"/>
        </w:rPr>
        <w:t xml:space="preserve"> further</w:t>
      </w:r>
      <w:r w:rsidRPr="00BC7864">
        <w:rPr>
          <w:color w:val="000000" w:themeColor="text1"/>
          <w:u w:color="000000" w:themeColor="text1"/>
        </w:rPr>
        <w:t xml:space="preserve"> amended to read:</w:t>
      </w: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t>“(B)</w:t>
      </w:r>
      <w:r w:rsidRPr="00BC7864">
        <w:rPr>
          <w:strike/>
          <w:color w:val="000000" w:themeColor="text1"/>
          <w:u w:color="000000" w:themeColor="text1"/>
        </w:rPr>
        <w:t>(1)</w:t>
      </w:r>
      <w:r w:rsidRPr="00BC7864">
        <w:rPr>
          <w:color w:val="000000" w:themeColor="text1"/>
          <w:u w:color="000000" w:themeColor="text1"/>
        </w:rPr>
        <w:tab/>
        <w:t xml:space="preserve">The total amount of credits allowed pursuant to this section may not exceed in the aggregate </w:t>
      </w:r>
      <w:r w:rsidRPr="00BC7864">
        <w:rPr>
          <w:strike/>
          <w:color w:val="000000" w:themeColor="text1"/>
          <w:u w:color="000000" w:themeColor="text1"/>
        </w:rPr>
        <w:t>five million dollars for all taxpayers and all calendar years and one million dollars for all taxpayers in one calendar year.</w:t>
      </w: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strike/>
          <w:color w:val="000000" w:themeColor="text1"/>
          <w:u w:color="000000" w:themeColor="text1"/>
        </w:rPr>
        <w:t>(2)</w:t>
      </w:r>
      <w:r w:rsidRPr="00BC7864">
        <w:rPr>
          <w:color w:val="000000" w:themeColor="text1"/>
          <w:u w:color="000000" w:themeColor="text1"/>
        </w:rPr>
        <w:tab/>
      </w:r>
      <w:r w:rsidRPr="00BC7864">
        <w:rPr>
          <w:strike/>
          <w:color w:val="000000" w:themeColor="text1"/>
          <w:u w:color="000000" w:themeColor="text1"/>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BC7864">
        <w:rPr>
          <w:color w:val="000000" w:themeColor="text1"/>
          <w:u w:val="single" w:color="000000" w:themeColor="text1"/>
        </w:rPr>
        <w:t>:</w:t>
      </w: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(1)</w:t>
      </w:r>
      <w:r w:rsidRPr="00BC7864">
        <w:rPr>
          <w:color w:val="000000" w:themeColor="text1"/>
          <w:u w:color="000000" w:themeColor="text1"/>
        </w:rPr>
        <w:tab/>
      </w:r>
      <w:r w:rsidRPr="00BC7864">
        <w:rPr>
          <w:color w:val="000000" w:themeColor="text1"/>
          <w:u w:val="single" w:color="000000" w:themeColor="text1"/>
        </w:rPr>
        <w:t>two million dollars for all taxpayers in tax year 202</w:t>
      </w:r>
      <w:r>
        <w:rPr>
          <w:color w:val="000000" w:themeColor="text1"/>
          <w:u w:val="single" w:color="000000" w:themeColor="text1"/>
        </w:rPr>
        <w:t>1</w:t>
      </w:r>
      <w:r w:rsidRPr="00BC7864">
        <w:rPr>
          <w:color w:val="000000" w:themeColor="text1"/>
          <w:u w:val="single" w:color="000000" w:themeColor="text1"/>
        </w:rPr>
        <w:t>; and</w:t>
      </w:r>
    </w:p>
    <w:p w:rsidR="00CE7F57" w:rsidRPr="00BC7864"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(2)</w:t>
      </w:r>
      <w:r w:rsidRPr="00BC7864">
        <w:rPr>
          <w:color w:val="000000" w:themeColor="text1"/>
          <w:u w:color="000000" w:themeColor="text1"/>
        </w:rPr>
        <w:tab/>
      </w:r>
      <w:r w:rsidRPr="00BC7864">
        <w:rPr>
          <w:color w:val="000000" w:themeColor="text1"/>
          <w:u w:val="single" w:color="000000" w:themeColor="text1"/>
        </w:rPr>
        <w:t>three million dollars for all taxpayers in tax years after 202</w:t>
      </w:r>
      <w:r>
        <w:rPr>
          <w:color w:val="000000" w:themeColor="text1"/>
          <w:u w:val="single" w:color="000000" w:themeColor="text1"/>
        </w:rPr>
        <w:t>1</w:t>
      </w:r>
      <w:r w:rsidRPr="00BC7864">
        <w:rPr>
          <w:color w:val="000000" w:themeColor="text1"/>
          <w:u w:color="000000" w:themeColor="text1"/>
        </w:rPr>
        <w:t>.”</w:t>
      </w:r>
    </w:p>
    <w:p w:rsidR="00CE7F57"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A76" w:rsidRDefault="00CE7F57" w:rsidP="00CE7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50AD2" w:rsidRDefault="00CE7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ACB" w:rsidRDefault="00275ACB" w:rsidP="00275ACB">
      <w:pPr>
        <w:suppressAutoHyphens/>
      </w:pPr>
    </w:p>
    <w:sectPr w:rsidR="00275ACB" w:rsidSect="00275A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A76" w:rsidRDefault="00A71A76" w:rsidP="009F0C77">
      <w:r>
        <w:separator/>
      </w:r>
    </w:p>
  </w:endnote>
  <w:endnote w:type="continuationSeparator" w:id="0">
    <w:p w:rsidR="00A71A76" w:rsidRDefault="00A71A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EC7BC0-B4E1-41C6-BCEA-6922F27F7A5E}"/>
    <w:embedBold r:id="rId2" w:fontKey="{A7E1A278-69D7-4836-8430-6E668AE7CF04}"/>
  </w:font>
  <w:font w:name="Calibri">
    <w:panose1 w:val="020F0502020204030204"/>
    <w:charset w:val="00"/>
    <w:family w:val="swiss"/>
    <w:pitch w:val="variable"/>
    <w:sig w:usb0="E0002EFF" w:usb1="C000247B" w:usb2="00000009" w:usb3="00000000" w:csb0="000001FF" w:csb1="00000000"/>
    <w:embedRegular r:id="rId3" w:fontKey="{EED1F763-5E13-4D25-BA21-5194CD687431}"/>
  </w:font>
  <w:font w:name="Segoe UI">
    <w:panose1 w:val="020B0502040204020203"/>
    <w:charset w:val="00"/>
    <w:family w:val="swiss"/>
    <w:pitch w:val="variable"/>
    <w:sig w:usb0="E4002EFF" w:usb1="C000E47F" w:usb2="00000009" w:usb3="00000000" w:csb0="000001FF" w:csb1="00000000"/>
    <w:embedRegular r:id="rId4" w:fontKey="{8BDE00C8-AAE4-48A9-9A86-82C04AD9232E}"/>
  </w:font>
  <w:font w:name="Cambria">
    <w:panose1 w:val="02040503050406030204"/>
    <w:charset w:val="00"/>
    <w:family w:val="roman"/>
    <w:pitch w:val="variable"/>
    <w:sig w:usb0="E00006FF" w:usb1="420024FF" w:usb2="02000000" w:usb3="00000000" w:csb0="0000019F" w:csb1="00000000"/>
    <w:embedRegular r:id="rId5" w:fontKey="{5EA0CD5F-C4BA-4542-A167-06A809AA24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ACB" w:rsidRPr="00004082" w:rsidRDefault="00275ACB" w:rsidP="00004082">
    <w:pPr>
      <w:pStyle w:val="Footer"/>
      <w:tabs>
        <w:tab w:val="clear" w:pos="4680"/>
        <w:tab w:val="clear" w:pos="9360"/>
        <w:tab w:val="center" w:pos="2995"/>
      </w:tabs>
      <w:spacing w:before="120"/>
    </w:pPr>
    <w:r>
      <w:t>[4093]</w:t>
    </w:r>
    <w:r>
      <w:tab/>
    </w:r>
    <w:r>
      <w:fldChar w:fldCharType="begin"/>
    </w:r>
    <w:r>
      <w:instrText xml:space="preserve"> PAGE  \* MERGEFORMAT </w:instrText>
    </w:r>
    <w:r>
      <w:fldChar w:fldCharType="separate"/>
    </w:r>
    <w:r w:rsidR="00244D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A76" w:rsidRDefault="00A71A76" w:rsidP="009F0C77">
      <w:r>
        <w:separator/>
      </w:r>
    </w:p>
  </w:footnote>
  <w:footnote w:type="continuationSeparator" w:id="0">
    <w:p w:rsidR="00A71A76" w:rsidRDefault="00A71A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73SA21"/>
    <w:docVar w:name="CoverBillType" w:val="b"/>
    <w:docVar w:name="DocPath" w:val="L:\Council\bills\DF\13073SA21.DOCX"/>
    <w:docVar w:name="dvBillNumber" w:val="4093"/>
    <w:docVar w:name="dvBillNumberPrefix" w:val="H. "/>
    <w:docVar w:name="dvOriginalBody" w:val="House"/>
    <w:docVar w:name="dvSteno" w:val="DF"/>
    <w:docVar w:name="NameofBody" w:val="h"/>
    <w:docVar w:name="vGroup2" w:val="Council"/>
  </w:docVars>
  <w:rsids>
    <w:rsidRoot w:val="00A71A76"/>
    <w:rsid w:val="0000408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335"/>
    <w:rsid w:val="002321B6"/>
    <w:rsid w:val="00232912"/>
    <w:rsid w:val="00244D16"/>
    <w:rsid w:val="00250967"/>
    <w:rsid w:val="002543C8"/>
    <w:rsid w:val="0025541D"/>
    <w:rsid w:val="00275ACB"/>
    <w:rsid w:val="00284AAE"/>
    <w:rsid w:val="002D2BF8"/>
    <w:rsid w:val="002E5912"/>
    <w:rsid w:val="00301B21"/>
    <w:rsid w:val="00325348"/>
    <w:rsid w:val="0032732C"/>
    <w:rsid w:val="00336AD0"/>
    <w:rsid w:val="0037079A"/>
    <w:rsid w:val="003C4DAB"/>
    <w:rsid w:val="003D01E8"/>
    <w:rsid w:val="003E5288"/>
    <w:rsid w:val="003F6D79"/>
    <w:rsid w:val="00416393"/>
    <w:rsid w:val="0041760A"/>
    <w:rsid w:val="00417C01"/>
    <w:rsid w:val="004403BD"/>
    <w:rsid w:val="00450AD2"/>
    <w:rsid w:val="00461441"/>
    <w:rsid w:val="004809EE"/>
    <w:rsid w:val="004E7D54"/>
    <w:rsid w:val="005273C6"/>
    <w:rsid w:val="00530A69"/>
    <w:rsid w:val="00545593"/>
    <w:rsid w:val="00556EBF"/>
    <w:rsid w:val="00577C6C"/>
    <w:rsid w:val="005A62FE"/>
    <w:rsid w:val="005C2FE2"/>
    <w:rsid w:val="005E2BC9"/>
    <w:rsid w:val="00605102"/>
    <w:rsid w:val="006215AA"/>
    <w:rsid w:val="00682A68"/>
    <w:rsid w:val="006913C9"/>
    <w:rsid w:val="0069470D"/>
    <w:rsid w:val="006D58AA"/>
    <w:rsid w:val="00734F00"/>
    <w:rsid w:val="00736959"/>
    <w:rsid w:val="007A70AE"/>
    <w:rsid w:val="008362E8"/>
    <w:rsid w:val="0085786E"/>
    <w:rsid w:val="008A1768"/>
    <w:rsid w:val="008A489F"/>
    <w:rsid w:val="008B037C"/>
    <w:rsid w:val="008F0F33"/>
    <w:rsid w:val="008F4429"/>
    <w:rsid w:val="0094021A"/>
    <w:rsid w:val="009B44AF"/>
    <w:rsid w:val="009C6A0B"/>
    <w:rsid w:val="009F0C77"/>
    <w:rsid w:val="009F4DD1"/>
    <w:rsid w:val="00A02543"/>
    <w:rsid w:val="00A14F87"/>
    <w:rsid w:val="00A41684"/>
    <w:rsid w:val="00A52C5B"/>
    <w:rsid w:val="00A64E80"/>
    <w:rsid w:val="00A71A76"/>
    <w:rsid w:val="00A72BCD"/>
    <w:rsid w:val="00A741D9"/>
    <w:rsid w:val="00A833AB"/>
    <w:rsid w:val="00A9741D"/>
    <w:rsid w:val="00AC34A2"/>
    <w:rsid w:val="00AD1C9A"/>
    <w:rsid w:val="00AD4B17"/>
    <w:rsid w:val="00AF43A0"/>
    <w:rsid w:val="00B412D4"/>
    <w:rsid w:val="00B64FFF"/>
    <w:rsid w:val="00BE3C22"/>
    <w:rsid w:val="00C0345E"/>
    <w:rsid w:val="00C21ABE"/>
    <w:rsid w:val="00C31C95"/>
    <w:rsid w:val="00C3483A"/>
    <w:rsid w:val="00C74E9D"/>
    <w:rsid w:val="00C826DD"/>
    <w:rsid w:val="00C82FD3"/>
    <w:rsid w:val="00C92819"/>
    <w:rsid w:val="00CC6B7B"/>
    <w:rsid w:val="00CD2089"/>
    <w:rsid w:val="00CD7451"/>
    <w:rsid w:val="00CE7F57"/>
    <w:rsid w:val="00D73A67"/>
    <w:rsid w:val="00D970A9"/>
    <w:rsid w:val="00DC6B0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3D563D-DF0D-4950-AAB8-1061E03A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2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A68"/>
    <w:rPr>
      <w:rFonts w:ascii="Segoe UI" w:eastAsia="Times New Roman" w:hAnsi="Segoe UI" w:cs="Segoe UI"/>
      <w:sz w:val="18"/>
      <w:szCs w:val="18"/>
    </w:rPr>
  </w:style>
  <w:style w:type="character" w:styleId="Hyperlink">
    <w:name w:val="Hyperlink"/>
    <w:basedOn w:val="DefaultParagraphFont"/>
    <w:uiPriority w:val="99"/>
    <w:unhideWhenUsed/>
    <w:rsid w:val="00275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93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8F9F6-C308-42CD-B27A-2A8B5BE27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1905</Characters>
  <Application>Microsoft Office Word</Application>
  <DocSecurity>0</DocSecurity>
  <Lines>79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4093: Subject not yet available - South Carolina Legislature Online</dc:title>
  <dc:creator>Del Rosa Flint</dc:creator>
  <cp:lastModifiedBy>S Wilson</cp:lastModifiedBy>
  <cp:revision>2</cp:revision>
  <cp:lastPrinted>2021-03-16T18:07:00Z</cp:lastPrinted>
  <dcterms:created xsi:type="dcterms:W3CDTF">2021-03-23T17:15:00Z</dcterms:created>
  <dcterms:modified xsi:type="dcterms:W3CDTF">2021-03-23T17:15:00Z</dcterms:modified>
</cp:coreProperties>
</file>