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270" w:rsidRDefault="00C21270" w:rsidP="00C21270">
      <w:pPr>
        <w:widowControl w:val="0"/>
        <w:jc w:val="center"/>
      </w:pPr>
      <w:r w:rsidRPr="00C21270">
        <w:rPr>
          <w:b/>
        </w:rPr>
        <w:t>South Carolina General Assembly</w:t>
      </w:r>
    </w:p>
    <w:p w:rsidR="00C21270" w:rsidRDefault="00C21270" w:rsidP="00C21270">
      <w:pPr>
        <w:widowControl w:val="0"/>
        <w:jc w:val="center"/>
      </w:pPr>
      <w:r>
        <w:t>124th Session, 2021-2022</w:t>
      </w:r>
    </w:p>
    <w:p w:rsidR="00C21270" w:rsidRDefault="00C21270" w:rsidP="00C21270">
      <w:pPr>
        <w:widowControl w:val="0"/>
        <w:jc w:val="left"/>
      </w:pPr>
    </w:p>
    <w:p w:rsidR="00C21270" w:rsidRDefault="00C21270" w:rsidP="00C21270">
      <w:pPr>
        <w:widowControl w:val="0"/>
        <w:jc w:val="left"/>
        <w:rPr>
          <w:b/>
        </w:rPr>
      </w:pPr>
      <w:r w:rsidRPr="00C21270">
        <w:rPr>
          <w:b/>
        </w:rPr>
        <w:t>H. 4113</w:t>
      </w:r>
    </w:p>
    <w:p w:rsidR="00C21270" w:rsidRDefault="00C21270" w:rsidP="00C21270">
      <w:pPr>
        <w:widowControl w:val="0"/>
        <w:jc w:val="left"/>
        <w:rPr>
          <w:b/>
        </w:rPr>
      </w:pPr>
    </w:p>
    <w:p w:rsidR="00C21270" w:rsidRDefault="00C21270" w:rsidP="00C21270">
      <w:pPr>
        <w:widowControl w:val="0"/>
        <w:jc w:val="left"/>
      </w:pPr>
      <w:r w:rsidRPr="00C21270">
        <w:rPr>
          <w:b/>
        </w:rPr>
        <w:t>STATUS INFORMATION</w:t>
      </w:r>
    </w:p>
    <w:p w:rsidR="00C21270" w:rsidRDefault="00C21270" w:rsidP="00C21270">
      <w:pPr>
        <w:widowControl w:val="0"/>
        <w:jc w:val="left"/>
      </w:pPr>
    </w:p>
    <w:p w:rsidR="00C21270" w:rsidRDefault="00C21270" w:rsidP="00C21270">
      <w:pPr>
        <w:widowControl w:val="0"/>
        <w:jc w:val="left"/>
      </w:pPr>
      <w:r>
        <w:t>House Resolution</w:t>
      </w:r>
    </w:p>
    <w:p w:rsidR="00C21270" w:rsidRDefault="00C21270" w:rsidP="00C21270">
      <w:pPr>
        <w:widowControl w:val="0"/>
        <w:jc w:val="left"/>
      </w:pPr>
      <w:r>
        <w:t>Sponsors: Rep. Garvin</w:t>
      </w:r>
    </w:p>
    <w:p w:rsidR="00C21270" w:rsidRDefault="00C21270" w:rsidP="00C21270">
      <w:pPr>
        <w:widowControl w:val="0"/>
        <w:jc w:val="left"/>
      </w:pPr>
      <w:r>
        <w:t>Document Path: l:\council\bills\rm\1111dg21.docx</w:t>
      </w:r>
    </w:p>
    <w:p w:rsidR="00C21270" w:rsidRDefault="00C21270" w:rsidP="00C21270">
      <w:pPr>
        <w:widowControl w:val="0"/>
        <w:jc w:val="left"/>
      </w:pPr>
    </w:p>
    <w:p w:rsidR="00C21270" w:rsidRDefault="00C21270" w:rsidP="00C21270">
      <w:pPr>
        <w:widowControl w:val="0"/>
        <w:jc w:val="left"/>
      </w:pPr>
      <w:r>
        <w:t>Introduced in the House on April 6, 2021</w:t>
      </w:r>
    </w:p>
    <w:p w:rsidR="00C21270" w:rsidRDefault="00C21270" w:rsidP="00C21270">
      <w:pPr>
        <w:widowControl w:val="0"/>
        <w:jc w:val="left"/>
      </w:pPr>
      <w:r>
        <w:t>Adopted by the House on April 6, 2021</w:t>
      </w:r>
    </w:p>
    <w:p w:rsidR="00C21270" w:rsidRDefault="00C21270" w:rsidP="00C21270">
      <w:pPr>
        <w:widowControl w:val="0"/>
        <w:jc w:val="left"/>
      </w:pPr>
    </w:p>
    <w:p w:rsidR="00C21270" w:rsidRDefault="00C21270" w:rsidP="00C21270">
      <w:pPr>
        <w:widowControl w:val="0"/>
        <w:jc w:val="left"/>
      </w:pPr>
      <w:r>
        <w:t>Summary: Kim Woods Young, SCPA award</w:t>
      </w:r>
    </w:p>
    <w:p w:rsidR="00C21270" w:rsidRDefault="00C21270" w:rsidP="00C21270">
      <w:pPr>
        <w:widowControl w:val="0"/>
        <w:jc w:val="left"/>
      </w:pPr>
    </w:p>
    <w:p w:rsidR="00C21270" w:rsidRDefault="00C21270" w:rsidP="00C21270">
      <w:pPr>
        <w:widowControl w:val="0"/>
        <w:jc w:val="left"/>
      </w:pPr>
    </w:p>
    <w:p w:rsidR="00C21270" w:rsidRDefault="00C21270" w:rsidP="00C21270">
      <w:pPr>
        <w:widowControl w:val="0"/>
        <w:tabs>
          <w:tab w:val="center" w:pos="590"/>
          <w:tab w:val="center" w:pos="1440"/>
          <w:tab w:val="left" w:pos="1872"/>
          <w:tab w:val="left" w:pos="9187"/>
        </w:tabs>
        <w:jc w:val="left"/>
      </w:pPr>
      <w:r w:rsidRPr="00C21270">
        <w:rPr>
          <w:b/>
        </w:rPr>
        <w:t>HISTORY OF LEGISLATIVE ACTIONS</w:t>
      </w:r>
    </w:p>
    <w:p w:rsidR="00C21270" w:rsidRDefault="00C21270" w:rsidP="00C21270">
      <w:pPr>
        <w:widowControl w:val="0"/>
        <w:tabs>
          <w:tab w:val="center" w:pos="590"/>
          <w:tab w:val="center" w:pos="1440"/>
          <w:tab w:val="left" w:pos="1872"/>
          <w:tab w:val="left" w:pos="9187"/>
        </w:tabs>
        <w:jc w:val="left"/>
      </w:pPr>
    </w:p>
    <w:p w:rsidR="00C21270" w:rsidRPr="00C21270" w:rsidRDefault="00C21270" w:rsidP="00C21270">
      <w:pPr>
        <w:widowControl w:val="0"/>
        <w:tabs>
          <w:tab w:val="center" w:pos="590"/>
          <w:tab w:val="center" w:pos="1440"/>
          <w:tab w:val="left" w:pos="1872"/>
          <w:tab w:val="left" w:pos="9187"/>
        </w:tabs>
        <w:jc w:val="left"/>
      </w:pPr>
      <w:r w:rsidRPr="00C21270">
        <w:rPr>
          <w:u w:val="single"/>
        </w:rPr>
        <w:tab/>
        <w:t>Date</w:t>
      </w:r>
      <w:r w:rsidRPr="00C21270">
        <w:rPr>
          <w:u w:val="single"/>
        </w:rPr>
        <w:tab/>
        <w:t>Body</w:t>
      </w:r>
      <w:r w:rsidRPr="00C21270">
        <w:rPr>
          <w:u w:val="single"/>
        </w:rPr>
        <w:tab/>
        <w:t>Action Description with journal page number</w:t>
      </w:r>
      <w:r w:rsidRPr="00C21270">
        <w:rPr>
          <w:u w:val="single"/>
        </w:rPr>
        <w:tab/>
      </w:r>
    </w:p>
    <w:p w:rsidR="001D6A36" w:rsidRDefault="001D6A36" w:rsidP="001D6A36">
      <w:pPr>
        <w:widowControl w:val="0"/>
        <w:tabs>
          <w:tab w:val="right" w:pos="1008"/>
          <w:tab w:val="left" w:pos="1152"/>
          <w:tab w:val="left" w:pos="1872"/>
          <w:tab w:val="left" w:pos="9187"/>
        </w:tabs>
        <w:ind w:left="2088" w:hanging="2088"/>
      </w:pPr>
      <w:r>
        <w:tab/>
        <w:t>4/6/2021</w:t>
      </w:r>
      <w:r>
        <w:tab/>
        <w:t>House</w:t>
      </w:r>
      <w:r>
        <w:tab/>
        <w:t>Introduced and adopted (</w:t>
      </w:r>
      <w:hyperlink r:id="rId7" w:history="1">
        <w:r w:rsidRPr="001E591B">
          <w:rPr>
            <w:rStyle w:val="Hyperlink"/>
          </w:rPr>
          <w:t>House Journal</w:t>
        </w:r>
        <w:r w:rsidRPr="001E591B">
          <w:rPr>
            <w:rStyle w:val="Hyperlink"/>
          </w:rPr>
          <w:noBreakHyphen/>
          <w:t>page 5</w:t>
        </w:r>
      </w:hyperlink>
      <w:r>
        <w:t>)</w:t>
      </w:r>
    </w:p>
    <w:p w:rsidR="001D6A36" w:rsidRDefault="001D6A36" w:rsidP="001D6A36">
      <w:pPr>
        <w:widowControl w:val="0"/>
        <w:tabs>
          <w:tab w:val="right" w:pos="1008"/>
          <w:tab w:val="left" w:pos="1152"/>
          <w:tab w:val="left" w:pos="1872"/>
          <w:tab w:val="left" w:pos="9187"/>
        </w:tabs>
        <w:ind w:left="2088" w:hanging="2088"/>
      </w:pPr>
    </w:p>
    <w:p w:rsidR="00C21270" w:rsidRDefault="00C21270" w:rsidP="00C2127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21270">
          <w:rPr>
            <w:rStyle w:val="Hyperlink"/>
          </w:rPr>
          <w:t>legislative information</w:t>
        </w:r>
      </w:hyperlink>
      <w:r>
        <w:t xml:space="preserve"> at the website</w:t>
      </w:r>
    </w:p>
    <w:p w:rsidR="00C21270" w:rsidRDefault="00C21270" w:rsidP="00C21270">
      <w:pPr>
        <w:widowControl w:val="0"/>
        <w:tabs>
          <w:tab w:val="right" w:pos="1008"/>
          <w:tab w:val="left" w:pos="1152"/>
          <w:tab w:val="left" w:pos="1872"/>
          <w:tab w:val="left" w:pos="9187"/>
        </w:tabs>
        <w:ind w:left="2088" w:hanging="2088"/>
        <w:jc w:val="left"/>
      </w:pPr>
    </w:p>
    <w:p w:rsidR="00C21270" w:rsidRPr="00C21270" w:rsidRDefault="00C21270" w:rsidP="00C21270">
      <w:pPr>
        <w:widowControl w:val="0"/>
        <w:tabs>
          <w:tab w:val="right" w:pos="1008"/>
          <w:tab w:val="left" w:pos="1152"/>
          <w:tab w:val="left" w:pos="1872"/>
          <w:tab w:val="left" w:pos="9187"/>
        </w:tabs>
        <w:ind w:left="2088" w:hanging="2088"/>
        <w:jc w:val="left"/>
      </w:pPr>
    </w:p>
    <w:p w:rsidR="00C21270" w:rsidRDefault="00C21270" w:rsidP="00C21270">
      <w:r w:rsidRPr="00C21270">
        <w:rPr>
          <w:b/>
        </w:rPr>
        <w:t>VERSIONS OF THIS BILL</w:t>
      </w:r>
    </w:p>
    <w:p w:rsidR="00C21270" w:rsidRDefault="00C21270" w:rsidP="00C21270"/>
    <w:p w:rsidR="00C21270" w:rsidRDefault="00D25A02" w:rsidP="00C21270">
      <w:hyperlink r:id="rId9" w:history="1">
        <w:r w:rsidR="00C21270">
          <w:rPr>
            <w:rStyle w:val="Hyperlink"/>
          </w:rPr>
          <w:t>4/6/2021</w:t>
        </w:r>
      </w:hyperlink>
    </w:p>
    <w:p w:rsidR="00C21270" w:rsidRDefault="00C21270" w:rsidP="00C21270"/>
    <w:p w:rsidR="00C21270" w:rsidRDefault="00C21270" w:rsidP="00C21270">
      <w:pPr>
        <w:sectPr w:rsidR="00C21270" w:rsidSect="00C21270">
          <w:pgSz w:w="12240" w:h="15840" w:code="1"/>
          <w:pgMar w:top="1080" w:right="1440" w:bottom="1080" w:left="1440" w:header="720" w:footer="720" w:gutter="0"/>
          <w:cols w:space="720"/>
          <w:noEndnote/>
          <w:docGrid w:linePitch="360"/>
        </w:sectPr>
      </w:pPr>
    </w:p>
    <w:p w:rsidR="00F96843" w:rsidRDefault="00F96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7F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C50" w:rsidRPr="00297EA6" w:rsidRDefault="00D0101A" w:rsidP="0080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05C50" w:rsidRPr="00297EA6">
        <w:rPr>
          <w:color w:val="000000" w:themeColor="text1"/>
          <w:u w:color="000000" w:themeColor="text1"/>
        </w:rPr>
        <w:t>HONOR AND CONGRATULATE KIM YOUNG WOODS ON HER RECENT RECOGNITION BY THE SOUTH CAROLINA PRESS ASSOCIATION AS THE FIRST FEMALE AFRICAN AMERICAN NEWSPAPER PUBLISHER IN ITS HISTORY.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4FE8" w:rsidRDefault="00AE7F9E"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44FE8" w:rsidRPr="00297EA6">
        <w:rPr>
          <w:color w:val="000000" w:themeColor="text1"/>
          <w:u w:color="000000" w:themeColor="text1"/>
        </w:rPr>
        <w:t>the South Carolina House of Representatives is pleased to learn that Kim Young Woods recently was recognized by the South Carolina Press Association (SCPA) as the first female African American newspaper publisher in SCPA</w:t>
      </w:r>
      <w:r w:rsidR="00935E44">
        <w:rPr>
          <w:color w:val="000000" w:themeColor="text1"/>
          <w:u w:color="000000" w:themeColor="text1"/>
        </w:rPr>
        <w:t>’</w:t>
      </w:r>
      <w:r w:rsidR="00044FE8" w:rsidRPr="00297EA6">
        <w:rPr>
          <w:color w:val="000000" w:themeColor="text1"/>
          <w:u w:color="000000" w:themeColor="text1"/>
        </w:rPr>
        <w:t>s nearly 170</w:t>
      </w:r>
      <w:r w:rsidR="00935E44">
        <w:rPr>
          <w:color w:val="000000" w:themeColor="text1"/>
          <w:u w:color="000000" w:themeColor="text1"/>
        </w:rPr>
        <w:noBreakHyphen/>
      </w:r>
      <w:r w:rsidR="00044FE8" w:rsidRPr="00297EA6">
        <w:rPr>
          <w:color w:val="000000" w:themeColor="text1"/>
          <w:u w:color="000000" w:themeColor="text1"/>
        </w:rPr>
        <w:t>year history; and</w:t>
      </w:r>
    </w:p>
    <w:p w:rsidR="00FB02D5" w:rsidRDefault="00FB02D5"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02D5" w:rsidRDefault="00FB02D5" w:rsidP="00FB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CFE">
        <w:rPr>
          <w:color w:val="000000" w:themeColor="text1"/>
          <w:u w:color="000000" w:themeColor="text1"/>
        </w:rPr>
        <w:t xml:space="preserve">Whereas, Ms. Woods, a native of South Carolina, served in the early years of the new century as publisher of the </w:t>
      </w:r>
      <w:r w:rsidRPr="008E3CFE">
        <w:rPr>
          <w:i/>
          <w:color w:val="000000" w:themeColor="text1"/>
          <w:u w:color="000000" w:themeColor="text1"/>
        </w:rPr>
        <w:t>Yorkville Enquirer</w:t>
      </w:r>
      <w:r w:rsidRPr="008E3CFE">
        <w:rPr>
          <w:color w:val="000000" w:themeColor="text1"/>
          <w:u w:color="000000" w:themeColor="text1"/>
        </w:rPr>
        <w:t xml:space="preserve"> and </w:t>
      </w:r>
      <w:r w:rsidRPr="008E3CFE">
        <w:rPr>
          <w:i/>
          <w:color w:val="000000" w:themeColor="text1"/>
          <w:u w:color="000000" w:themeColor="text1"/>
        </w:rPr>
        <w:t>The Clover Herald</w:t>
      </w:r>
      <w:r w:rsidRPr="008E3CFE">
        <w:rPr>
          <w:color w:val="000000" w:themeColor="text1"/>
          <w:u w:color="000000" w:themeColor="text1"/>
        </w:rPr>
        <w:t xml:space="preserve"> and as vice president of sales and digital for </w:t>
      </w:r>
      <w:r w:rsidRPr="008E3CFE">
        <w:rPr>
          <w:i/>
          <w:color w:val="000000" w:themeColor="text1"/>
          <w:u w:color="000000" w:themeColor="text1"/>
        </w:rPr>
        <w:t>The Herald</w:t>
      </w:r>
      <w:r w:rsidRPr="008E3CFE">
        <w:rPr>
          <w:color w:val="000000" w:themeColor="text1"/>
          <w:u w:color="000000" w:themeColor="text1"/>
        </w:rPr>
        <w:t xml:space="preserve"> in Rock Hill; and</w:t>
      </w:r>
    </w:p>
    <w:p w:rsidR="00FB02D5" w:rsidRPr="008E3CFE" w:rsidRDefault="00FB02D5" w:rsidP="00FB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02D5" w:rsidRPr="008E3CFE" w:rsidRDefault="00FB02D5" w:rsidP="00FB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CFE">
        <w:rPr>
          <w:color w:val="000000" w:themeColor="text1"/>
          <w:u w:color="000000" w:themeColor="text1"/>
        </w:rPr>
        <w:t xml:space="preserve">Whereas, while serving as publisher of the </w:t>
      </w:r>
      <w:r w:rsidRPr="008E3CFE">
        <w:rPr>
          <w:i/>
          <w:color w:val="000000" w:themeColor="text1"/>
          <w:u w:color="000000" w:themeColor="text1"/>
        </w:rPr>
        <w:t>Yorkville Inquirer</w:t>
      </w:r>
      <w:r w:rsidRPr="008E3CFE">
        <w:rPr>
          <w:color w:val="000000" w:themeColor="text1"/>
          <w:u w:color="000000" w:themeColor="text1"/>
        </w:rPr>
        <w:t xml:space="preserve"> and </w:t>
      </w:r>
      <w:r w:rsidRPr="008E3CFE">
        <w:rPr>
          <w:i/>
          <w:color w:val="000000" w:themeColor="text1"/>
          <w:u w:color="000000" w:themeColor="text1"/>
        </w:rPr>
        <w:t>The Clover Herald</w:t>
      </w:r>
      <w:r w:rsidRPr="008E3CFE">
        <w:rPr>
          <w:color w:val="000000" w:themeColor="text1"/>
          <w:u w:color="000000" w:themeColor="text1"/>
        </w:rPr>
        <w:t>, she also served as SCPA weekly newspaper Executive Committee member (2003</w:t>
      </w:r>
      <w:r w:rsidR="00935E44">
        <w:rPr>
          <w:color w:val="000000" w:themeColor="text1"/>
          <w:u w:color="000000" w:themeColor="text1"/>
        </w:rPr>
        <w:noBreakHyphen/>
      </w:r>
      <w:r w:rsidRPr="008E3CFE">
        <w:rPr>
          <w:color w:val="000000" w:themeColor="text1"/>
          <w:u w:color="000000" w:themeColor="text1"/>
        </w:rPr>
        <w:t xml:space="preserve">2005); while serving with </w:t>
      </w:r>
      <w:r w:rsidRPr="008E3CFE">
        <w:rPr>
          <w:i/>
          <w:color w:val="000000" w:themeColor="text1"/>
          <w:u w:color="000000" w:themeColor="text1"/>
        </w:rPr>
        <w:t>The Herald</w:t>
      </w:r>
      <w:r w:rsidRPr="008E3CFE">
        <w:rPr>
          <w:color w:val="000000" w:themeColor="text1"/>
          <w:u w:color="000000" w:themeColor="text1"/>
        </w:rPr>
        <w:t xml:space="preserve"> in Rock Hill, she also served as daily newspaper Executive Committee member (2009</w:t>
      </w:r>
      <w:r w:rsidR="00935E44">
        <w:rPr>
          <w:color w:val="000000" w:themeColor="text1"/>
          <w:u w:color="000000" w:themeColor="text1"/>
        </w:rPr>
        <w:noBreakHyphen/>
      </w:r>
      <w:r w:rsidRPr="008E3CFE">
        <w:rPr>
          <w:color w:val="000000" w:themeColor="text1"/>
          <w:u w:color="000000" w:themeColor="text1"/>
        </w:rPr>
        <w:t>2012); and</w:t>
      </w:r>
    </w:p>
    <w:p w:rsidR="00FB02D5" w:rsidRPr="008E3CFE" w:rsidRDefault="00FB02D5" w:rsidP="00FB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A6">
        <w:rPr>
          <w:color w:val="000000" w:themeColor="text1"/>
          <w:u w:color="000000" w:themeColor="text1"/>
        </w:rPr>
        <w:t>Whereas, moreover, her history</w:t>
      </w:r>
      <w:r w:rsidR="00935E44">
        <w:rPr>
          <w:color w:val="000000" w:themeColor="text1"/>
          <w:u w:color="000000" w:themeColor="text1"/>
        </w:rPr>
        <w:noBreakHyphen/>
      </w:r>
      <w:r w:rsidRPr="00297EA6">
        <w:rPr>
          <w:color w:val="000000" w:themeColor="text1"/>
          <w:u w:color="000000" w:themeColor="text1"/>
        </w:rPr>
        <w:t xml:space="preserve">making service </w:t>
      </w:r>
      <w:r w:rsidR="008C340E">
        <w:rPr>
          <w:color w:val="000000" w:themeColor="text1"/>
          <w:u w:color="000000" w:themeColor="text1"/>
        </w:rPr>
        <w:t xml:space="preserve">in </w:t>
      </w:r>
      <w:r w:rsidRPr="00297EA6">
        <w:rPr>
          <w:color w:val="000000" w:themeColor="text1"/>
          <w:u w:color="000000" w:themeColor="text1"/>
        </w:rPr>
        <w:t>South Carolina newspaper</w:t>
      </w:r>
      <w:r w:rsidR="008C340E">
        <w:rPr>
          <w:color w:val="000000" w:themeColor="text1"/>
          <w:u w:color="000000" w:themeColor="text1"/>
        </w:rPr>
        <w:t xml:space="preserve"> journalism</w:t>
      </w:r>
      <w:r w:rsidRPr="00297EA6">
        <w:rPr>
          <w:color w:val="000000" w:themeColor="text1"/>
          <w:u w:color="000000" w:themeColor="text1"/>
        </w:rPr>
        <w:t xml:space="preserve"> is to be included in future editions of </w:t>
      </w:r>
      <w:r w:rsidRPr="00297EA6">
        <w:rPr>
          <w:i/>
          <w:color w:val="000000" w:themeColor="text1"/>
          <w:u w:color="000000" w:themeColor="text1"/>
        </w:rPr>
        <w:t>Palmetto Press: The History of South Carolina</w:t>
      </w:r>
      <w:r w:rsidR="00935E44">
        <w:rPr>
          <w:i/>
          <w:color w:val="000000" w:themeColor="text1"/>
          <w:u w:color="000000" w:themeColor="text1"/>
        </w:rPr>
        <w:t>’</w:t>
      </w:r>
      <w:r w:rsidRPr="00297EA6">
        <w:rPr>
          <w:i/>
          <w:color w:val="000000" w:themeColor="text1"/>
          <w:u w:color="000000" w:themeColor="text1"/>
        </w:rPr>
        <w:t>s Newspapers and Press Association</w:t>
      </w:r>
      <w:r w:rsidRPr="00297EA6">
        <w:rPr>
          <w:color w:val="000000" w:themeColor="text1"/>
          <w:u w:color="000000" w:themeColor="text1"/>
        </w:rPr>
        <w:t xml:space="preserve"> by Pat McNeely and Michael S. Smith; and</w:t>
      </w: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A6">
        <w:rPr>
          <w:color w:val="000000" w:themeColor="text1"/>
          <w:u w:color="000000" w:themeColor="text1"/>
        </w:rPr>
        <w:t>Whereas, in preparation for her career, Ms. Woods earned her bachelor</w:t>
      </w:r>
      <w:r w:rsidR="00935E44">
        <w:rPr>
          <w:color w:val="000000" w:themeColor="text1"/>
          <w:u w:color="000000" w:themeColor="text1"/>
        </w:rPr>
        <w:t>’</w:t>
      </w:r>
      <w:r w:rsidRPr="00297EA6">
        <w:rPr>
          <w:color w:val="000000" w:themeColor="text1"/>
          <w:u w:color="000000" w:themeColor="text1"/>
        </w:rPr>
        <w:t xml:space="preserve">s degree in mass communications at Winthrop University in Rock Hill, followed by a Master of Education in counseling and development at the same institution. She is also a graduate of the </w:t>
      </w:r>
      <w:r w:rsidRPr="00297EA6">
        <w:rPr>
          <w:color w:val="000000" w:themeColor="text1"/>
          <w:u w:color="000000" w:themeColor="text1"/>
        </w:rPr>
        <w:lastRenderedPageBreak/>
        <w:t>Advanced Executive Management Program at Northwestern University in Evanston, Illinois; and</w:t>
      </w: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A6">
        <w:rPr>
          <w:color w:val="000000" w:themeColor="text1"/>
          <w:u w:color="000000" w:themeColor="text1"/>
        </w:rPr>
        <w:t>Whereas, since her years in South Carolina, she has served in various other states as vice president of sales and digital, West regional digital sales director, and associate director of recruitment and partnership services, the latter being her current position. In this present post, she works for Pearson in Chandler, Arizona. Her areas of expertise are sales and marketing campaigns, performance reporting, stakeholder relations, client relations, risk management, executive influence, sales strategy, and P&amp;L; and</w:t>
      </w: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A6">
        <w:rPr>
          <w:color w:val="000000" w:themeColor="text1"/>
          <w:u w:color="000000" w:themeColor="text1"/>
        </w:rPr>
        <w:t>Whereas, the House takes great pleasure in saluting Kim Young Woods for her recent recognition by the SCPA, a worthy honor in an impressive career in the field of journalism. The members, grateful for her contributions to South Carolina</w:t>
      </w:r>
      <w:r w:rsidR="00935E44">
        <w:rPr>
          <w:color w:val="000000" w:themeColor="text1"/>
          <w:u w:color="000000" w:themeColor="text1"/>
        </w:rPr>
        <w:t>’</w:t>
      </w:r>
      <w:r w:rsidRPr="00297EA6">
        <w:rPr>
          <w:color w:val="000000" w:themeColor="text1"/>
          <w:u w:color="000000" w:themeColor="text1"/>
        </w:rPr>
        <w:t>s newspaper industry, extend best wishes for much continued success in all her future endeavors. Now, therefore,</w:t>
      </w: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A6">
        <w:rPr>
          <w:color w:val="000000" w:themeColor="text1"/>
          <w:u w:color="000000" w:themeColor="text1"/>
        </w:rPr>
        <w:t>Be it resolved by the House of Representatives:</w:t>
      </w: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A6">
        <w:rPr>
          <w:color w:val="000000" w:themeColor="text1"/>
          <w:u w:color="000000" w:themeColor="text1"/>
        </w:rPr>
        <w:t>That the members of the South Carolina House of Representatives, by this resolution, honor and congratulate Kim Young Woods on her recent recognition by the South Carolina Press Association as the first female African American newspaper publisher in its history.</w:t>
      </w: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4FE8" w:rsidRPr="00297EA6" w:rsidRDefault="00044FE8"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EA6">
        <w:rPr>
          <w:color w:val="000000" w:themeColor="text1"/>
          <w:u w:color="000000" w:themeColor="text1"/>
        </w:rPr>
        <w:t>Be it further resolved that a copy of this resolution be presented to Kim Young Woods.</w:t>
      </w:r>
    </w:p>
    <w:p w:rsidR="00037F4A" w:rsidRDefault="00935E44" w:rsidP="0004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044FE8" w:rsidRPr="00297EA6">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C21270" w:rsidRDefault="00C21270" w:rsidP="00C21270">
      <w:pPr>
        <w:rPr>
          <w:color w:val="000000" w:themeColor="text1"/>
          <w:u w:color="000000" w:themeColor="text1"/>
        </w:rPr>
      </w:pPr>
    </w:p>
    <w:sectPr w:rsidR="00C21270" w:rsidSect="00C212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A60" w:rsidRDefault="00D92A60" w:rsidP="009F0C77">
      <w:r>
        <w:separator/>
      </w:r>
    </w:p>
  </w:endnote>
  <w:endnote w:type="continuationSeparator" w:id="0">
    <w:p w:rsidR="00D92A60" w:rsidRDefault="00D92A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EBAF98-4900-4DA2-AC6D-4E1384B18B80}"/>
    <w:embedBold r:id="rId2" w:fontKey="{072BC9C1-3F23-453A-B97C-C86380958576}"/>
    <w:embedItalic r:id="rId3" w:fontKey="{5BD14E33-C869-495E-8E8A-9BD06D05229A}"/>
  </w:font>
  <w:font w:name="Calibri">
    <w:panose1 w:val="020F0502020204030204"/>
    <w:charset w:val="00"/>
    <w:family w:val="swiss"/>
    <w:pitch w:val="variable"/>
    <w:sig w:usb0="E0002EFF" w:usb1="C000247B" w:usb2="00000009" w:usb3="00000000" w:csb0="000001FF" w:csb1="00000000"/>
    <w:embedRegular r:id="rId4" w:fontKey="{F11840DC-DB24-49E8-A571-FA755EA6E09E}"/>
  </w:font>
  <w:font w:name="Segoe UI">
    <w:panose1 w:val="020B0502040204020203"/>
    <w:charset w:val="00"/>
    <w:family w:val="swiss"/>
    <w:pitch w:val="variable"/>
    <w:sig w:usb0="E4002EFF" w:usb1="C000E47F" w:usb2="00000009" w:usb3="00000000" w:csb0="000001FF" w:csb1="00000000"/>
    <w:embedRegular r:id="rId5" w:fontKey="{5A931EF7-EEB6-442B-935F-D425B1030B2D}"/>
  </w:font>
  <w:font w:name="Cambria">
    <w:panose1 w:val="02040503050406030204"/>
    <w:charset w:val="00"/>
    <w:family w:val="roman"/>
    <w:pitch w:val="variable"/>
    <w:sig w:usb0="E00006FF" w:usb1="420024FF" w:usb2="02000000" w:usb3="00000000" w:csb0="0000019F" w:csb1="00000000"/>
    <w:embedRegular r:id="rId6" w:fontKey="{273D668C-4183-42D6-BDB8-EB7BC67CDA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270" w:rsidRPr="00F96843" w:rsidRDefault="00C21270" w:rsidP="00F96843">
    <w:pPr>
      <w:pStyle w:val="Footer"/>
      <w:tabs>
        <w:tab w:val="clear" w:pos="4680"/>
        <w:tab w:val="clear" w:pos="9360"/>
        <w:tab w:val="center" w:pos="2995"/>
      </w:tabs>
      <w:spacing w:before="120"/>
    </w:pPr>
    <w:r>
      <w:t>[4113]</w:t>
    </w:r>
    <w:r>
      <w:tab/>
    </w:r>
    <w:r>
      <w:fldChar w:fldCharType="begin"/>
    </w:r>
    <w:r>
      <w:instrText xml:space="preserve"> PAGE  \* MERGEFORMAT </w:instrText>
    </w:r>
    <w:r>
      <w:fldChar w:fldCharType="separate"/>
    </w:r>
    <w:r w:rsidR="001D6A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A60" w:rsidRDefault="00D92A60" w:rsidP="009F0C77">
      <w:r>
        <w:separator/>
      </w:r>
    </w:p>
  </w:footnote>
  <w:footnote w:type="continuationSeparator" w:id="0">
    <w:p w:rsidR="00D92A60" w:rsidRDefault="00D92A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DG21"/>
    <w:docVar w:name="CoverBillType" w:val="r"/>
    <w:docVar w:name="DocPath" w:val="L:\Council\bills\RM\1111DG21.DOCX"/>
    <w:docVar w:name="dvBillNumber" w:val="4113"/>
    <w:docVar w:name="dvBillNumberPrefix" w:val="H. "/>
    <w:docVar w:name="dvOriginalBody" w:val="House"/>
    <w:docVar w:name="dvSteno" w:val="RM"/>
    <w:docVar w:name="NameofBody" w:val="h"/>
    <w:docVar w:name="vGroup2" w:val="Council"/>
  </w:docVars>
  <w:rsids>
    <w:rsidRoot w:val="00AE7F9E"/>
    <w:rsid w:val="00011869"/>
    <w:rsid w:val="00015CD6"/>
    <w:rsid w:val="00037F4A"/>
    <w:rsid w:val="00044FE8"/>
    <w:rsid w:val="00076EE7"/>
    <w:rsid w:val="000E0100"/>
    <w:rsid w:val="000E1785"/>
    <w:rsid w:val="000F40FA"/>
    <w:rsid w:val="001035F1"/>
    <w:rsid w:val="0010776B"/>
    <w:rsid w:val="00133E66"/>
    <w:rsid w:val="001435A3"/>
    <w:rsid w:val="00146ED3"/>
    <w:rsid w:val="00151044"/>
    <w:rsid w:val="001D08F2"/>
    <w:rsid w:val="001D3A58"/>
    <w:rsid w:val="001D525B"/>
    <w:rsid w:val="001D6A36"/>
    <w:rsid w:val="001D7F4F"/>
    <w:rsid w:val="00205238"/>
    <w:rsid w:val="002321B6"/>
    <w:rsid w:val="00232912"/>
    <w:rsid w:val="002375A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68F1"/>
    <w:rsid w:val="0041760A"/>
    <w:rsid w:val="00417C01"/>
    <w:rsid w:val="004403BD"/>
    <w:rsid w:val="00461441"/>
    <w:rsid w:val="00473F60"/>
    <w:rsid w:val="004809EE"/>
    <w:rsid w:val="004879C6"/>
    <w:rsid w:val="004E7D54"/>
    <w:rsid w:val="005273C6"/>
    <w:rsid w:val="00530A69"/>
    <w:rsid w:val="00545593"/>
    <w:rsid w:val="00556EBF"/>
    <w:rsid w:val="00577C6C"/>
    <w:rsid w:val="00587013"/>
    <w:rsid w:val="005A62FE"/>
    <w:rsid w:val="005C2FE2"/>
    <w:rsid w:val="005E2BC9"/>
    <w:rsid w:val="00605102"/>
    <w:rsid w:val="006204CC"/>
    <w:rsid w:val="006215AA"/>
    <w:rsid w:val="006913C9"/>
    <w:rsid w:val="0069470D"/>
    <w:rsid w:val="006D58AA"/>
    <w:rsid w:val="00734F00"/>
    <w:rsid w:val="00736959"/>
    <w:rsid w:val="00792679"/>
    <w:rsid w:val="007A70AE"/>
    <w:rsid w:val="007C43E9"/>
    <w:rsid w:val="007F2F8E"/>
    <w:rsid w:val="00805C50"/>
    <w:rsid w:val="008362E8"/>
    <w:rsid w:val="0085786E"/>
    <w:rsid w:val="008A1768"/>
    <w:rsid w:val="008A489F"/>
    <w:rsid w:val="008C340E"/>
    <w:rsid w:val="008D1FFD"/>
    <w:rsid w:val="008F080F"/>
    <w:rsid w:val="008F0F33"/>
    <w:rsid w:val="008F4429"/>
    <w:rsid w:val="00935E44"/>
    <w:rsid w:val="0094021A"/>
    <w:rsid w:val="009B44AF"/>
    <w:rsid w:val="009C6A0B"/>
    <w:rsid w:val="009F0C77"/>
    <w:rsid w:val="009F4DD1"/>
    <w:rsid w:val="00A02543"/>
    <w:rsid w:val="00A167EA"/>
    <w:rsid w:val="00A41684"/>
    <w:rsid w:val="00A64E80"/>
    <w:rsid w:val="00A72BCD"/>
    <w:rsid w:val="00A741D9"/>
    <w:rsid w:val="00A833AB"/>
    <w:rsid w:val="00A9741D"/>
    <w:rsid w:val="00AC34A2"/>
    <w:rsid w:val="00AD1C9A"/>
    <w:rsid w:val="00AD4B17"/>
    <w:rsid w:val="00AE7F9E"/>
    <w:rsid w:val="00B412D4"/>
    <w:rsid w:val="00B64FFF"/>
    <w:rsid w:val="00B92A51"/>
    <w:rsid w:val="00BD3CD2"/>
    <w:rsid w:val="00BE3C22"/>
    <w:rsid w:val="00C02DA0"/>
    <w:rsid w:val="00C0345E"/>
    <w:rsid w:val="00C21270"/>
    <w:rsid w:val="00C21ABE"/>
    <w:rsid w:val="00C31C95"/>
    <w:rsid w:val="00C3483A"/>
    <w:rsid w:val="00C74E9D"/>
    <w:rsid w:val="00C826DD"/>
    <w:rsid w:val="00C82FD3"/>
    <w:rsid w:val="00C92819"/>
    <w:rsid w:val="00CC6B7B"/>
    <w:rsid w:val="00CD2089"/>
    <w:rsid w:val="00CF4076"/>
    <w:rsid w:val="00D0101A"/>
    <w:rsid w:val="00D73A67"/>
    <w:rsid w:val="00D92A60"/>
    <w:rsid w:val="00D970A9"/>
    <w:rsid w:val="00DC2110"/>
    <w:rsid w:val="00DE6903"/>
    <w:rsid w:val="00DF3845"/>
    <w:rsid w:val="00E41911"/>
    <w:rsid w:val="00E44B57"/>
    <w:rsid w:val="00E92EEF"/>
    <w:rsid w:val="00EF2368"/>
    <w:rsid w:val="00EF491E"/>
    <w:rsid w:val="00F24442"/>
    <w:rsid w:val="00F50AE3"/>
    <w:rsid w:val="00F655B7"/>
    <w:rsid w:val="00F656BA"/>
    <w:rsid w:val="00F67CF1"/>
    <w:rsid w:val="00F728AA"/>
    <w:rsid w:val="00F840F0"/>
    <w:rsid w:val="00F96843"/>
    <w:rsid w:val="00FB02D5"/>
    <w:rsid w:val="00FB0D0D"/>
    <w:rsid w:val="00FB43B4"/>
    <w:rsid w:val="00FB6B0B"/>
    <w:rsid w:val="00FB7D39"/>
    <w:rsid w:val="00FF2AE4"/>
    <w:rsid w:val="00FF6450"/>
    <w:rsid w:val="00FF7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3A9C34-5937-4C2B-BBA0-1E7924FE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2A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A60"/>
    <w:rPr>
      <w:rFonts w:ascii="Segoe UI" w:eastAsia="Times New Roman" w:hAnsi="Segoe UI" w:cs="Segoe UI"/>
      <w:sz w:val="18"/>
      <w:szCs w:val="18"/>
    </w:rPr>
  </w:style>
  <w:style w:type="character" w:styleId="Hyperlink">
    <w:name w:val="Hyperlink"/>
    <w:basedOn w:val="DefaultParagraphFont"/>
    <w:uiPriority w:val="99"/>
    <w:unhideWhenUsed/>
    <w:rsid w:val="00C212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13&amp;session=124&amp;summary=B" TargetMode="Externa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113_2021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B274B-03A4-4832-9FDA-B0B73D165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539</Words>
  <Characters>3075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4113: Subject not yet available - South Carolina Legislature Online</dc:title>
  <dc:creator>Rosanne McDowell</dc:creator>
  <cp:lastModifiedBy>S Wilson</cp:lastModifiedBy>
  <cp:revision>2</cp:revision>
  <cp:lastPrinted>2021-03-22T14:42:00Z</cp:lastPrinted>
  <dcterms:created xsi:type="dcterms:W3CDTF">2021-04-07T12:50:00Z</dcterms:created>
  <dcterms:modified xsi:type="dcterms:W3CDTF">2021-04-07T12:50:00Z</dcterms:modified>
</cp:coreProperties>
</file>