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C75" w:rsidRDefault="00314C75" w:rsidP="00314C75">
      <w:pPr>
        <w:widowControl w:val="0"/>
        <w:jc w:val="center"/>
      </w:pPr>
      <w:r w:rsidRPr="00314C75">
        <w:rPr>
          <w:b/>
        </w:rPr>
        <w:t>South Carolina General Assembly</w:t>
      </w:r>
    </w:p>
    <w:p w:rsidR="00314C75" w:rsidRDefault="00314C75" w:rsidP="00314C75">
      <w:pPr>
        <w:widowControl w:val="0"/>
        <w:jc w:val="center"/>
      </w:pPr>
      <w:r>
        <w:t>124th Session, 2021-2022</w:t>
      </w:r>
    </w:p>
    <w:p w:rsidR="00314C75" w:rsidRDefault="00314C75" w:rsidP="00314C75">
      <w:pPr>
        <w:widowControl w:val="0"/>
        <w:jc w:val="left"/>
      </w:pPr>
    </w:p>
    <w:p w:rsidR="00314C75" w:rsidRDefault="00314C75" w:rsidP="00314C75">
      <w:pPr>
        <w:widowControl w:val="0"/>
        <w:jc w:val="left"/>
        <w:rPr>
          <w:b/>
        </w:rPr>
      </w:pPr>
      <w:r w:rsidRPr="00314C75">
        <w:rPr>
          <w:b/>
        </w:rPr>
        <w:t>H. 4142</w:t>
      </w:r>
    </w:p>
    <w:p w:rsidR="00314C75" w:rsidRDefault="00314C75" w:rsidP="00314C75">
      <w:pPr>
        <w:widowControl w:val="0"/>
        <w:jc w:val="left"/>
        <w:rPr>
          <w:b/>
        </w:rPr>
      </w:pPr>
    </w:p>
    <w:p w:rsidR="00314C75" w:rsidRDefault="00314C75" w:rsidP="00314C75">
      <w:pPr>
        <w:widowControl w:val="0"/>
        <w:jc w:val="left"/>
      </w:pPr>
      <w:r w:rsidRPr="00314C75">
        <w:rPr>
          <w:b/>
        </w:rPr>
        <w:t>STATUS INFORMATION</w:t>
      </w:r>
    </w:p>
    <w:p w:rsidR="00314C75" w:rsidRDefault="00314C75" w:rsidP="00314C75">
      <w:pPr>
        <w:widowControl w:val="0"/>
        <w:jc w:val="left"/>
      </w:pPr>
    </w:p>
    <w:p w:rsidR="00314C75" w:rsidRDefault="00314C75" w:rsidP="00314C75">
      <w:pPr>
        <w:widowControl w:val="0"/>
        <w:jc w:val="left"/>
      </w:pPr>
      <w:r>
        <w:t>General Bill</w:t>
      </w:r>
    </w:p>
    <w:p w:rsidR="00314C75" w:rsidRDefault="00314C75" w:rsidP="00314C75">
      <w:pPr>
        <w:widowControl w:val="0"/>
        <w:jc w:val="left"/>
      </w:pPr>
      <w:r>
        <w:t>Sponsors: Reps. R. Williams and Jefferson</w:t>
      </w:r>
    </w:p>
    <w:p w:rsidR="00314C75" w:rsidRDefault="00314C75" w:rsidP="00314C75">
      <w:pPr>
        <w:widowControl w:val="0"/>
        <w:jc w:val="left"/>
      </w:pPr>
      <w:r>
        <w:t>Document Path: l:\council\bills\bh\7445ahb21.docx</w:t>
      </w:r>
    </w:p>
    <w:p w:rsidR="00314C75" w:rsidRDefault="00314C75" w:rsidP="00314C75">
      <w:pPr>
        <w:widowControl w:val="0"/>
        <w:jc w:val="left"/>
      </w:pPr>
    </w:p>
    <w:p w:rsidR="00314C75" w:rsidRDefault="00314C75" w:rsidP="00314C75">
      <w:pPr>
        <w:widowControl w:val="0"/>
        <w:jc w:val="left"/>
      </w:pPr>
      <w:r>
        <w:t>Introduced in the House on April 6, 2021</w:t>
      </w:r>
    </w:p>
    <w:p w:rsidR="00314C75" w:rsidRDefault="00314C75" w:rsidP="00314C75">
      <w:pPr>
        <w:widowControl w:val="0"/>
        <w:jc w:val="left"/>
      </w:pPr>
      <w:r>
        <w:t xml:space="preserve">Currently residing in the House Committee on </w:t>
      </w:r>
      <w:r w:rsidRPr="00314C75">
        <w:rPr>
          <w:b/>
        </w:rPr>
        <w:t>Judiciary</w:t>
      </w:r>
    </w:p>
    <w:p w:rsidR="00314C75" w:rsidRDefault="00314C75" w:rsidP="00314C75">
      <w:pPr>
        <w:widowControl w:val="0"/>
        <w:jc w:val="left"/>
      </w:pPr>
    </w:p>
    <w:p w:rsidR="00314C75" w:rsidRDefault="00314C75" w:rsidP="00314C75">
      <w:pPr>
        <w:widowControl w:val="0"/>
        <w:jc w:val="left"/>
      </w:pPr>
      <w:r>
        <w:t>Summary: Assault and Battery of High and Aggravated Nature</w:t>
      </w:r>
    </w:p>
    <w:p w:rsidR="00314C75" w:rsidRDefault="00314C75" w:rsidP="00314C75">
      <w:pPr>
        <w:widowControl w:val="0"/>
        <w:jc w:val="left"/>
      </w:pPr>
    </w:p>
    <w:p w:rsidR="00314C75" w:rsidRDefault="00314C75" w:rsidP="00314C75">
      <w:pPr>
        <w:widowControl w:val="0"/>
        <w:jc w:val="left"/>
      </w:pPr>
    </w:p>
    <w:p w:rsidR="00314C75" w:rsidRDefault="00314C75" w:rsidP="00314C75">
      <w:pPr>
        <w:widowControl w:val="0"/>
        <w:tabs>
          <w:tab w:val="center" w:pos="590"/>
          <w:tab w:val="center" w:pos="1440"/>
          <w:tab w:val="left" w:pos="1872"/>
          <w:tab w:val="left" w:pos="9187"/>
        </w:tabs>
        <w:jc w:val="left"/>
      </w:pPr>
      <w:r w:rsidRPr="00314C75">
        <w:rPr>
          <w:b/>
        </w:rPr>
        <w:t>HISTORY OF LEGISLATIVE ACTIONS</w:t>
      </w:r>
    </w:p>
    <w:p w:rsidR="00314C75" w:rsidRDefault="00314C75" w:rsidP="00314C75">
      <w:pPr>
        <w:widowControl w:val="0"/>
        <w:tabs>
          <w:tab w:val="center" w:pos="590"/>
          <w:tab w:val="center" w:pos="1440"/>
          <w:tab w:val="left" w:pos="1872"/>
          <w:tab w:val="left" w:pos="9187"/>
        </w:tabs>
        <w:jc w:val="left"/>
      </w:pPr>
    </w:p>
    <w:p w:rsidR="00314C75" w:rsidRPr="00314C75" w:rsidRDefault="00314C75" w:rsidP="00314C75">
      <w:pPr>
        <w:widowControl w:val="0"/>
        <w:tabs>
          <w:tab w:val="center" w:pos="590"/>
          <w:tab w:val="center" w:pos="1440"/>
          <w:tab w:val="left" w:pos="1872"/>
          <w:tab w:val="left" w:pos="9187"/>
        </w:tabs>
        <w:jc w:val="left"/>
      </w:pPr>
      <w:r w:rsidRPr="00314C75">
        <w:rPr>
          <w:u w:val="single"/>
        </w:rPr>
        <w:tab/>
        <w:t>Date</w:t>
      </w:r>
      <w:r w:rsidRPr="00314C75">
        <w:rPr>
          <w:u w:val="single"/>
        </w:rPr>
        <w:tab/>
        <w:t>Body</w:t>
      </w:r>
      <w:r w:rsidRPr="00314C75">
        <w:rPr>
          <w:u w:val="single"/>
        </w:rPr>
        <w:tab/>
        <w:t>Action Description with journal page number</w:t>
      </w:r>
      <w:r w:rsidRPr="00314C75">
        <w:rPr>
          <w:u w:val="single"/>
        </w:rPr>
        <w:tab/>
      </w:r>
    </w:p>
    <w:p w:rsidR="00C73B6C" w:rsidRDefault="00C73B6C" w:rsidP="00C73B6C">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DF0BDB">
          <w:rPr>
            <w:rStyle w:val="Hyperlink"/>
          </w:rPr>
          <w:t>House Journal</w:t>
        </w:r>
        <w:r w:rsidRPr="00DF0BDB">
          <w:rPr>
            <w:rStyle w:val="Hyperlink"/>
          </w:rPr>
          <w:noBreakHyphen/>
          <w:t>page 111</w:t>
        </w:r>
      </w:hyperlink>
      <w:r>
        <w:t>)</w:t>
      </w:r>
    </w:p>
    <w:p w:rsidR="00C73B6C" w:rsidRDefault="00C73B6C" w:rsidP="00C73B6C">
      <w:pPr>
        <w:widowControl w:val="0"/>
        <w:tabs>
          <w:tab w:val="right" w:pos="1008"/>
          <w:tab w:val="left" w:pos="1152"/>
          <w:tab w:val="left" w:pos="1872"/>
          <w:tab w:val="left" w:pos="9187"/>
        </w:tabs>
        <w:ind w:left="2088" w:hanging="2088"/>
      </w:pPr>
      <w:r>
        <w:tab/>
        <w:t>4/6/2021</w:t>
      </w:r>
      <w:r>
        <w:tab/>
        <w:t>House</w:t>
      </w:r>
      <w:r>
        <w:tab/>
        <w:t xml:space="preserve">Referred to Committee on </w:t>
      </w:r>
      <w:r w:rsidRPr="00DF0BDB">
        <w:rPr>
          <w:b/>
        </w:rPr>
        <w:t>Judiciary</w:t>
      </w:r>
      <w:r>
        <w:t xml:space="preserve"> (</w:t>
      </w:r>
      <w:hyperlink r:id="rId8" w:history="1">
        <w:r w:rsidRPr="00DF0BDB">
          <w:rPr>
            <w:rStyle w:val="Hyperlink"/>
          </w:rPr>
          <w:t>House Journal</w:t>
        </w:r>
        <w:r w:rsidRPr="00DF0BDB">
          <w:rPr>
            <w:rStyle w:val="Hyperlink"/>
          </w:rPr>
          <w:noBreakHyphen/>
          <w:t>page 111</w:t>
        </w:r>
      </w:hyperlink>
      <w:r>
        <w:t>)</w:t>
      </w:r>
    </w:p>
    <w:p w:rsidR="00C73B6C" w:rsidRDefault="00C73B6C" w:rsidP="00C73B6C">
      <w:pPr>
        <w:widowControl w:val="0"/>
        <w:tabs>
          <w:tab w:val="right" w:pos="1008"/>
          <w:tab w:val="left" w:pos="1152"/>
          <w:tab w:val="left" w:pos="1872"/>
          <w:tab w:val="left" w:pos="9187"/>
        </w:tabs>
        <w:ind w:left="2088" w:hanging="2088"/>
      </w:pPr>
    </w:p>
    <w:p w:rsidR="00314C75" w:rsidRDefault="00314C75" w:rsidP="00314C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4C75">
          <w:rPr>
            <w:rStyle w:val="Hyperlink"/>
          </w:rPr>
          <w:t>legislative information</w:t>
        </w:r>
      </w:hyperlink>
      <w:r>
        <w:t xml:space="preserve"> at the website</w:t>
      </w:r>
    </w:p>
    <w:p w:rsidR="00314C75" w:rsidRDefault="00314C75" w:rsidP="00314C75">
      <w:pPr>
        <w:widowControl w:val="0"/>
        <w:tabs>
          <w:tab w:val="right" w:pos="1008"/>
          <w:tab w:val="left" w:pos="1152"/>
          <w:tab w:val="left" w:pos="1872"/>
          <w:tab w:val="left" w:pos="9187"/>
        </w:tabs>
        <w:ind w:left="2088" w:hanging="2088"/>
        <w:jc w:val="left"/>
      </w:pPr>
    </w:p>
    <w:p w:rsidR="00314C75" w:rsidRPr="00314C75" w:rsidRDefault="00314C75" w:rsidP="00314C75">
      <w:pPr>
        <w:widowControl w:val="0"/>
        <w:tabs>
          <w:tab w:val="right" w:pos="1008"/>
          <w:tab w:val="left" w:pos="1152"/>
          <w:tab w:val="left" w:pos="1872"/>
          <w:tab w:val="left" w:pos="9187"/>
        </w:tabs>
        <w:ind w:left="2088" w:hanging="2088"/>
        <w:jc w:val="left"/>
      </w:pPr>
    </w:p>
    <w:p w:rsidR="00314C75" w:rsidRDefault="00314C75" w:rsidP="00314C75">
      <w:pPr>
        <w:widowControl w:val="0"/>
        <w:jc w:val="left"/>
      </w:pPr>
      <w:r w:rsidRPr="00314C75">
        <w:rPr>
          <w:b/>
        </w:rPr>
        <w:t>VERSIONS OF THIS BILL</w:t>
      </w:r>
    </w:p>
    <w:p w:rsidR="00314C75" w:rsidRDefault="00314C75" w:rsidP="00314C75">
      <w:pPr>
        <w:widowControl w:val="0"/>
        <w:jc w:val="left"/>
      </w:pPr>
    </w:p>
    <w:p w:rsidR="00314C75" w:rsidRDefault="00DF50B0" w:rsidP="00314C75">
      <w:pPr>
        <w:widowControl w:val="0"/>
        <w:jc w:val="left"/>
      </w:pPr>
      <w:hyperlink r:id="rId10" w:history="1">
        <w:r w:rsidR="00314C75">
          <w:rPr>
            <w:rStyle w:val="Hyperlink"/>
          </w:rPr>
          <w:t>4/6/2021</w:t>
        </w:r>
      </w:hyperlink>
    </w:p>
    <w:p w:rsidR="00314C75" w:rsidRDefault="00314C75" w:rsidP="00314C75"/>
    <w:p w:rsidR="00314C75" w:rsidRDefault="00314C75" w:rsidP="00314C75">
      <w:pPr>
        <w:sectPr w:rsidR="00314C75" w:rsidSect="00314C75">
          <w:pgSz w:w="12240" w:h="15840" w:code="1"/>
          <w:pgMar w:top="1080" w:right="1440" w:bottom="1080" w:left="1440" w:header="720" w:footer="720" w:gutter="0"/>
          <w:cols w:space="720"/>
          <w:noEndnote/>
          <w:docGrid w:linePitch="360"/>
        </w:sectPr>
      </w:pPr>
    </w:p>
    <w:p w:rsidR="00646A8C" w:rsidRDefault="00646A8C"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A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77C" w:rsidRPr="00BA3EAE" w:rsidRDefault="00443A3A" w:rsidP="0009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09277C" w:rsidRPr="00BA3EAE">
        <w:rPr>
          <w:color w:val="000000" w:themeColor="text1"/>
          <w:u w:color="000000" w:themeColor="text1"/>
        </w:rPr>
        <w:t>AMEND SECTION 16</w:t>
      </w:r>
      <w:r w:rsidR="0009277C" w:rsidRPr="00BA3EAE">
        <w:rPr>
          <w:color w:val="000000" w:themeColor="text1"/>
          <w:u w:color="000000" w:themeColor="text1"/>
        </w:rPr>
        <w:noBreakHyphen/>
        <w:t>3</w:t>
      </w:r>
      <w:r w:rsidR="0009277C" w:rsidRPr="00BA3EAE">
        <w:rPr>
          <w:color w:val="000000" w:themeColor="text1"/>
          <w:u w:color="000000" w:themeColor="text1"/>
        </w:rPr>
        <w:noBreakHyphen/>
        <w:t>600, CODE OF LAWS OF SOUTH CAROLINA, 1976, RELATING TO ASSAULT AND BATTERY OFFENSES, SO AS TO INCLUDE WHEN A PERSON INTENTIONALLY INJURES A VICTIM BASED ON CERTAIN DELINEATED CHARACTERISTICS IN THE PURVIEW OF THE OFFENSE OF ASSAULT AND BATTERY OF A HIGH AND AGGRAVATED NATURE.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6A7E" w:rsidRDefault="00456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A7E" w:rsidRDefault="00456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sidR="00D46224">
        <w:rPr>
          <w:color w:val="000000" w:themeColor="text1"/>
          <w:u w:color="000000" w:themeColor="text1"/>
        </w:rPr>
        <w:noBreakHyphen/>
      </w:r>
      <w:r w:rsidRPr="00823473">
        <w:rPr>
          <w:color w:val="000000" w:themeColor="text1"/>
          <w:u w:color="000000" w:themeColor="text1"/>
        </w:rPr>
        <w:t>3</w:t>
      </w:r>
      <w:r w:rsidR="00D46224">
        <w:rPr>
          <w:color w:val="000000" w:themeColor="text1"/>
          <w:u w:color="000000" w:themeColor="text1"/>
        </w:rPr>
        <w:noBreakHyphen/>
      </w:r>
      <w:r w:rsidRPr="00823473">
        <w:rPr>
          <w:color w:val="000000" w:themeColor="text1"/>
          <w:u w:color="000000" w:themeColor="text1"/>
        </w:rPr>
        <w:t>600(B) of the 1976 Code is amended to read:</w:t>
      </w: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443A3A" w:rsidRPr="00D40D9F"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Pr>
          <w:color w:val="000000" w:themeColor="text1"/>
          <w:u w:val="single" w:color="000000" w:themeColor="text1"/>
        </w:rPr>
        <w:t xml:space="preserve">the victim </w:t>
      </w:r>
      <w:r w:rsidR="008169C4">
        <w:rPr>
          <w:color w:val="000000" w:themeColor="text1"/>
          <w:u w:val="single" w:color="000000" w:themeColor="text1"/>
        </w:rPr>
        <w:t xml:space="preserve">injured </w:t>
      </w:r>
      <w:r>
        <w:rPr>
          <w:color w:val="000000" w:themeColor="text1"/>
          <w:u w:val="single" w:color="000000" w:themeColor="text1"/>
        </w:rPr>
        <w:t xml:space="preserve">was </w:t>
      </w:r>
      <w:r w:rsidRPr="00443A3A">
        <w:rPr>
          <w:color w:val="000000" w:themeColor="text1"/>
          <w:u w:val="single" w:color="000000" w:themeColor="text1"/>
        </w:rPr>
        <w:t>intentionally selected, in whole or in part because of the person</w:t>
      </w:r>
      <w:r w:rsidR="00D46224">
        <w:rPr>
          <w:color w:val="000000" w:themeColor="text1"/>
          <w:u w:val="single" w:color="000000" w:themeColor="text1"/>
        </w:rPr>
        <w:t>’</w:t>
      </w:r>
      <w:r w:rsidRPr="00443A3A">
        <w:rPr>
          <w:color w:val="000000" w:themeColor="text1"/>
          <w:u w:val="single" w:color="000000" w:themeColor="text1"/>
        </w:rPr>
        <w:t>s belief or perception regarding the victim</w:t>
      </w:r>
      <w:r w:rsidR="00D46224">
        <w:rPr>
          <w:color w:val="000000" w:themeColor="text1"/>
          <w:u w:val="single" w:color="000000" w:themeColor="text1"/>
        </w:rPr>
        <w:t>’</w:t>
      </w:r>
      <w:r w:rsidRPr="00443A3A">
        <w:rPr>
          <w:color w:val="000000" w:themeColor="text1"/>
          <w:u w:val="single" w:color="000000" w:themeColor="text1"/>
        </w:rPr>
        <w:t>s race, color, creed, religion, sex, gender, age, national origin, ancestry, sexual orientation, physical or mental disability,</w:t>
      </w:r>
      <w:r w:rsidR="001F7EBD">
        <w:rPr>
          <w:color w:val="000000" w:themeColor="text1"/>
          <w:u w:val="single" w:color="000000" w:themeColor="text1"/>
        </w:rPr>
        <w:t xml:space="preserve"> or homelessness, </w:t>
      </w:r>
      <w:r w:rsidRPr="00443A3A">
        <w:rPr>
          <w:color w:val="000000" w:themeColor="text1"/>
          <w:u w:val="single" w:color="000000" w:themeColor="text1"/>
        </w:rPr>
        <w:t>whether or not the perception is correct</w:t>
      </w:r>
      <w:r>
        <w:rPr>
          <w:color w:val="000000" w:themeColor="text1"/>
          <w:u w:val="single" w:color="000000" w:themeColor="text1"/>
        </w:rPr>
        <w:t>, and the trier of fact determines beyond a reasonable doubt that the victim was intentionally selected based on the above delineated characteristics</w:t>
      </w:r>
      <w:r>
        <w:rPr>
          <w:color w:val="000000" w:themeColor="text1"/>
          <w:u w:color="000000" w:themeColor="text1"/>
        </w:rPr>
        <w:t>.</w:t>
      </w:r>
    </w:p>
    <w:p w:rsidR="00443A3A"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Pr>
          <w:color w:val="000000" w:themeColor="text1"/>
          <w:u w:color="000000" w:themeColor="text1"/>
        </w:rPr>
        <w:t>.</w:t>
      </w:r>
    </w:p>
    <w:p w:rsidR="00443A3A"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05FF1">
        <w:t>(3)</w:t>
      </w:r>
      <w:r>
        <w:tab/>
      </w:r>
      <w:r w:rsidRPr="00005FF1">
        <w:t>Assault and battery of a high and aggravated nature is a lesser</w:t>
      </w:r>
      <w:r w:rsidR="00D46224">
        <w:noBreakHyphen/>
      </w:r>
      <w:r w:rsidRPr="00005FF1">
        <w:t>included offense of attempted murder, as defined in Section 16</w:t>
      </w:r>
      <w:r w:rsidR="00D46224">
        <w:noBreakHyphen/>
      </w:r>
      <w:r w:rsidRPr="00005FF1">
        <w:t>3</w:t>
      </w:r>
      <w:r w:rsidR="00D46224">
        <w:noBreakHyphen/>
      </w:r>
      <w:r w:rsidRPr="00005FF1">
        <w:t>29.</w:t>
      </w:r>
      <w:r>
        <w:rPr>
          <w:color w:val="000000" w:themeColor="text1"/>
          <w:u w:color="000000" w:themeColor="text1"/>
        </w:rPr>
        <w:t>”</w:t>
      </w:r>
    </w:p>
    <w:p w:rsidR="00443A3A"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43A3A"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56A7E" w:rsidRDefault="00456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A7E" w:rsidRDefault="00456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4C8">
        <w:t>3</w:t>
      </w:r>
      <w:r>
        <w:t>.</w:t>
      </w:r>
      <w:r>
        <w:tab/>
        <w:t>This act takes effect upon approval by the Governor.</w:t>
      </w:r>
    </w:p>
    <w:p w:rsidR="00880E5A" w:rsidRDefault="00D46224" w:rsidP="00972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C75" w:rsidRDefault="00314C75" w:rsidP="00314C75">
      <w:pPr>
        <w:suppressAutoHyphens/>
      </w:pPr>
    </w:p>
    <w:sectPr w:rsidR="00314C75" w:rsidSect="00314C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A7E" w:rsidRDefault="00456A7E" w:rsidP="009F0C77">
      <w:r>
        <w:separator/>
      </w:r>
    </w:p>
  </w:endnote>
  <w:endnote w:type="continuationSeparator" w:id="0">
    <w:p w:rsidR="00456A7E" w:rsidRDefault="00456A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4A1BC8-892A-48A5-B13C-36497EE96644}"/>
    <w:embedBold r:id="rId2" w:fontKey="{46FF869A-EFAE-4F69-98E5-7CB83C344042}"/>
  </w:font>
  <w:font w:name="Calibri">
    <w:panose1 w:val="020F0502020204030204"/>
    <w:charset w:val="00"/>
    <w:family w:val="swiss"/>
    <w:pitch w:val="variable"/>
    <w:sig w:usb0="E0002EFF" w:usb1="C000247B" w:usb2="00000009" w:usb3="00000000" w:csb0="000001FF" w:csb1="00000000"/>
    <w:embedRegular r:id="rId3" w:fontKey="{4D249E97-7E43-4CE2-8CA7-ADFA2B48A141}"/>
  </w:font>
  <w:font w:name="Cambria">
    <w:panose1 w:val="02040503050406030204"/>
    <w:charset w:val="00"/>
    <w:family w:val="roman"/>
    <w:pitch w:val="variable"/>
    <w:sig w:usb0="E00006FF" w:usb1="420024FF" w:usb2="02000000" w:usb3="00000000" w:csb0="0000019F" w:csb1="00000000"/>
    <w:embedRegular r:id="rId4" w:fontKey="{0C295437-11B7-4259-AC26-BC9A8D8D0D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C75" w:rsidRPr="00646A8C" w:rsidRDefault="00314C75" w:rsidP="00646A8C">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sidR="00C73B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A7E" w:rsidRDefault="00456A7E" w:rsidP="009F0C77">
      <w:r>
        <w:separator/>
      </w:r>
    </w:p>
  </w:footnote>
  <w:footnote w:type="continuationSeparator" w:id="0">
    <w:p w:rsidR="00456A7E" w:rsidRDefault="00456A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5AHB21"/>
    <w:docVar w:name="CoverBillType" w:val="b"/>
    <w:docVar w:name="DocPath" w:val="L:\Council\bills\BH\7445AHB21.DOCX"/>
    <w:docVar w:name="dvBillNumber" w:val="4142"/>
    <w:docVar w:name="dvBillNumberPrefix" w:val="H. "/>
    <w:docVar w:name="dvOriginalBody" w:val="House"/>
    <w:docVar w:name="dvSteno" w:val="BH"/>
    <w:docVar w:name="NameofBody" w:val="h"/>
    <w:docVar w:name="vGroup2" w:val="Council"/>
  </w:docVars>
  <w:rsids>
    <w:rsidRoot w:val="00456A7E"/>
    <w:rsid w:val="00011869"/>
    <w:rsid w:val="00015CD6"/>
    <w:rsid w:val="0009277C"/>
    <w:rsid w:val="000E0100"/>
    <w:rsid w:val="000E1785"/>
    <w:rsid w:val="000F40FA"/>
    <w:rsid w:val="001035F1"/>
    <w:rsid w:val="0010776B"/>
    <w:rsid w:val="00133E66"/>
    <w:rsid w:val="001435A3"/>
    <w:rsid w:val="00146ED3"/>
    <w:rsid w:val="00151044"/>
    <w:rsid w:val="001D08F2"/>
    <w:rsid w:val="001D3A58"/>
    <w:rsid w:val="001D525B"/>
    <w:rsid w:val="001D7F4F"/>
    <w:rsid w:val="001F7EBD"/>
    <w:rsid w:val="00205238"/>
    <w:rsid w:val="002321B6"/>
    <w:rsid w:val="00232912"/>
    <w:rsid w:val="00250967"/>
    <w:rsid w:val="002543C8"/>
    <w:rsid w:val="0025541D"/>
    <w:rsid w:val="00284AAE"/>
    <w:rsid w:val="002E5912"/>
    <w:rsid w:val="00301B21"/>
    <w:rsid w:val="00314C75"/>
    <w:rsid w:val="00325348"/>
    <w:rsid w:val="0032732C"/>
    <w:rsid w:val="00336AD0"/>
    <w:rsid w:val="00346025"/>
    <w:rsid w:val="0037079A"/>
    <w:rsid w:val="003872DF"/>
    <w:rsid w:val="003C4DAB"/>
    <w:rsid w:val="003D01E8"/>
    <w:rsid w:val="003E5288"/>
    <w:rsid w:val="003F6D79"/>
    <w:rsid w:val="0041760A"/>
    <w:rsid w:val="00417C01"/>
    <w:rsid w:val="004403BD"/>
    <w:rsid w:val="00443A3A"/>
    <w:rsid w:val="00456A7E"/>
    <w:rsid w:val="00461441"/>
    <w:rsid w:val="004809EE"/>
    <w:rsid w:val="004E7D54"/>
    <w:rsid w:val="005249A1"/>
    <w:rsid w:val="005273C6"/>
    <w:rsid w:val="00530A69"/>
    <w:rsid w:val="00545593"/>
    <w:rsid w:val="00556EBF"/>
    <w:rsid w:val="00577C6C"/>
    <w:rsid w:val="005A62FE"/>
    <w:rsid w:val="005C2FE2"/>
    <w:rsid w:val="005E2BC9"/>
    <w:rsid w:val="00605102"/>
    <w:rsid w:val="006215AA"/>
    <w:rsid w:val="00646A8C"/>
    <w:rsid w:val="006913C9"/>
    <w:rsid w:val="0069470D"/>
    <w:rsid w:val="006D58AA"/>
    <w:rsid w:val="00734F00"/>
    <w:rsid w:val="00736959"/>
    <w:rsid w:val="00786E79"/>
    <w:rsid w:val="007A70AE"/>
    <w:rsid w:val="008169C4"/>
    <w:rsid w:val="008362E8"/>
    <w:rsid w:val="0085786E"/>
    <w:rsid w:val="00880E5A"/>
    <w:rsid w:val="008A1768"/>
    <w:rsid w:val="008A489F"/>
    <w:rsid w:val="008F0F33"/>
    <w:rsid w:val="008F4429"/>
    <w:rsid w:val="0094021A"/>
    <w:rsid w:val="009726DC"/>
    <w:rsid w:val="009B44AF"/>
    <w:rsid w:val="009C6A0B"/>
    <w:rsid w:val="009F0C77"/>
    <w:rsid w:val="009F4DD1"/>
    <w:rsid w:val="00A002AB"/>
    <w:rsid w:val="00A02543"/>
    <w:rsid w:val="00A41684"/>
    <w:rsid w:val="00A64E80"/>
    <w:rsid w:val="00A72BCD"/>
    <w:rsid w:val="00A741D9"/>
    <w:rsid w:val="00A833AB"/>
    <w:rsid w:val="00A9741D"/>
    <w:rsid w:val="00AC34A2"/>
    <w:rsid w:val="00AD1C9A"/>
    <w:rsid w:val="00AD4B17"/>
    <w:rsid w:val="00B412D4"/>
    <w:rsid w:val="00B64FFF"/>
    <w:rsid w:val="00BA74C8"/>
    <w:rsid w:val="00BE3C22"/>
    <w:rsid w:val="00C0345E"/>
    <w:rsid w:val="00C21ABE"/>
    <w:rsid w:val="00C31C95"/>
    <w:rsid w:val="00C3483A"/>
    <w:rsid w:val="00C73B6C"/>
    <w:rsid w:val="00C74E9D"/>
    <w:rsid w:val="00C826DD"/>
    <w:rsid w:val="00C82FD3"/>
    <w:rsid w:val="00C92819"/>
    <w:rsid w:val="00CC6B7B"/>
    <w:rsid w:val="00CD2089"/>
    <w:rsid w:val="00D4622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366D3-B89A-440A-A53D-F4B5603C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4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42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91F2B-2830-48A1-A0F6-15F015954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4142: Subject not yet available - South Carolina Legislature Online</dc:title>
  <dc:creator>Bonnie Huth</dc:creator>
  <cp:lastModifiedBy>S Wilson</cp:lastModifiedBy>
  <cp:revision>2</cp:revision>
  <dcterms:created xsi:type="dcterms:W3CDTF">2021-04-07T13:24:00Z</dcterms:created>
  <dcterms:modified xsi:type="dcterms:W3CDTF">2021-04-07T13:24:00Z</dcterms:modified>
</cp:coreProperties>
</file>