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855" w:rsidRDefault="007E6855" w:rsidP="007E6855">
      <w:pPr>
        <w:widowControl w:val="0"/>
        <w:jc w:val="center"/>
      </w:pPr>
      <w:r w:rsidRPr="007E6855">
        <w:rPr>
          <w:b/>
        </w:rPr>
        <w:t>South Carolina General Assembly</w:t>
      </w:r>
    </w:p>
    <w:p w:rsidR="007E6855" w:rsidRDefault="007E6855" w:rsidP="007E6855">
      <w:pPr>
        <w:widowControl w:val="0"/>
        <w:jc w:val="center"/>
      </w:pPr>
      <w:r>
        <w:t>124th Session, 2021-2022</w:t>
      </w:r>
    </w:p>
    <w:p w:rsidR="007E6855" w:rsidRDefault="007E6855" w:rsidP="007E6855">
      <w:pPr>
        <w:widowControl w:val="0"/>
      </w:pPr>
    </w:p>
    <w:p w:rsidR="007E6855" w:rsidRDefault="007E6855" w:rsidP="007E6855">
      <w:pPr>
        <w:widowControl w:val="0"/>
        <w:rPr>
          <w:b/>
        </w:rPr>
      </w:pPr>
      <w:r w:rsidRPr="007E6855">
        <w:rPr>
          <w:b/>
        </w:rPr>
        <w:t>S.</w:t>
      </w:r>
      <w:r>
        <w:rPr>
          <w:b/>
        </w:rPr>
        <w:t xml:space="preserve"> </w:t>
      </w:r>
      <w:r w:rsidRPr="007E6855">
        <w:rPr>
          <w:b/>
        </w:rPr>
        <w:t>424</w:t>
      </w:r>
    </w:p>
    <w:p w:rsidR="007E6855" w:rsidRDefault="007E6855" w:rsidP="007E6855">
      <w:pPr>
        <w:widowControl w:val="0"/>
        <w:rPr>
          <w:b/>
        </w:rPr>
      </w:pPr>
    </w:p>
    <w:p w:rsidR="007E6855" w:rsidRDefault="007E6855" w:rsidP="007E6855">
      <w:pPr>
        <w:widowControl w:val="0"/>
      </w:pPr>
      <w:r w:rsidRPr="007E6855">
        <w:rPr>
          <w:b/>
        </w:rPr>
        <w:t>STATUS INFORMATION</w:t>
      </w:r>
    </w:p>
    <w:p w:rsidR="007E6855" w:rsidRDefault="007E6855" w:rsidP="007E6855">
      <w:pPr>
        <w:widowControl w:val="0"/>
      </w:pPr>
    </w:p>
    <w:p w:rsidR="007E6855" w:rsidRDefault="007E6855" w:rsidP="007E6855">
      <w:pPr>
        <w:widowControl w:val="0"/>
      </w:pPr>
      <w:r>
        <w:t>General Bill</w:t>
      </w:r>
    </w:p>
    <w:p w:rsidR="007E6855" w:rsidRDefault="007E6855" w:rsidP="007E6855">
      <w:pPr>
        <w:widowControl w:val="0"/>
      </w:pPr>
      <w:r>
        <w:t>Sponsors: Senator Alexander</w:t>
      </w:r>
    </w:p>
    <w:p w:rsidR="007E6855" w:rsidRDefault="007E6855" w:rsidP="007E6855">
      <w:pPr>
        <w:widowControl w:val="0"/>
      </w:pPr>
      <w:r>
        <w:t>Document Path: l:\s-res\tca\017no t.kmm.tca.docx</w:t>
      </w:r>
    </w:p>
    <w:p w:rsidR="007E6855" w:rsidRDefault="007E6855" w:rsidP="007E6855">
      <w:pPr>
        <w:widowControl w:val="0"/>
      </w:pPr>
    </w:p>
    <w:p w:rsidR="007E6855" w:rsidRDefault="007E6855" w:rsidP="007E6855">
      <w:pPr>
        <w:widowControl w:val="0"/>
      </w:pPr>
      <w:r>
        <w:t>Introduced in the Senate on January 12, 2021</w:t>
      </w:r>
    </w:p>
    <w:p w:rsidR="007E6855" w:rsidRDefault="007E6855" w:rsidP="007E6855">
      <w:pPr>
        <w:widowControl w:val="0"/>
      </w:pPr>
      <w:r>
        <w:t xml:space="preserve">Currently residing in the Senate Committee on </w:t>
      </w:r>
      <w:r w:rsidRPr="007E6855">
        <w:rPr>
          <w:b/>
        </w:rPr>
        <w:t>Transportation</w:t>
      </w:r>
    </w:p>
    <w:p w:rsidR="007E6855" w:rsidRDefault="007E6855" w:rsidP="007E6855">
      <w:pPr>
        <w:widowControl w:val="0"/>
      </w:pPr>
    </w:p>
    <w:p w:rsidR="007E6855" w:rsidRDefault="00581E83" w:rsidP="007E6855">
      <w:pPr>
        <w:widowControl w:val="0"/>
      </w:pPr>
      <w:r>
        <w:t>Summary: Special license plate fee for veterans</w:t>
      </w:r>
    </w:p>
    <w:p w:rsidR="007E6855" w:rsidRDefault="007E6855" w:rsidP="007E6855">
      <w:pPr>
        <w:widowControl w:val="0"/>
      </w:pPr>
    </w:p>
    <w:p w:rsidR="007E6855" w:rsidRDefault="007E6855" w:rsidP="007E6855">
      <w:pPr>
        <w:widowControl w:val="0"/>
      </w:pPr>
    </w:p>
    <w:p w:rsidR="007E6855" w:rsidRDefault="007E6855" w:rsidP="007E6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E6855">
        <w:rPr>
          <w:b/>
        </w:rPr>
        <w:t>HISTORY OF LEGISLATIVE ACTIONS</w:t>
      </w:r>
    </w:p>
    <w:p w:rsidR="007E6855" w:rsidRDefault="007E6855" w:rsidP="007E6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E6855" w:rsidRPr="007E6855" w:rsidRDefault="007E6855" w:rsidP="007E6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E6855">
        <w:rPr>
          <w:u w:val="single"/>
        </w:rPr>
        <w:tab/>
        <w:t>Date</w:t>
      </w:r>
      <w:r w:rsidRPr="007E6855">
        <w:rPr>
          <w:u w:val="single"/>
        </w:rPr>
        <w:tab/>
        <w:t>Body</w:t>
      </w:r>
      <w:r w:rsidRPr="007E6855">
        <w:rPr>
          <w:u w:val="single"/>
        </w:rPr>
        <w:tab/>
        <w:t>Action Description with journal page number</w:t>
      </w:r>
      <w:r w:rsidRPr="007E6855">
        <w:rPr>
          <w:u w:val="single"/>
        </w:rPr>
        <w:tab/>
      </w:r>
    </w:p>
    <w:p w:rsidR="00CF2C5B" w:rsidRDefault="00CF2C5B" w:rsidP="00CF2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EA1E81">
          <w:rPr>
            <w:rStyle w:val="Hyperlink"/>
          </w:rPr>
          <w:t>Senate Journal</w:t>
        </w:r>
        <w:r w:rsidRPr="00EA1E81">
          <w:rPr>
            <w:rStyle w:val="Hyperlink"/>
          </w:rPr>
          <w:noBreakHyphen/>
          <w:t>page 307</w:t>
        </w:r>
      </w:hyperlink>
      <w:r>
        <w:t>)</w:t>
      </w:r>
    </w:p>
    <w:p w:rsidR="00CF2C5B" w:rsidRDefault="00CF2C5B" w:rsidP="00CF2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EA1E81">
        <w:rPr>
          <w:b/>
        </w:rPr>
        <w:t>Transportation</w:t>
      </w:r>
      <w:r>
        <w:t xml:space="preserve"> (</w:t>
      </w:r>
      <w:hyperlink r:id="rId7" w:history="1">
        <w:r w:rsidRPr="00EA1E81">
          <w:rPr>
            <w:rStyle w:val="Hyperlink"/>
          </w:rPr>
          <w:t>Senate Journal</w:t>
        </w:r>
        <w:r w:rsidRPr="00EA1E81">
          <w:rPr>
            <w:rStyle w:val="Hyperlink"/>
          </w:rPr>
          <w:noBreakHyphen/>
          <w:t>page 307</w:t>
        </w:r>
      </w:hyperlink>
      <w:r>
        <w:t>)</w:t>
      </w:r>
    </w:p>
    <w:p w:rsidR="00CF2C5B" w:rsidRDefault="00CF2C5B" w:rsidP="00CF2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6855" w:rsidRDefault="007E6855" w:rsidP="007E6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E6855">
          <w:rPr>
            <w:rStyle w:val="Hyperlink"/>
          </w:rPr>
          <w:t>legislative information</w:t>
        </w:r>
      </w:hyperlink>
      <w:r>
        <w:t xml:space="preserve"> at the website</w:t>
      </w:r>
    </w:p>
    <w:p w:rsidR="007E6855" w:rsidRDefault="007E6855" w:rsidP="007E6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6855" w:rsidRPr="007E6855" w:rsidRDefault="007E6855" w:rsidP="007E6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6855" w:rsidRDefault="007E6855" w:rsidP="007E6855">
      <w:pPr>
        <w:widowControl w:val="0"/>
      </w:pPr>
      <w:r w:rsidRPr="007E6855">
        <w:rPr>
          <w:b/>
        </w:rPr>
        <w:t>VERSIONS OF THIS BILL</w:t>
      </w:r>
    </w:p>
    <w:p w:rsidR="007E6855" w:rsidRDefault="007E6855" w:rsidP="007E6855">
      <w:pPr>
        <w:widowControl w:val="0"/>
      </w:pPr>
    </w:p>
    <w:p w:rsidR="007E6855" w:rsidRDefault="00E42C92" w:rsidP="007E6855">
      <w:pPr>
        <w:widowControl w:val="0"/>
      </w:pPr>
      <w:hyperlink r:id="rId9" w:history="1">
        <w:r w:rsidR="007E6855">
          <w:rPr>
            <w:rStyle w:val="Hyperlink"/>
          </w:rPr>
          <w:t>1/12/2021</w:t>
        </w:r>
      </w:hyperlink>
    </w:p>
    <w:p w:rsidR="007E6855" w:rsidRDefault="007E6855" w:rsidP="007E6855"/>
    <w:p w:rsidR="007E6855" w:rsidRDefault="007E6855" w:rsidP="007E6855">
      <w:pPr>
        <w:sectPr w:rsidR="007E6855" w:rsidSect="007E68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2B36" w:rsidRPr="00522CE0" w:rsidRDefault="00FA2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A2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161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D07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56-3-4310(B) OF THE 1976 CODE, RELATING TO </w:t>
      </w:r>
      <w:r w:rsidR="0006778B">
        <w:rPr>
          <w:rFonts w:eastAsia="Times New Roman"/>
        </w:rPr>
        <w:t xml:space="preserve">THE </w:t>
      </w:r>
      <w:r>
        <w:rPr>
          <w:rFonts w:eastAsia="Times New Roman"/>
        </w:rPr>
        <w:t xml:space="preserve">FEE FOR THE ISSUANCE OF </w:t>
      </w:r>
      <w:r w:rsidR="0006778B">
        <w:rPr>
          <w:rFonts w:eastAsia="Times New Roman"/>
        </w:rPr>
        <w:t xml:space="preserve">A </w:t>
      </w:r>
      <w:r>
        <w:rPr>
          <w:rFonts w:eastAsia="Times New Roman"/>
        </w:rPr>
        <w:t xml:space="preserve">SPECIAL LICENSE PLATE FOR </w:t>
      </w:r>
      <w:r w:rsidR="0006778B">
        <w:rPr>
          <w:rFonts w:eastAsia="Times New Roman"/>
        </w:rPr>
        <w:t xml:space="preserve">A </w:t>
      </w:r>
      <w:r>
        <w:rPr>
          <w:rFonts w:eastAsia="Times New Roman"/>
        </w:rPr>
        <w:t>RETIRED MEMBER OF THE UNITED STATES ARMED FORCES, TO ELIMINATE THE FEE.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161B" w:rsidRDefault="008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6161B" w:rsidRDefault="008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161B" w:rsidRDefault="008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D077A">
        <w:rPr>
          <w:rFonts w:eastAsia="Times New Roman"/>
        </w:rPr>
        <w:t>Section 56-3-4310(B) of the 1976 Code is amended to read:</w:t>
      </w:r>
    </w:p>
    <w:p w:rsidR="00FD077A" w:rsidRDefault="00FD07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077A" w:rsidRPr="00FD077A" w:rsidRDefault="00FD07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“(B)</w:t>
      </w:r>
      <w:r>
        <w:rPr>
          <w:rFonts w:eastAsia="Times New Roman"/>
        </w:rPr>
        <w:tab/>
      </w:r>
      <w:r w:rsidRPr="00FD077A">
        <w:rPr>
          <w:rFonts w:eastAsia="Times New Roman"/>
          <w:strike/>
        </w:rPr>
        <w:t>The annual fee for the special license plate is the regular motor vehicle registration fee plus the personalized license plate fee provided by Section 56-3-2020, and only</w:t>
      </w:r>
      <w:r w:rsidRPr="00FD077A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Only</w:t>
      </w:r>
      <w:r>
        <w:rPr>
          <w:rFonts w:eastAsia="Times New Roman"/>
        </w:rPr>
        <w:t xml:space="preserve"> </w:t>
      </w:r>
      <w:r w:rsidRPr="00FD077A">
        <w:rPr>
          <w:rFonts w:eastAsia="Times New Roman"/>
        </w:rPr>
        <w:t xml:space="preserve">one plate may be issued to any person for each vehicle owned by that person, up to a maximum of two vehicles. </w:t>
      </w:r>
      <w:r w:rsidRPr="00FD077A">
        <w:rPr>
          <w:rFonts w:eastAsia="Times New Roman"/>
          <w:strike/>
        </w:rPr>
        <w:t>The revenue from the issuance of plates under this article must be deposited in the manner provided under Section 56-3-2020.</w:t>
      </w:r>
      <w:r w:rsidRPr="00FD077A">
        <w:rPr>
          <w:rFonts w:eastAsia="Times New Roman"/>
        </w:rPr>
        <w:t xml:space="preserve"> The department shall issue the license plate or the revalidation sticker upon receipt of an application made under oath and in the form required by the department.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There is no annual fee for a special license plate issued pursuant to this article.</w:t>
      </w:r>
      <w:r>
        <w:rPr>
          <w:rFonts w:eastAsia="Times New Roman"/>
        </w:rPr>
        <w:t>”</w:t>
      </w:r>
    </w:p>
    <w:p w:rsidR="0086161B" w:rsidRDefault="008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161B" w:rsidRPr="00522CE0" w:rsidRDefault="008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D077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60861" w:rsidRDefault="002A24E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E6855" w:rsidRDefault="007E6855" w:rsidP="007E6855">
      <w:pPr>
        <w:suppressAutoHyphens/>
        <w:jc w:val="both"/>
        <w:rPr>
          <w:rFonts w:eastAsia="Times New Roman"/>
        </w:rPr>
      </w:pPr>
    </w:p>
    <w:sectPr w:rsidR="007E6855" w:rsidSect="007E68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61B" w:rsidRDefault="0086161B" w:rsidP="00522CE0">
      <w:r>
        <w:separator/>
      </w:r>
    </w:p>
  </w:endnote>
  <w:endnote w:type="continuationSeparator" w:id="0">
    <w:p w:rsidR="0086161B" w:rsidRDefault="0086161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2EAD90-380D-415C-BA8B-B75106206590}"/>
    <w:embedBold r:id="rId2" w:fontKey="{5704C106-C0AE-42CF-9F0D-BEFE6CA82ED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8A1FF2-257C-4511-B93B-29DF96035BD7}"/>
    <w:embedBold r:id="rId4" w:fontKey="{4E1E0F89-9A3A-4203-92BC-270DF536A0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D0202B2-BF91-4F9A-A014-7F34484A4A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41521A-F092-47C8-9E6A-93AE52F62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855" w:rsidRPr="00FA2B36" w:rsidRDefault="007E6855" w:rsidP="00FA2B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1E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61B" w:rsidRDefault="0086161B" w:rsidP="00522CE0">
      <w:r>
        <w:separator/>
      </w:r>
    </w:p>
  </w:footnote>
  <w:footnote w:type="continuationSeparator" w:id="0">
    <w:p w:rsidR="0086161B" w:rsidRDefault="0086161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NO T.KMM.TCA"/>
    <w:docVar w:name="CoverAttorneyInitials" w:val="KMM"/>
    <w:docVar w:name="CoverAttorneyLastName" w:val="Moffitt"/>
    <w:docVar w:name="CoverBillType" w:val="b"/>
    <w:docVar w:name="CoverSenator" w:val="TCA"/>
    <w:docVar w:name="dvBillNumber" w:val="424"/>
    <w:docVar w:name="dvBillNumberPrefix" w:val="S. "/>
    <w:docVar w:name="dvOriginalBody" w:val="Senate"/>
    <w:docVar w:name="fulldraftpath" w:val="L:\S-RES\TCA\017NO T.KMM.TCA.DOCX"/>
    <w:docVar w:name="NameofBody" w:val="S"/>
    <w:docVar w:name="vgroup2" w:val="S-RES"/>
  </w:docVars>
  <w:rsids>
    <w:rsidRoot w:val="0086161B"/>
    <w:rsid w:val="00042AC1"/>
    <w:rsid w:val="00046516"/>
    <w:rsid w:val="00060861"/>
    <w:rsid w:val="0006778B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0A61"/>
    <w:rsid w:val="002A24E3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4DF"/>
    <w:rsid w:val="00522CE0"/>
    <w:rsid w:val="00541951"/>
    <w:rsid w:val="00565148"/>
    <w:rsid w:val="00570403"/>
    <w:rsid w:val="00577450"/>
    <w:rsid w:val="00581E8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7E6855"/>
    <w:rsid w:val="008314D2"/>
    <w:rsid w:val="0086161B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F6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7D1F"/>
    <w:rsid w:val="00C9508A"/>
    <w:rsid w:val="00CB187A"/>
    <w:rsid w:val="00CC0EC7"/>
    <w:rsid w:val="00CC251A"/>
    <w:rsid w:val="00CF2C5B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4E84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B36"/>
    <w:rsid w:val="00FB7F01"/>
    <w:rsid w:val="00FC0D36"/>
    <w:rsid w:val="00FC3A2B"/>
    <w:rsid w:val="00FD077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4C1B5838-A15D-481D-AB83-766DFE8A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7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78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68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24_202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1717</Characters>
  <Application>Microsoft Office Word</Application>
  <DocSecurity>0</DocSecurity>
  <Lines>14</Lines>
  <Paragraphs>4</Paragraphs>
  <ScaleCrop>false</ScaleCrop>
  <Company> 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424: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2021-01-22T16:22:00Z</dcterms:created>
  <dcterms:modified xsi:type="dcterms:W3CDTF">2021-01-22T16:22:00Z</dcterms:modified>
</cp:coreProperties>
</file>