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2DEA">
        <w:rPr>
          <w:rFonts w:eastAsia="Times New Roman" w:cs="Times New Roman"/>
          <w:b/>
          <w:szCs w:val="20"/>
        </w:rPr>
        <w:t>South Carolina General Assembly</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2DEA">
        <w:rPr>
          <w:rFonts w:eastAsia="Times New Roman" w:cs="Times New Roman"/>
          <w:szCs w:val="20"/>
        </w:rPr>
        <w:t>124th Session, 2021-2022</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656E32"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A50, R63, S435</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b/>
          <w:szCs w:val="20"/>
        </w:rPr>
        <w:t>STATUS INFORMATION</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szCs w:val="20"/>
        </w:rPr>
        <w:t>General Bill</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szCs w:val="20"/>
        </w:rPr>
        <w:t>Sponsors: Senator Cromer</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szCs w:val="20"/>
        </w:rPr>
        <w:t>Document Path: l:\council\bills\jn\3342ph21.docx</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2021</w:t>
      </w: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2021</w:t>
      </w: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355958" w:rsidRDefault="00355958"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szCs w:val="20"/>
        </w:rPr>
        <w:t>Summary: Limited lines of travel insurance</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022DEA" w:rsidP="00022DEA">
      <w:pPr>
        <w:widowControl w:val="0"/>
        <w:tabs>
          <w:tab w:val="center" w:pos="590"/>
          <w:tab w:val="center" w:pos="1440"/>
          <w:tab w:val="left" w:pos="1872"/>
          <w:tab w:val="left" w:pos="9187"/>
        </w:tabs>
        <w:rPr>
          <w:rFonts w:eastAsia="Times New Roman" w:cs="Times New Roman"/>
          <w:szCs w:val="20"/>
        </w:rPr>
      </w:pPr>
      <w:r w:rsidRPr="00022DEA">
        <w:rPr>
          <w:rFonts w:eastAsia="Times New Roman" w:cs="Times New Roman"/>
          <w:b/>
          <w:szCs w:val="20"/>
        </w:rPr>
        <w:t>HISTORY OF LEGISLATIVE ACTIONS</w:t>
      </w:r>
    </w:p>
    <w:p w:rsidR="00022DEA" w:rsidRPr="00022DEA" w:rsidRDefault="00022DEA" w:rsidP="00022DEA">
      <w:pPr>
        <w:widowControl w:val="0"/>
        <w:tabs>
          <w:tab w:val="center" w:pos="590"/>
          <w:tab w:val="center" w:pos="1440"/>
          <w:tab w:val="left" w:pos="1872"/>
          <w:tab w:val="left" w:pos="9187"/>
        </w:tabs>
        <w:rPr>
          <w:rFonts w:eastAsia="Times New Roman" w:cs="Times New Roman"/>
          <w:szCs w:val="20"/>
        </w:rPr>
      </w:pPr>
    </w:p>
    <w:p w:rsidR="00022DEA" w:rsidRPr="00022DEA" w:rsidRDefault="00022DEA" w:rsidP="00022DEA">
      <w:pPr>
        <w:widowControl w:val="0"/>
        <w:tabs>
          <w:tab w:val="center" w:pos="590"/>
          <w:tab w:val="center" w:pos="1440"/>
          <w:tab w:val="left" w:pos="1872"/>
          <w:tab w:val="left" w:pos="9187"/>
        </w:tabs>
        <w:rPr>
          <w:rFonts w:eastAsia="Times New Roman" w:cs="Times New Roman"/>
          <w:szCs w:val="20"/>
        </w:rPr>
      </w:pPr>
      <w:r w:rsidRPr="00022DEA">
        <w:rPr>
          <w:rFonts w:eastAsia="Times New Roman" w:cs="Times New Roman"/>
          <w:szCs w:val="20"/>
          <w:u w:val="single"/>
        </w:rPr>
        <w:tab/>
        <w:t>Date</w:t>
      </w:r>
      <w:r w:rsidRPr="00022DEA">
        <w:rPr>
          <w:rFonts w:eastAsia="Times New Roman" w:cs="Times New Roman"/>
          <w:szCs w:val="20"/>
          <w:u w:val="single"/>
        </w:rPr>
        <w:tab/>
        <w:t>Body</w:t>
      </w:r>
      <w:r w:rsidRPr="00022DEA">
        <w:rPr>
          <w:rFonts w:eastAsia="Times New Roman" w:cs="Times New Roman"/>
          <w:szCs w:val="20"/>
          <w:u w:val="single"/>
        </w:rPr>
        <w:tab/>
        <w:t>Action Description with journal page number</w:t>
      </w:r>
      <w:r w:rsidRPr="00022DEA">
        <w:rPr>
          <w:rFonts w:eastAsia="Times New Roman" w:cs="Times New Roman"/>
          <w:szCs w:val="20"/>
          <w:u w:val="single"/>
        </w:rPr>
        <w:tab/>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7F676E">
          <w:rPr>
            <w:rStyle w:val="Hyperlink"/>
            <w:rFonts w:cs="Times New Roman"/>
          </w:rPr>
          <w:t>Senate Journal</w:t>
        </w:r>
        <w:r w:rsidRPr="007F676E">
          <w:rPr>
            <w:rStyle w:val="Hyperlink"/>
            <w:rFonts w:cs="Times New Roman"/>
          </w:rPr>
          <w:noBreakHyphen/>
          <w:t>page 310</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7F676E">
        <w:rPr>
          <w:rFonts w:cs="Times New Roman"/>
          <w:b/>
        </w:rPr>
        <w:t>Banking and Insurance</w:t>
      </w:r>
      <w:r>
        <w:rPr>
          <w:rFonts w:cs="Times New Roman"/>
        </w:rPr>
        <w:t xml:space="preserve"> (</w:t>
      </w:r>
      <w:hyperlink r:id="rId7" w:history="1">
        <w:r w:rsidRPr="007F676E">
          <w:rPr>
            <w:rStyle w:val="Hyperlink"/>
            <w:rFonts w:cs="Times New Roman"/>
          </w:rPr>
          <w:t>Senate Journal</w:t>
        </w:r>
        <w:r w:rsidRPr="007F676E">
          <w:rPr>
            <w:rStyle w:val="Hyperlink"/>
            <w:rFonts w:cs="Times New Roman"/>
          </w:rPr>
          <w:noBreakHyphen/>
          <w:t>page 310</w:t>
        </w:r>
      </w:hyperlink>
      <w:bookmarkStart w:id="0" w:name="_GoBack"/>
      <w:bookmarkEnd w:id="0"/>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t>
      </w:r>
      <w:r w:rsidRPr="007F676E">
        <w:rPr>
          <w:rFonts w:cs="Times New Roman"/>
          <w:b/>
        </w:rPr>
        <w:t>Banking and Insurance</w:t>
      </w:r>
      <w:r>
        <w:rPr>
          <w:rFonts w:cs="Times New Roman"/>
        </w:rPr>
        <w:t xml:space="preserve"> (</w:t>
      </w:r>
      <w:hyperlink r:id="rId8" w:history="1">
        <w:r w:rsidRPr="007F676E">
          <w:rPr>
            <w:rStyle w:val="Hyperlink"/>
            <w:rFonts w:cs="Times New Roman"/>
          </w:rPr>
          <w:t>Senate Journal</w:t>
        </w:r>
        <w:r w:rsidRPr="007F676E">
          <w:rPr>
            <w:rStyle w:val="Hyperlink"/>
            <w:rFonts w:cs="Times New Roman"/>
          </w:rPr>
          <w:noBreakHyphen/>
          <w:t>page 9</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r>
      <w:r>
        <w:rPr>
          <w:rFonts w:cs="Times New Roman"/>
        </w:rPr>
        <w:tab/>
        <w:t>Scrivener's error corrected</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second time (</w:t>
      </w:r>
      <w:hyperlink r:id="rId9" w:history="1">
        <w:r w:rsidRPr="007F676E">
          <w:rPr>
            <w:rStyle w:val="Hyperlink"/>
            <w:rFonts w:cs="Times New Roman"/>
          </w:rPr>
          <w:t>Senate Journal</w:t>
        </w:r>
        <w:r w:rsidRPr="007F676E">
          <w:rPr>
            <w:rStyle w:val="Hyperlink"/>
            <w:rFonts w:cs="Times New Roman"/>
          </w:rPr>
          <w:noBreakHyphen/>
          <w:t>page 56</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0" w:history="1">
        <w:r w:rsidRPr="007F676E">
          <w:rPr>
            <w:rStyle w:val="Hyperlink"/>
            <w:rFonts w:cs="Times New Roman"/>
          </w:rPr>
          <w:t>Senate Journal</w:t>
        </w:r>
        <w:r w:rsidRPr="007F676E">
          <w:rPr>
            <w:rStyle w:val="Hyperlink"/>
            <w:rFonts w:cs="Times New Roman"/>
          </w:rPr>
          <w:noBreakHyphen/>
          <w:t>page 56</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Read third time and sent to House (</w:t>
      </w:r>
      <w:hyperlink r:id="rId11" w:history="1">
        <w:r w:rsidRPr="007F676E">
          <w:rPr>
            <w:rStyle w:val="Hyperlink"/>
            <w:rFonts w:cs="Times New Roman"/>
          </w:rPr>
          <w:t>Senate Journal</w:t>
        </w:r>
        <w:r w:rsidRPr="007F676E">
          <w:rPr>
            <w:rStyle w:val="Hyperlink"/>
            <w:rFonts w:cs="Times New Roman"/>
          </w:rPr>
          <w:noBreakHyphen/>
          <w:t>page 47</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2" w:history="1">
        <w:r w:rsidRPr="007F676E">
          <w:rPr>
            <w:rStyle w:val="Hyperlink"/>
            <w:rFonts w:cs="Times New Roman"/>
          </w:rPr>
          <w:t>House Journal</w:t>
        </w:r>
        <w:r w:rsidRPr="007F676E">
          <w:rPr>
            <w:rStyle w:val="Hyperlink"/>
            <w:rFonts w:cs="Times New Roman"/>
          </w:rPr>
          <w:noBreakHyphen/>
          <w:t>page 126</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7F676E">
        <w:rPr>
          <w:rFonts w:cs="Times New Roman"/>
          <w:b/>
        </w:rPr>
        <w:t>Labor, Commerce and Industry</w:t>
      </w:r>
      <w:r>
        <w:rPr>
          <w:rFonts w:cs="Times New Roman"/>
        </w:rPr>
        <w:t xml:space="preserve"> (</w:t>
      </w:r>
      <w:hyperlink r:id="rId13" w:history="1">
        <w:r w:rsidRPr="007F676E">
          <w:rPr>
            <w:rStyle w:val="Hyperlink"/>
            <w:rFonts w:cs="Times New Roman"/>
          </w:rPr>
          <w:t>House Journal</w:t>
        </w:r>
        <w:r w:rsidRPr="007F676E">
          <w:rPr>
            <w:rStyle w:val="Hyperlink"/>
            <w:rFonts w:cs="Times New Roman"/>
          </w:rPr>
          <w:noBreakHyphen/>
          <w:t>page 126</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with amendment </w:t>
      </w:r>
      <w:r w:rsidRPr="007F676E">
        <w:rPr>
          <w:rFonts w:cs="Times New Roman"/>
          <w:b/>
        </w:rPr>
        <w:t>Labor, Commerce and Industry</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Amended (</w:t>
      </w:r>
      <w:hyperlink r:id="rId14" w:history="1">
        <w:r w:rsidRPr="007F676E">
          <w:rPr>
            <w:rStyle w:val="Hyperlink"/>
            <w:rFonts w:cs="Times New Roman"/>
          </w:rPr>
          <w:t>House Journal</w:t>
        </w:r>
        <w:r w:rsidRPr="007F676E">
          <w:rPr>
            <w:rStyle w:val="Hyperlink"/>
            <w:rFonts w:cs="Times New Roman"/>
          </w:rPr>
          <w:noBreakHyphen/>
          <w:t>page 92</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5" w:history="1">
        <w:r w:rsidRPr="007F676E">
          <w:rPr>
            <w:rStyle w:val="Hyperlink"/>
            <w:rFonts w:cs="Times New Roman"/>
          </w:rPr>
          <w:t>House Journal</w:t>
        </w:r>
        <w:r w:rsidRPr="007F676E">
          <w:rPr>
            <w:rStyle w:val="Hyperlink"/>
            <w:rFonts w:cs="Times New Roman"/>
          </w:rPr>
          <w:noBreakHyphen/>
          <w:t>page 92</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95  Nays</w:t>
      </w:r>
      <w:r>
        <w:rPr>
          <w:rFonts w:cs="Times New Roman"/>
        </w:rPr>
        <w:noBreakHyphen/>
        <w:t>0 (</w:t>
      </w:r>
      <w:hyperlink r:id="rId16" w:history="1">
        <w:r w:rsidRPr="007F676E">
          <w:rPr>
            <w:rStyle w:val="Hyperlink"/>
            <w:rFonts w:cs="Times New Roman"/>
          </w:rPr>
          <w:t>House Journal</w:t>
        </w:r>
        <w:r w:rsidRPr="007F676E">
          <w:rPr>
            <w:rStyle w:val="Hyperlink"/>
            <w:rFonts w:cs="Times New Roman"/>
          </w:rPr>
          <w:noBreakHyphen/>
          <w:t>page 104</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returned to Senate with amendments (</w:t>
      </w:r>
      <w:hyperlink r:id="rId17" w:history="1">
        <w:r w:rsidRPr="007F676E">
          <w:rPr>
            <w:rStyle w:val="Hyperlink"/>
            <w:rFonts w:cs="Times New Roman"/>
          </w:rPr>
          <w:t>House Journal</w:t>
        </w:r>
        <w:r w:rsidRPr="007F676E">
          <w:rPr>
            <w:rStyle w:val="Hyperlink"/>
            <w:rFonts w:cs="Times New Roman"/>
          </w:rPr>
          <w:noBreakHyphen/>
          <w:t>page 9</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r>
      <w:r>
        <w:rPr>
          <w:rFonts w:cs="Times New Roman"/>
        </w:rPr>
        <w:tab/>
        <w:t>Scrivener's error corrected</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Concurred in House amendment and enrolled (</w:t>
      </w:r>
      <w:hyperlink r:id="rId18" w:history="1">
        <w:r w:rsidRPr="007F676E">
          <w:rPr>
            <w:rStyle w:val="Hyperlink"/>
            <w:rFonts w:cs="Times New Roman"/>
          </w:rPr>
          <w:t>Senate Journal</w:t>
        </w:r>
        <w:r w:rsidRPr="007F676E">
          <w:rPr>
            <w:rStyle w:val="Hyperlink"/>
            <w:rFonts w:cs="Times New Roman"/>
          </w:rPr>
          <w:noBreakHyphen/>
          <w:t>page 62</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9" w:history="1">
        <w:r w:rsidRPr="007F676E">
          <w:rPr>
            <w:rStyle w:val="Hyperlink"/>
            <w:rFonts w:cs="Times New Roman"/>
          </w:rPr>
          <w:t>Senate Journal</w:t>
        </w:r>
        <w:r w:rsidRPr="007F676E">
          <w:rPr>
            <w:rStyle w:val="Hyperlink"/>
            <w:rFonts w:cs="Times New Roman"/>
          </w:rPr>
          <w:noBreakHyphen/>
          <w:t>page 62</w:t>
        </w:r>
      </w:hyperlink>
      <w:r>
        <w:rPr>
          <w:rFonts w:cs="Times New Roman"/>
        </w:rPr>
        <w:t>)</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63</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656E32" w:rsidRDefault="00656E32" w:rsidP="00656E32">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50</w:t>
      </w:r>
    </w:p>
    <w:p w:rsidR="00656E32" w:rsidRDefault="00656E32" w:rsidP="00656E32">
      <w:pPr>
        <w:widowControl w:val="0"/>
        <w:tabs>
          <w:tab w:val="right" w:pos="1008"/>
          <w:tab w:val="left" w:pos="1152"/>
          <w:tab w:val="left" w:pos="1872"/>
          <w:tab w:val="left" w:pos="9187"/>
        </w:tabs>
        <w:ind w:left="2088" w:hanging="2088"/>
        <w:rPr>
          <w:rFonts w:cs="Times New Roman"/>
        </w:rPr>
      </w:pPr>
    </w:p>
    <w:p w:rsidR="00022DEA" w:rsidRPr="00022DEA" w:rsidRDefault="00022DEA" w:rsidP="00022DEA">
      <w:pPr>
        <w:widowControl w:val="0"/>
        <w:tabs>
          <w:tab w:val="right" w:pos="1008"/>
          <w:tab w:val="left" w:pos="1152"/>
          <w:tab w:val="left" w:pos="1872"/>
          <w:tab w:val="left" w:pos="9187"/>
        </w:tabs>
        <w:ind w:left="2088" w:hanging="2088"/>
        <w:rPr>
          <w:rFonts w:eastAsia="Times New Roman" w:cs="Times New Roman"/>
          <w:szCs w:val="20"/>
        </w:rPr>
      </w:pPr>
      <w:r w:rsidRPr="00022DEA">
        <w:rPr>
          <w:rFonts w:eastAsia="Times New Roman" w:cs="Times New Roman"/>
          <w:szCs w:val="20"/>
        </w:rPr>
        <w:t xml:space="preserve">View the latest </w:t>
      </w:r>
      <w:hyperlink r:id="rId20" w:history="1">
        <w:r w:rsidRPr="00022DEA">
          <w:rPr>
            <w:rFonts w:eastAsia="Times New Roman" w:cs="Times New Roman"/>
            <w:color w:val="0000FF" w:themeColor="hyperlink"/>
            <w:szCs w:val="20"/>
            <w:u w:val="single"/>
          </w:rPr>
          <w:t>legislative information</w:t>
        </w:r>
      </w:hyperlink>
      <w:r w:rsidRPr="00022DEA">
        <w:rPr>
          <w:rFonts w:eastAsia="Times New Roman" w:cs="Times New Roman"/>
          <w:szCs w:val="20"/>
        </w:rPr>
        <w:t xml:space="preserve"> at the website</w:t>
      </w:r>
    </w:p>
    <w:p w:rsidR="00022DEA" w:rsidRPr="00022DEA" w:rsidRDefault="00022DEA" w:rsidP="00022DEA">
      <w:pPr>
        <w:widowControl w:val="0"/>
        <w:tabs>
          <w:tab w:val="right" w:pos="1008"/>
          <w:tab w:val="left" w:pos="1152"/>
          <w:tab w:val="left" w:pos="1872"/>
          <w:tab w:val="left" w:pos="9187"/>
        </w:tabs>
        <w:ind w:left="2088" w:hanging="2088"/>
        <w:rPr>
          <w:rFonts w:eastAsia="Times New Roman" w:cs="Times New Roman"/>
          <w:szCs w:val="20"/>
        </w:rPr>
      </w:pPr>
    </w:p>
    <w:p w:rsidR="00022DEA" w:rsidRPr="00022DEA" w:rsidRDefault="00022DEA" w:rsidP="00022DEA">
      <w:pPr>
        <w:widowControl w:val="0"/>
        <w:tabs>
          <w:tab w:val="right" w:pos="1008"/>
          <w:tab w:val="left" w:pos="1152"/>
          <w:tab w:val="left" w:pos="1872"/>
          <w:tab w:val="left" w:pos="9187"/>
        </w:tabs>
        <w:ind w:left="2088" w:hanging="2088"/>
        <w:rPr>
          <w:rFonts w:eastAsia="Times New Roman" w:cs="Times New Roman"/>
          <w:szCs w:val="20"/>
        </w:rPr>
      </w:pP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2DEA">
        <w:rPr>
          <w:rFonts w:eastAsia="Times New Roman" w:cs="Times New Roman"/>
          <w:b/>
          <w:szCs w:val="20"/>
        </w:rPr>
        <w:t>VERSIONS OF THIS BILL</w:t>
      </w:r>
    </w:p>
    <w:p w:rsidR="00022DEA" w:rsidRPr="00022DEA" w:rsidRDefault="00022DEA"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2DEA" w:rsidRPr="00022DEA" w:rsidRDefault="00433DCF" w:rsidP="00022D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22DEA" w:rsidRPr="00022DEA">
          <w:rPr>
            <w:rFonts w:eastAsia="Times New Roman" w:cs="Times New Roman"/>
            <w:color w:val="0000FF" w:themeColor="hyperlink"/>
            <w:szCs w:val="20"/>
            <w:u w:val="single"/>
          </w:rPr>
          <w:t>1/12/2021</w:t>
        </w:r>
      </w:hyperlink>
    </w:p>
    <w:p w:rsidR="00022DEA" w:rsidRPr="00022DEA" w:rsidRDefault="00433DCF"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22DEA" w:rsidRPr="00022DEA">
          <w:rPr>
            <w:rFonts w:eastAsia="Times New Roman" w:cs="Times New Roman"/>
            <w:color w:val="0000FF" w:themeColor="hyperlink"/>
            <w:szCs w:val="20"/>
            <w:u w:val="single"/>
          </w:rPr>
          <w:t>3/24/2021</w:t>
        </w:r>
      </w:hyperlink>
    </w:p>
    <w:p w:rsidR="00022DEA" w:rsidRPr="00022DEA" w:rsidRDefault="00433DCF"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22DEA" w:rsidRPr="00022DEA">
          <w:rPr>
            <w:rFonts w:eastAsia="Times New Roman" w:cs="Times New Roman"/>
            <w:color w:val="0000FF" w:themeColor="hyperlink"/>
            <w:szCs w:val="20"/>
            <w:u w:val="single"/>
          </w:rPr>
          <w:t>3/25/2021</w:t>
        </w:r>
      </w:hyperlink>
    </w:p>
    <w:p w:rsidR="00022DEA" w:rsidRPr="00022DEA" w:rsidRDefault="00433DCF"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22DEA" w:rsidRPr="00022DEA">
          <w:rPr>
            <w:rFonts w:eastAsia="Times New Roman" w:cs="Times New Roman"/>
            <w:color w:val="0000FF" w:themeColor="hyperlink"/>
            <w:szCs w:val="20"/>
            <w:u w:val="single"/>
          </w:rPr>
          <w:t>4/29/2021</w:t>
        </w:r>
      </w:hyperlink>
    </w:p>
    <w:p w:rsidR="00022DEA" w:rsidRPr="00022DEA" w:rsidRDefault="00433DCF"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22DEA" w:rsidRPr="00022DEA">
          <w:rPr>
            <w:rFonts w:eastAsia="Times New Roman" w:cs="Times New Roman"/>
            <w:color w:val="0000FF" w:themeColor="hyperlink"/>
            <w:szCs w:val="20"/>
            <w:u w:val="single"/>
          </w:rPr>
          <w:t>5/4/2021</w:t>
        </w:r>
      </w:hyperlink>
    </w:p>
    <w:p w:rsidR="00022DEA" w:rsidRPr="00022DEA" w:rsidRDefault="00433DCF"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22DEA" w:rsidRPr="00022DEA">
          <w:rPr>
            <w:rFonts w:eastAsia="Times New Roman" w:cs="Times New Roman"/>
            <w:color w:val="0000FF" w:themeColor="hyperlink"/>
            <w:szCs w:val="20"/>
            <w:u w:val="single"/>
          </w:rPr>
          <w:t>5/5/2021</w:t>
        </w:r>
      </w:hyperlink>
    </w:p>
    <w:p w:rsidR="00022DEA" w:rsidRPr="00022DEA" w:rsidRDefault="00022DEA"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2DEA" w:rsidRDefault="00022DEA" w:rsidP="00022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2DEA" w:rsidSect="00022DEA">
          <w:pgSz w:w="12240" w:h="15840" w:code="1"/>
          <w:pgMar w:top="1080" w:right="1440" w:bottom="1080" w:left="1440" w:header="720" w:footer="720" w:gutter="0"/>
          <w:pgNumType w:start="1"/>
          <w:cols w:space="720"/>
          <w:noEndnote/>
          <w:docGrid w:linePitch="360"/>
        </w:sectPr>
      </w:pP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R63, S435)</w:t>
      </w:r>
    </w:p>
    <w:p w:rsidR="00B60705" w:rsidRPr="008836A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0705" w:rsidRPr="00022DEA"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2DEA">
        <w:rPr>
          <w:rFonts w:cs="Times New Roman"/>
          <w:b/>
          <w:color w:val="000000" w:themeColor="text1"/>
          <w:szCs w:val="36"/>
        </w:rPr>
        <w:t xml:space="preserve">AN ACT </w:t>
      </w:r>
      <w:r w:rsidRPr="00022DEA">
        <w:rPr>
          <w:rFonts w:cs="Times New Roman"/>
          <w:b/>
          <w:color w:val="000000" w:themeColor="text1"/>
          <w:u w:color="000000" w:themeColor="text1"/>
        </w:rPr>
        <w:t>TO AMEND THE CODE OF LAWS OF SOUTH CAROLINA, 1976, BY ADDING SECTION 38</w:t>
      </w:r>
      <w:r w:rsidRPr="00022DEA">
        <w:rPr>
          <w:rFonts w:cs="Times New Roman"/>
          <w:b/>
          <w:color w:val="000000" w:themeColor="text1"/>
          <w:u w:color="000000" w:themeColor="text1"/>
        </w:rPr>
        <w:noBreakHyphen/>
        <w:t>43</w:t>
      </w:r>
      <w:r w:rsidRPr="00022DEA">
        <w:rPr>
          <w:rFonts w:cs="Times New Roman"/>
          <w:b/>
          <w:color w:val="000000" w:themeColor="text1"/>
          <w:u w:color="000000" w:themeColor="text1"/>
        </w:rPr>
        <w:noBreakHyphen/>
        <w:t>25 SO AS TO AUTHORIZE THE DIRECTOR OF THE DEPARTMENT OF INSURANCE TO ISSUE A LIMITED LINES TRAVEL INSURANCE PRODUCER LICENSE; TO AMEND SECTION 38</w:t>
      </w:r>
      <w:r w:rsidRPr="00022DEA">
        <w:rPr>
          <w:rFonts w:cs="Times New Roman"/>
          <w:b/>
          <w:color w:val="000000" w:themeColor="text1"/>
          <w:u w:color="000000" w:themeColor="text1"/>
        </w:rPr>
        <w:noBreakHyphen/>
        <w:t>1</w:t>
      </w:r>
      <w:r w:rsidRPr="00022DEA">
        <w:rPr>
          <w:rFonts w:cs="Times New Roman"/>
          <w:b/>
          <w:color w:val="000000" w:themeColor="text1"/>
          <w:u w:color="000000" w:themeColor="text1"/>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INLAND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 </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3C7">
        <w:rPr>
          <w:rFonts w:cs="Times New Roman"/>
        </w:rPr>
        <w:t>Be it enacted by the General Assembly of the State of South Carolina:</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D44D7B"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Travel insurance producer licensing</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SECTION</w:t>
      </w:r>
      <w:r w:rsidRPr="00EB43C7">
        <w:rPr>
          <w:rFonts w:eastAsia="Calibri" w:cs="Times New Roman"/>
          <w:u w:color="000000"/>
        </w:rPr>
        <w:tab/>
        <w:t>1.</w:t>
      </w:r>
      <w:r w:rsidRPr="00EB43C7">
        <w:rPr>
          <w:rFonts w:eastAsia="Calibri" w:cs="Times New Roman"/>
          <w:u w:color="000000"/>
        </w:rPr>
        <w:tab/>
        <w:t xml:space="preserve">Article 1, Chapter 43, Title 38 of the 1976 Code is amended by adding: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25.</w:t>
      </w:r>
      <w:r w:rsidRPr="00EB43C7">
        <w:rPr>
          <w:rFonts w:eastAsia="Calibri" w:cs="Times New Roman"/>
          <w:u w:color="000000"/>
        </w:rPr>
        <w:tab/>
        <w:t>(A)</w:t>
      </w:r>
      <w:r w:rsidRPr="00EB43C7">
        <w:rPr>
          <w:rFonts w:eastAsia="Calibri" w:cs="Times New Roman"/>
          <w:u w:color="000000"/>
        </w:rPr>
        <w:tab/>
        <w:t xml:space="preserve">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w:t>
      </w:r>
      <w:r w:rsidRPr="00EB43C7">
        <w:rPr>
          <w:rFonts w:eastAsia="Calibri" w:cs="Times New Roman"/>
          <w:u w:color="000000"/>
        </w:rPr>
        <w:lastRenderedPageBreak/>
        <w:t>lines travel insurance producer or travel insurance retailer unless properly licensed or registered, respectively.</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A person licensed in a major line of authority as an insurance producer is authorized to sell, solicit, and negotiate travel insurance. A property and casualty insurance producer must be appointed by an insurer in order to sell, solicit, or negotiate travel insurance.”</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D44D7B"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sidRPr="00D44D7B">
        <w:rPr>
          <w:rFonts w:eastAsia="Calibri" w:cs="Times New Roman"/>
          <w:b/>
          <w:u w:color="000000"/>
        </w:rPr>
        <w:t>Definitions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SECTION</w:t>
      </w:r>
      <w:r w:rsidRPr="00EB43C7">
        <w:rPr>
          <w:rFonts w:eastAsia="Calibri" w:cs="Times New Roman"/>
          <w:u w:color="000000"/>
        </w:rPr>
        <w:tab/>
        <w:t>2.</w:t>
      </w: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1</w:t>
      </w:r>
      <w:r>
        <w:rPr>
          <w:rFonts w:eastAsia="Calibri" w:cs="Times New Roman"/>
          <w:u w:color="000000"/>
        </w:rPr>
        <w:noBreakHyphen/>
      </w:r>
      <w:r w:rsidRPr="00EB43C7">
        <w:rPr>
          <w:rFonts w:eastAsia="Calibri" w:cs="Times New Roman"/>
          <w:u w:color="000000"/>
        </w:rPr>
        <w:t xml:space="preserve">20(40) and (60) of the 1976 Code is amended to read: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“(40)</w:t>
      </w:r>
      <w:r w:rsidRPr="00EB43C7">
        <w:rPr>
          <w:rFonts w:eastAsia="Calibri" w:cs="Times New Roman"/>
          <w:u w:color="000000"/>
        </w:rPr>
        <w:tab/>
      </w:r>
      <w:r>
        <w:rPr>
          <w:rFonts w:eastAsia="Calibri" w:cs="Times New Roman"/>
          <w:u w:color="000000"/>
        </w:rPr>
        <w:t>‘</w:t>
      </w:r>
      <w:r w:rsidRPr="00EB43C7">
        <w:rPr>
          <w:rFonts w:eastAsia="Calibri" w:cs="Times New Roman"/>
          <w:u w:color="000000"/>
        </w:rPr>
        <w:t>Marine insurance</w:t>
      </w:r>
      <w:r>
        <w:rPr>
          <w:rFonts w:eastAsia="Calibri" w:cs="Times New Roman"/>
          <w:u w:color="000000"/>
        </w:rPr>
        <w:t>’</w:t>
      </w:r>
      <w:r w:rsidRPr="00EB43C7">
        <w:rPr>
          <w:rFonts w:eastAsia="Calibri" w:cs="Times New Roman"/>
          <w:u w:color="000000"/>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Pr>
          <w:rFonts w:eastAsia="Calibri" w:cs="Times New Roman"/>
          <w:u w:color="000000"/>
        </w:rPr>
        <w:t>’</w:t>
      </w:r>
      <w:r w:rsidRPr="00EB43C7">
        <w:rPr>
          <w:rFonts w:eastAsia="Calibri" w:cs="Times New Roman"/>
          <w:u w:color="000000"/>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Pr>
          <w:rFonts w:eastAsia="Calibri" w:cs="Times New Roman"/>
          <w:u w:color="000000"/>
        </w:rPr>
        <w:t>‘</w:t>
      </w:r>
      <w:r w:rsidRPr="00EB43C7">
        <w:rPr>
          <w:rFonts w:eastAsia="Calibri" w:cs="Times New Roman"/>
          <w:u w:color="000000"/>
        </w:rPr>
        <w:t>Personal Property Floater</w:t>
      </w:r>
      <w:r>
        <w:rPr>
          <w:rFonts w:eastAsia="Calibri" w:cs="Times New Roman"/>
          <w:u w:color="000000"/>
        </w:rPr>
        <w:t>’</w:t>
      </w:r>
      <w:r w:rsidRPr="00EB43C7">
        <w:rPr>
          <w:rFonts w:eastAsia="Calibri" w:cs="Times New Roman"/>
          <w:u w:color="000000"/>
        </w:rPr>
        <w:t xml:space="preserve">; and coverage of mobile machinery and equipment. Inland marine insurance includes </w:t>
      </w:r>
      <w:r>
        <w:rPr>
          <w:rFonts w:eastAsia="Calibri" w:cs="Times New Roman"/>
          <w:u w:color="000000"/>
        </w:rPr>
        <w:t>‘</w:t>
      </w:r>
      <w:r w:rsidRPr="00EB43C7">
        <w:rPr>
          <w:rFonts w:eastAsia="Calibri" w:cs="Times New Roman"/>
          <w:u w:color="000000"/>
        </w:rPr>
        <w:t>travel insurance</w:t>
      </w:r>
      <w:r>
        <w:rPr>
          <w:rFonts w:eastAsia="Calibri" w:cs="Times New Roman"/>
          <w:u w:color="000000"/>
        </w:rPr>
        <w:t>’</w:t>
      </w:r>
      <w:r w:rsidRPr="00EB43C7">
        <w:rPr>
          <w:rFonts w:eastAsia="Calibri" w:cs="Times New Roman"/>
          <w:u w:color="000000"/>
        </w:rPr>
        <w:t xml:space="preserve"> as defined in 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 xml:space="preserve">720(14).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(60)</w:t>
      </w:r>
      <w:r w:rsidRPr="00EB43C7">
        <w:rPr>
          <w:rFonts w:eastAsia="Calibri" w:cs="Times New Roman"/>
          <w:u w:color="000000"/>
        </w:rPr>
        <w:tab/>
        <w:t xml:space="preserve"> Reserved.”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D44D7B"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Limited Lines Travel Insurance Act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SECTION</w:t>
      </w:r>
      <w:r w:rsidRPr="00EB43C7">
        <w:rPr>
          <w:rFonts w:eastAsia="Calibri" w:cs="Times New Roman"/>
          <w:u w:color="000000"/>
        </w:rPr>
        <w:tab/>
        <w:t>3.</w:t>
      </w:r>
      <w:r w:rsidRPr="00EB43C7">
        <w:rPr>
          <w:rFonts w:eastAsia="Calibri" w:cs="Times New Roman"/>
          <w:u w:color="000000"/>
        </w:rPr>
        <w:tab/>
        <w:t>Article 6, Chapter 43, Title 38 of the 1976 Code is amended to read:</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EB43C7">
        <w:rPr>
          <w:rFonts w:eastAsia="Calibri" w:cs="Times New Roman"/>
          <w:u w:color="000000"/>
        </w:rPr>
        <w:t>“Article 6</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EB43C7">
        <w:rPr>
          <w:rFonts w:eastAsia="Calibri" w:cs="Times New Roman"/>
          <w:u w:color="000000"/>
        </w:rPr>
        <w:t>Limited Lines Travel Insurance Act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710.</w:t>
      </w:r>
      <w:r w:rsidRPr="00EB43C7">
        <w:rPr>
          <w:rFonts w:eastAsia="Calibri" w:cs="Times New Roman"/>
          <w:u w:color="000000"/>
        </w:rPr>
        <w:tab/>
        <w:t xml:space="preserve">This article must be known and may be cited as the </w:t>
      </w:r>
      <w:r>
        <w:rPr>
          <w:rFonts w:eastAsia="Calibri" w:cs="Times New Roman"/>
          <w:u w:color="000000"/>
        </w:rPr>
        <w:t>‘</w:t>
      </w:r>
      <w:r w:rsidRPr="00EB43C7">
        <w:rPr>
          <w:rFonts w:eastAsia="Calibri" w:cs="Times New Roman"/>
          <w:u w:color="000000"/>
        </w:rPr>
        <w:t>Limited Lines Travel Insurance Act</w:t>
      </w:r>
      <w:r>
        <w:rPr>
          <w:rFonts w:eastAsia="Calibri" w:cs="Times New Roman"/>
          <w:u w:color="000000"/>
        </w:rPr>
        <w:t>’</w:t>
      </w:r>
      <w:r w:rsidRPr="00EB43C7">
        <w:rPr>
          <w:rFonts w:eastAsia="Calibri" w:cs="Times New Roman"/>
          <w:u w:color="000000"/>
        </w:rPr>
        <w: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715.</w:t>
      </w:r>
      <w:r w:rsidRPr="00EB43C7">
        <w:rPr>
          <w:rFonts w:eastAsia="Calibri" w:cs="Times New Roman"/>
          <w:u w:color="000000"/>
        </w:rPr>
        <w:tab/>
        <w:t>(A)</w:t>
      </w:r>
      <w:r w:rsidRPr="00EB43C7">
        <w:rPr>
          <w:rFonts w:eastAsia="Calibri" w:cs="Times New Roman"/>
          <w:u w:color="000000"/>
        </w:rPr>
        <w:tab/>
        <w:t xml:space="preserve">This article applies to travel insurance sold, solicited, negotiated, or offered in this State that covers a resident in this State and is delivered or issued for delivery in this State. It does not apply </w:t>
      </w:r>
      <w:r w:rsidRPr="00EB43C7">
        <w:rPr>
          <w:rFonts w:eastAsia="Calibri" w:cs="Times New Roman"/>
          <w:u w:color="000000"/>
        </w:rPr>
        <w:lastRenderedPageBreak/>
        <w:t xml:space="preserve">to cancellation fee waivers and travel assistance services except as expressly provided herein.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All other applicable provisions of this title continue to apply to travel insurance. In the event of a conflict between a provision of this article and any other applicable provisions of this title, the provision of this article controls.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720.</w:t>
      </w:r>
      <w:r w:rsidRPr="00EB43C7">
        <w:rPr>
          <w:rFonts w:eastAsia="Calibri" w:cs="Times New Roman"/>
          <w:u w:color="000000"/>
        </w:rPr>
        <w:tab/>
        <w:t>For the purposes of this article: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w:t>
      </w:r>
      <w:r w:rsidRPr="00EB43C7">
        <w:rPr>
          <w:rFonts w:eastAsia="Calibri" w:cs="Times New Roman"/>
          <w:u w:color="000000"/>
        </w:rPr>
        <w:tab/>
      </w:r>
      <w:r>
        <w:rPr>
          <w:rFonts w:eastAsia="Calibri" w:cs="Times New Roman"/>
          <w:u w:color="000000"/>
        </w:rPr>
        <w:t>‘</w:t>
      </w:r>
      <w:r w:rsidRPr="00EB43C7">
        <w:rPr>
          <w:rFonts w:eastAsia="Calibri" w:cs="Times New Roman"/>
          <w:u w:color="000000"/>
        </w:rPr>
        <w:t>Aggregator site</w:t>
      </w:r>
      <w:r>
        <w:rPr>
          <w:rFonts w:eastAsia="Calibri" w:cs="Times New Roman"/>
          <w:u w:color="000000"/>
        </w:rPr>
        <w:t>’</w:t>
      </w:r>
      <w:r w:rsidRPr="00EB43C7">
        <w:rPr>
          <w:rFonts w:eastAsia="Calibri" w:cs="Times New Roman"/>
          <w:u w:color="000000"/>
        </w:rPr>
        <w:t xml:space="preserve"> means a website that provides access to information regarding insurance products from more than one insurer, including product and insurer information, for use in purchasing an insurance product.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(2)</w:t>
      </w:r>
      <w:r w:rsidRPr="00EB43C7">
        <w:rPr>
          <w:rFonts w:eastAsia="Calibri" w:cs="Times New Roman"/>
          <w:u w:color="000000"/>
        </w:rPr>
        <w:tab/>
      </w:r>
      <w:r>
        <w:rPr>
          <w:rFonts w:eastAsia="Calibri" w:cs="Times New Roman"/>
          <w:u w:color="000000"/>
        </w:rPr>
        <w:t>‘</w:t>
      </w:r>
      <w:r w:rsidRPr="00EB43C7">
        <w:rPr>
          <w:rFonts w:eastAsia="Calibri" w:cs="Times New Roman"/>
          <w:u w:color="000000"/>
        </w:rPr>
        <w:t>Blanket travel insurance</w:t>
      </w:r>
      <w:r>
        <w:rPr>
          <w:rFonts w:eastAsia="Calibri" w:cs="Times New Roman"/>
          <w:u w:color="000000"/>
        </w:rPr>
        <w:t>’</w:t>
      </w:r>
      <w:r w:rsidRPr="00EB43C7">
        <w:rPr>
          <w:rFonts w:eastAsia="Calibri" w:cs="Times New Roman"/>
          <w:u w:color="000000"/>
        </w:rPr>
        <w:t xml:space="preserve"> means a policy of travel insurance issued to an eligible group providing coverage for specific classes of persons defined in the policy with coverage provided to all members of the eligible group without a separate charge to each individual member of the eligible group.</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(3)</w:t>
      </w:r>
      <w:r w:rsidRPr="00EB43C7">
        <w:rPr>
          <w:rFonts w:eastAsia="Calibri" w:cs="Times New Roman"/>
          <w:u w:color="000000"/>
        </w:rPr>
        <w:tab/>
      </w:r>
      <w:r>
        <w:rPr>
          <w:rFonts w:eastAsia="Calibri" w:cs="Times New Roman"/>
          <w:u w:color="000000"/>
        </w:rPr>
        <w:t>‘</w:t>
      </w:r>
      <w:r w:rsidRPr="00EB43C7">
        <w:rPr>
          <w:rFonts w:eastAsia="Calibri" w:cs="Times New Roman"/>
          <w:u w:color="000000"/>
        </w:rPr>
        <w:t>Cancellation fee waiver</w:t>
      </w:r>
      <w:r>
        <w:rPr>
          <w:rFonts w:eastAsia="Calibri" w:cs="Times New Roman"/>
          <w:u w:color="000000"/>
        </w:rPr>
        <w:t>’</w:t>
      </w:r>
      <w:r w:rsidRPr="00EB43C7">
        <w:rPr>
          <w:rFonts w:eastAsia="Calibri" w:cs="Times New Roman"/>
          <w:u w:color="000000"/>
        </w:rPr>
        <w:t xml:space="preserve"> means a contractual agreement between a supplier of travel services and its customer to waive some or all of the nonrefundable cancellation fee provisions of the supplier</w:t>
      </w:r>
      <w:r>
        <w:rPr>
          <w:rFonts w:eastAsia="Calibri" w:cs="Times New Roman"/>
          <w:u w:color="000000"/>
        </w:rPr>
        <w:t>’</w:t>
      </w:r>
      <w:r w:rsidRPr="00EB43C7">
        <w:rPr>
          <w:rFonts w:eastAsia="Calibri" w:cs="Times New Roman"/>
          <w:u w:color="000000"/>
        </w:rPr>
        <w:t xml:space="preserve">s underlying travel contract with or without regard to the reason for the cancellation or form of reimbursement. A cancellation fee waiver is not insurance.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(4)</w:t>
      </w:r>
      <w:r w:rsidRPr="00EB43C7">
        <w:rPr>
          <w:rFonts w:eastAsia="Calibri" w:cs="Times New Roman"/>
          <w:u w:color="000000"/>
        </w:rPr>
        <w:tab/>
      </w:r>
      <w:r>
        <w:rPr>
          <w:rFonts w:eastAsia="Calibri" w:cs="Times New Roman"/>
          <w:u w:color="000000"/>
        </w:rPr>
        <w:t>‘</w:t>
      </w:r>
      <w:r w:rsidRPr="00EB43C7">
        <w:rPr>
          <w:rFonts w:eastAsia="Calibri" w:cs="Times New Roman"/>
          <w:u w:color="000000"/>
        </w:rPr>
        <w:t>Director</w:t>
      </w:r>
      <w:r>
        <w:rPr>
          <w:rFonts w:eastAsia="Calibri" w:cs="Times New Roman"/>
          <w:u w:color="000000"/>
        </w:rPr>
        <w:t>’</w:t>
      </w:r>
      <w:r w:rsidRPr="00EB43C7">
        <w:rPr>
          <w:rFonts w:eastAsia="Calibri" w:cs="Times New Roman"/>
          <w:u w:color="000000"/>
        </w:rPr>
        <w:t xml:space="preserve"> means the Director of the Department of Insurance or his designee as set forth in Section 38</w:t>
      </w:r>
      <w:r>
        <w:rPr>
          <w:rFonts w:eastAsia="Calibri" w:cs="Times New Roman"/>
          <w:u w:color="000000"/>
        </w:rPr>
        <w:noBreakHyphen/>
      </w:r>
      <w:r w:rsidRPr="00EB43C7">
        <w:rPr>
          <w:rFonts w:eastAsia="Calibri" w:cs="Times New Roman"/>
          <w:u w:color="000000"/>
        </w:rPr>
        <w:t>1</w:t>
      </w:r>
      <w:r>
        <w:rPr>
          <w:rFonts w:eastAsia="Calibri" w:cs="Times New Roman"/>
          <w:u w:color="000000"/>
        </w:rPr>
        <w:noBreakHyphen/>
      </w:r>
      <w:r w:rsidRPr="00EB43C7">
        <w:rPr>
          <w:rFonts w:eastAsia="Calibri" w:cs="Times New Roman"/>
          <w:u w:color="000000"/>
        </w:rPr>
        <w:t>20(19).</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(5)</w:t>
      </w:r>
      <w:r w:rsidRPr="00EB43C7">
        <w:rPr>
          <w:rFonts w:eastAsia="Calibri" w:cs="Times New Roman"/>
          <w:u w:color="000000"/>
        </w:rPr>
        <w:tab/>
      </w:r>
      <w:r>
        <w:rPr>
          <w:rFonts w:eastAsia="Calibri" w:cs="Times New Roman"/>
          <w:u w:color="000000"/>
        </w:rPr>
        <w:t>‘</w:t>
      </w:r>
      <w:r w:rsidRPr="00EB43C7">
        <w:rPr>
          <w:rFonts w:eastAsia="Calibri" w:cs="Times New Roman"/>
          <w:u w:color="000000"/>
        </w:rPr>
        <w:t>Eligible group</w:t>
      </w:r>
      <w:r>
        <w:rPr>
          <w:rFonts w:eastAsia="Calibri" w:cs="Times New Roman"/>
          <w:u w:color="000000"/>
        </w:rPr>
        <w:t>’</w:t>
      </w:r>
      <w:r w:rsidRPr="00EB43C7">
        <w:rPr>
          <w:rFonts w:eastAsia="Calibri" w:cs="Times New Roman"/>
          <w:u w:color="000000"/>
        </w:rPr>
        <w:t xml:space="preserve"> means two or more persons who are engaged in a common enterprise, or have an economic, educational, or social affinity or relationship including, but not limited to:</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travel or travelers, all members or customers of the group must have a common exposure to risk attendant to such travel;</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 xml:space="preserve">a college, school, or other institution of learning covering students, teachers, employees, or volunteers;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an employer covering a group of employees, volunteers, contractors, board of directors, dependents, or guests;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(d)</w:t>
      </w:r>
      <w:r w:rsidRPr="00EB43C7">
        <w:rPr>
          <w:rFonts w:eastAsia="Calibri" w:cs="Times New Roman"/>
          <w:u w:color="000000"/>
        </w:rPr>
        <w:tab/>
        <w:t xml:space="preserve">a sports team, camp, or sponsor covering participants, members, campers, employees, officials, supervisors, or volunteers;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lastRenderedPageBreak/>
        <w:tab/>
      </w:r>
      <w:r w:rsidRPr="00EB43C7">
        <w:rPr>
          <w:rFonts w:eastAsia="Calibri" w:cs="Times New Roman"/>
          <w:u w:color="000000"/>
        </w:rPr>
        <w:tab/>
        <w:t>(e)</w:t>
      </w:r>
      <w:r w:rsidRPr="00EB43C7">
        <w:rPr>
          <w:rFonts w:eastAsia="Calibri" w:cs="Times New Roman"/>
          <w:u w:color="000000"/>
        </w:rPr>
        <w:tab/>
        <w:t>a religious, charitable, recreational, educational, or civic organization or branch thereof covering a group of members, participants, or volunteers;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(f)</w:t>
      </w:r>
      <w:r w:rsidRPr="00EB43C7">
        <w:rPr>
          <w:rFonts w:eastAsia="Calibri" w:cs="Times New Roman"/>
          <w:u w:color="000000"/>
        </w:rPr>
        <w:tab/>
        <w:t>a financial institution or financial institution vendor, parent holding company, trustee, or agent of or designated by one or more financial institution</w:t>
      </w:r>
      <w:r>
        <w:rPr>
          <w:rFonts w:eastAsia="Calibri" w:cs="Times New Roman"/>
          <w:u w:color="000000"/>
        </w:rPr>
        <w:t>s</w:t>
      </w:r>
      <w:r w:rsidRPr="00EB43C7">
        <w:rPr>
          <w:rFonts w:eastAsia="Calibri" w:cs="Times New Roman"/>
          <w:u w:color="000000"/>
        </w:rPr>
        <w:t xml:space="preserve"> or vendors, including accountholders, credit card holders, debtors, guarantors, or purchasers;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(g)</w:t>
      </w:r>
      <w:r w:rsidRPr="00EB43C7">
        <w:rPr>
          <w:rFonts w:eastAsia="Calibri" w:cs="Times New Roman"/>
          <w:u w:color="000000"/>
        </w:rPr>
        <w:tab/>
        <w:t>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(h)</w:t>
      </w:r>
      <w:r w:rsidRPr="00EB43C7">
        <w:rPr>
          <w:rFonts w:eastAsia="Calibri" w:cs="Times New Roman"/>
          <w:u w:color="000000"/>
        </w:rPr>
        <w:tab/>
        <w:t>a trust or the trustees of a fund established, created, or maintained for the benefit of and covering members, employees, or customers, subject to the director</w:t>
      </w:r>
      <w:r>
        <w:rPr>
          <w:rFonts w:eastAsia="Calibri" w:cs="Times New Roman"/>
          <w:u w:color="000000"/>
        </w:rPr>
        <w:t>’</w:t>
      </w:r>
      <w:r w:rsidRPr="00EB43C7">
        <w:rPr>
          <w:rFonts w:eastAsia="Calibri" w:cs="Times New Roman"/>
          <w:u w:color="000000"/>
        </w:rPr>
        <w:t>s permitting the use of a trust and this state</w:t>
      </w:r>
      <w:r>
        <w:rPr>
          <w:rFonts w:eastAsia="Calibri" w:cs="Times New Roman"/>
          <w:u w:color="000000"/>
        </w:rPr>
        <w:t>’</w:t>
      </w:r>
      <w:r w:rsidRPr="00EB43C7">
        <w:rPr>
          <w:rFonts w:eastAsia="Calibri" w:cs="Times New Roman"/>
          <w:u w:color="000000"/>
        </w:rPr>
        <w:t>s premium tax provisions in Section 38</w:t>
      </w:r>
      <w:r>
        <w:rPr>
          <w:rFonts w:eastAsia="Calibri" w:cs="Times New Roman"/>
          <w:u w:color="000000"/>
        </w:rPr>
        <w:noBreakHyphen/>
      </w:r>
      <w:r w:rsidRPr="00EB43C7">
        <w:rPr>
          <w:rFonts w:eastAsia="Calibri" w:cs="Times New Roman"/>
          <w:u w:color="000000"/>
        </w:rPr>
        <w:t>7</w:t>
      </w:r>
      <w:r>
        <w:rPr>
          <w:rFonts w:eastAsia="Calibri" w:cs="Times New Roman"/>
          <w:u w:color="000000"/>
        </w:rPr>
        <w:noBreakHyphen/>
      </w:r>
      <w:r w:rsidRPr="00EB43C7">
        <w:rPr>
          <w:rFonts w:eastAsia="Calibri" w:cs="Times New Roman"/>
          <w:u w:color="000000"/>
        </w:rPr>
        <w:t>20 of one or more associations meeting the requirements of subitem (g);</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(i)</w:t>
      </w:r>
      <w:r w:rsidRPr="00EB43C7">
        <w:rPr>
          <w:rFonts w:eastAsia="Calibri" w:cs="Times New Roman"/>
          <w:u w:color="000000"/>
        </w:rPr>
        <w:tab/>
      </w:r>
      <w:r w:rsidRPr="00EB43C7">
        <w:rPr>
          <w:rFonts w:eastAsia="Calibri" w:cs="Times New Roman"/>
          <w:u w:color="000000"/>
        </w:rPr>
        <w:tab/>
        <w:t>an entertainment production company covering any group of participants, volunteers, audience members, contestants, or workers;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(j)</w:t>
      </w:r>
      <w:r w:rsidRPr="00EB43C7">
        <w:rPr>
          <w:rFonts w:eastAsia="Calibri" w:cs="Times New Roman"/>
          <w:u w:color="000000"/>
        </w:rPr>
        <w:tab/>
      </w:r>
      <w:r w:rsidRPr="00EB43C7">
        <w:rPr>
          <w:rFonts w:eastAsia="Calibri" w:cs="Times New Roman"/>
          <w:u w:color="000000"/>
        </w:rPr>
        <w:tab/>
        <w:t xml:space="preserve">a volunteer fire department, ambulance, rescue, police, court, or any first aid, civil defense, or other such volunteer group;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(k)</w:t>
      </w:r>
      <w:r w:rsidRPr="00EB43C7">
        <w:rPr>
          <w:rFonts w:eastAsia="Calibri" w:cs="Times New Roman"/>
          <w:u w:color="000000"/>
        </w:rPr>
        <w:tab/>
        <w:t>a preschool, daycare institution for children or adults, and senior citizen club;</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(l)</w:t>
      </w:r>
      <w:r w:rsidRPr="00EB43C7">
        <w:rPr>
          <w:rFonts w:eastAsia="Calibri" w:cs="Times New Roman"/>
          <w:u w:color="000000"/>
        </w:rPr>
        <w:tab/>
      </w:r>
      <w:r w:rsidRPr="00EB43C7">
        <w:rPr>
          <w:rFonts w:eastAsia="Calibri" w:cs="Times New Roman"/>
          <w:u w:color="000000"/>
        </w:rPr>
        <w:tab/>
        <w:t>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(m)</w:t>
      </w:r>
      <w:r w:rsidRPr="00EB43C7">
        <w:rPr>
          <w:rFonts w:eastAsia="Calibri" w:cs="Times New Roman"/>
          <w:u w:color="000000"/>
        </w:rPr>
        <w:tab/>
        <w:t>any other group where the director has determined that the members are engaged in a common enterprise, or have an economic, educational, or social affinity or relationship, and that issuance of the policy would not be contrary to the public interest.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(6)</w:t>
      </w:r>
      <w:r w:rsidRPr="00EB43C7">
        <w:rPr>
          <w:rFonts w:eastAsia="Calibri" w:cs="Times New Roman"/>
          <w:u w:color="000000"/>
        </w:rPr>
        <w:tab/>
      </w:r>
      <w:r>
        <w:rPr>
          <w:rFonts w:eastAsia="Calibri" w:cs="Times New Roman"/>
          <w:u w:color="000000"/>
        </w:rPr>
        <w:t>‘</w:t>
      </w:r>
      <w:r w:rsidRPr="00EB43C7">
        <w:rPr>
          <w:rFonts w:eastAsia="Calibri" w:cs="Times New Roman"/>
          <w:u w:color="000000"/>
        </w:rPr>
        <w:t>Fulfillment materials</w:t>
      </w:r>
      <w:r>
        <w:rPr>
          <w:rFonts w:eastAsia="Calibri" w:cs="Times New Roman"/>
          <w:u w:color="000000"/>
        </w:rPr>
        <w:t>’</w:t>
      </w:r>
      <w:r w:rsidRPr="00EB43C7">
        <w:rPr>
          <w:rFonts w:eastAsia="Calibri" w:cs="Times New Roman"/>
          <w:u w:color="000000"/>
        </w:rPr>
        <w:t xml:space="preserve"> means documentation sent to the purchaser of a travel protection plan confirming the purchase and providing the travel protection plan</w:t>
      </w:r>
      <w:r>
        <w:rPr>
          <w:rFonts w:eastAsia="Calibri" w:cs="Times New Roman"/>
          <w:u w:color="000000"/>
        </w:rPr>
        <w:t>’</w:t>
      </w:r>
      <w:r w:rsidRPr="00EB43C7">
        <w:rPr>
          <w:rFonts w:eastAsia="Calibri" w:cs="Times New Roman"/>
          <w:u w:color="000000"/>
        </w:rPr>
        <w:t>s coverage and travel assistance service details.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(7)</w:t>
      </w:r>
      <w:r w:rsidRPr="00EB43C7">
        <w:rPr>
          <w:rFonts w:eastAsia="Calibri" w:cs="Times New Roman"/>
          <w:u w:color="000000"/>
        </w:rPr>
        <w:tab/>
      </w:r>
      <w:r>
        <w:rPr>
          <w:rFonts w:eastAsia="Calibri" w:cs="Times New Roman"/>
          <w:u w:color="000000"/>
        </w:rPr>
        <w:t>‘</w:t>
      </w:r>
      <w:r w:rsidRPr="00EB43C7">
        <w:rPr>
          <w:rFonts w:eastAsia="Calibri" w:cs="Times New Roman"/>
          <w:u w:color="000000"/>
        </w:rPr>
        <w:t>Group travel insurance</w:t>
      </w:r>
      <w:r>
        <w:rPr>
          <w:rFonts w:eastAsia="Calibri" w:cs="Times New Roman"/>
          <w:u w:color="000000"/>
        </w:rPr>
        <w:t>’</w:t>
      </w:r>
      <w:r w:rsidRPr="00EB43C7">
        <w:rPr>
          <w:rFonts w:eastAsia="Calibri" w:cs="Times New Roman"/>
          <w:u w:color="000000"/>
        </w:rPr>
        <w:t xml:space="preserve"> means travel insurance issued to any eligible group.</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(8)</w:t>
      </w:r>
      <w:r w:rsidRPr="00EB43C7">
        <w:rPr>
          <w:rFonts w:eastAsia="Calibri" w:cs="Times New Roman"/>
          <w:u w:color="000000"/>
        </w:rPr>
        <w:tab/>
      </w:r>
      <w:r>
        <w:rPr>
          <w:rFonts w:eastAsia="Calibri" w:cs="Times New Roman"/>
          <w:u w:color="000000"/>
        </w:rPr>
        <w:t>‘</w:t>
      </w:r>
      <w:r w:rsidRPr="00EB43C7">
        <w:rPr>
          <w:rFonts w:eastAsia="Calibri" w:cs="Times New Roman"/>
          <w:u w:color="000000"/>
        </w:rPr>
        <w:t>Inland marine</w:t>
      </w:r>
      <w:r>
        <w:rPr>
          <w:rFonts w:eastAsia="Calibri" w:cs="Times New Roman"/>
          <w:u w:color="000000"/>
        </w:rPr>
        <w:t>’</w:t>
      </w:r>
      <w:r w:rsidRPr="00EB43C7">
        <w:rPr>
          <w:rFonts w:eastAsia="Calibri" w:cs="Times New Roman"/>
          <w:u w:color="000000"/>
        </w:rPr>
        <w:t xml:space="preserve"> means property coverage for products, materials, and equipment transported over land</w:t>
      </w:r>
      <w:r>
        <w:rPr>
          <w:rFonts w:eastAsia="Calibri" w:cs="Times New Roman"/>
          <w:u w:color="000000"/>
        </w:rPr>
        <w:t>,</w:t>
      </w:r>
      <w:r w:rsidRPr="00EB43C7">
        <w:rPr>
          <w:rFonts w:eastAsia="Calibri" w:cs="Times New Roman"/>
          <w:u w:color="000000"/>
        </w:rPr>
        <w:t xml:space="preserve"> including travel insurance coverage as well as coverage for equipment, fine art, precious stones, precious metals, jewelry, and personal watercraft, whether in the course </w:t>
      </w:r>
      <w:r w:rsidRPr="00EB43C7">
        <w:rPr>
          <w:rFonts w:eastAsia="Calibri" w:cs="Times New Roman"/>
          <w:u w:color="000000"/>
        </w:rPr>
        <w:lastRenderedPageBreak/>
        <w:t xml:space="preserve">of transportation or otherwise; coverage of personal property by all risk forms known as the </w:t>
      </w:r>
      <w:r>
        <w:rPr>
          <w:rFonts w:eastAsia="Calibri" w:cs="Times New Roman"/>
          <w:u w:color="000000"/>
        </w:rPr>
        <w:t>‘</w:t>
      </w:r>
      <w:r w:rsidRPr="00EB43C7">
        <w:rPr>
          <w:rFonts w:eastAsia="Calibri" w:cs="Times New Roman"/>
          <w:u w:color="000000"/>
        </w:rPr>
        <w:t>Personal Property Floater</w:t>
      </w:r>
      <w:r>
        <w:rPr>
          <w:rFonts w:eastAsia="Calibri" w:cs="Times New Roman"/>
          <w:u w:color="000000"/>
        </w:rPr>
        <w:t>’</w:t>
      </w:r>
      <w:r w:rsidRPr="00EB43C7">
        <w:rPr>
          <w:rFonts w:eastAsia="Calibri" w:cs="Times New Roman"/>
          <w:u w:color="000000"/>
        </w:rPr>
        <w:t>; and coverage of mobile machinery and equipment.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(9)</w:t>
      </w:r>
      <w:r w:rsidRPr="00EB43C7">
        <w:rPr>
          <w:rFonts w:eastAsia="Calibri" w:cs="Times New Roman"/>
          <w:u w:color="000000"/>
        </w:rPr>
        <w:tab/>
      </w:r>
      <w:r>
        <w:rPr>
          <w:rFonts w:eastAsia="Calibri" w:cs="Times New Roman"/>
          <w:u w:color="000000"/>
        </w:rPr>
        <w:t>‘</w:t>
      </w:r>
      <w:r w:rsidRPr="00EB43C7">
        <w:rPr>
          <w:rFonts w:eastAsia="Calibri" w:cs="Times New Roman"/>
          <w:u w:color="000000"/>
        </w:rPr>
        <w:t>Limited lines travel insurance producer</w:t>
      </w:r>
      <w:r>
        <w:rPr>
          <w:rFonts w:eastAsia="Calibri" w:cs="Times New Roman"/>
          <w:u w:color="000000"/>
        </w:rPr>
        <w:t>’</w:t>
      </w:r>
      <w:r w:rsidRPr="00EB43C7">
        <w:rPr>
          <w:rFonts w:eastAsia="Calibri" w:cs="Times New Roman"/>
          <w:u w:color="000000"/>
        </w:rPr>
        <w:t xml:space="preserve"> means one of the following when designated by an insurer as the travel insurance supervising entity:</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a licensed managing general underwriter;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a licensed managing general agent or third</w:t>
      </w:r>
      <w:r>
        <w:rPr>
          <w:rFonts w:eastAsia="Calibri" w:cs="Times New Roman"/>
          <w:u w:color="000000"/>
        </w:rPr>
        <w:noBreakHyphen/>
      </w:r>
      <w:r w:rsidRPr="00EB43C7">
        <w:rPr>
          <w:rFonts w:eastAsia="Calibri" w:cs="Times New Roman"/>
          <w:u w:color="000000"/>
        </w:rPr>
        <w:t>party administrator;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a licensed insurance producer.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(10)</w:t>
      </w:r>
      <w:r w:rsidRPr="00EB43C7">
        <w:rPr>
          <w:rFonts w:eastAsia="Calibri" w:cs="Times New Roman"/>
          <w:u w:color="000000"/>
        </w:rPr>
        <w:tab/>
      </w:r>
      <w:r>
        <w:rPr>
          <w:rFonts w:eastAsia="Calibri" w:cs="Times New Roman"/>
          <w:u w:color="000000"/>
        </w:rPr>
        <w:t>‘</w:t>
      </w:r>
      <w:r w:rsidRPr="00EB43C7">
        <w:rPr>
          <w:rFonts w:eastAsia="Calibri" w:cs="Times New Roman"/>
          <w:u w:color="000000"/>
        </w:rPr>
        <w:t>Offer and disseminate</w:t>
      </w:r>
      <w:r>
        <w:rPr>
          <w:rFonts w:eastAsia="Calibri" w:cs="Times New Roman"/>
          <w:u w:color="000000"/>
        </w:rPr>
        <w:t>’</w:t>
      </w:r>
      <w:r w:rsidRPr="00EB43C7">
        <w:rPr>
          <w:rFonts w:eastAsia="Calibri" w:cs="Times New Roman"/>
          <w:u w:color="000000"/>
        </w:rPr>
        <w:t xml:space="preserve"> means providing general information, including a description of the coverage and price, as well as processing the application, collecting premiums, and performing other nonlicensable activities permitted by the State.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(11)</w:t>
      </w:r>
      <w:r w:rsidRPr="00EB43C7">
        <w:rPr>
          <w:rFonts w:eastAsia="Calibri" w:cs="Times New Roman"/>
          <w:u w:color="000000"/>
        </w:rPr>
        <w:tab/>
      </w:r>
      <w:r>
        <w:rPr>
          <w:rFonts w:eastAsia="Calibri" w:cs="Times New Roman"/>
          <w:u w:color="000000"/>
        </w:rPr>
        <w:t>‘</w:t>
      </w:r>
      <w:r w:rsidRPr="00EB43C7">
        <w:rPr>
          <w:rFonts w:eastAsia="Calibri" w:cs="Times New Roman"/>
          <w:u w:color="000000"/>
        </w:rPr>
        <w:t>Primary certificate holder</w:t>
      </w:r>
      <w:r>
        <w:rPr>
          <w:rFonts w:eastAsia="Calibri" w:cs="Times New Roman"/>
          <w:u w:color="000000"/>
        </w:rPr>
        <w:t>’</w:t>
      </w:r>
      <w:r w:rsidRPr="00EB43C7">
        <w:rPr>
          <w:rFonts w:eastAsia="Calibri" w:cs="Times New Roman"/>
          <w:u w:color="000000"/>
        </w:rPr>
        <w:t xml:space="preserve"> means, concerning premium taxes, an individual who elects and purchases travel insurance under a group policy.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(12)</w:t>
      </w:r>
      <w:r w:rsidRPr="00EB43C7">
        <w:rPr>
          <w:rFonts w:eastAsia="Calibri" w:cs="Times New Roman"/>
          <w:u w:color="000000"/>
        </w:rPr>
        <w:tab/>
      </w:r>
      <w:r>
        <w:rPr>
          <w:rFonts w:eastAsia="Calibri" w:cs="Times New Roman"/>
          <w:u w:color="000000"/>
        </w:rPr>
        <w:t>‘</w:t>
      </w:r>
      <w:r w:rsidRPr="00EB43C7">
        <w:rPr>
          <w:rFonts w:eastAsia="Calibri" w:cs="Times New Roman"/>
          <w:u w:color="000000"/>
        </w:rPr>
        <w:t>Primary policyholder</w:t>
      </w:r>
      <w:r>
        <w:rPr>
          <w:rFonts w:eastAsia="Calibri" w:cs="Times New Roman"/>
          <w:u w:color="000000"/>
        </w:rPr>
        <w:t>’</w:t>
      </w:r>
      <w:r w:rsidRPr="00EB43C7">
        <w:rPr>
          <w:rFonts w:eastAsia="Calibri" w:cs="Times New Roman"/>
          <w:u w:color="000000"/>
        </w:rPr>
        <w:t xml:space="preserve"> means, concerning premium taxes, an individual who elects and purchases individual travel insurance.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(13)</w:t>
      </w:r>
      <w:r w:rsidRPr="00EB43C7">
        <w:rPr>
          <w:rFonts w:eastAsia="Calibri" w:cs="Times New Roman"/>
          <w:u w:color="000000"/>
        </w:rPr>
        <w:tab/>
      </w:r>
      <w:r>
        <w:rPr>
          <w:rFonts w:eastAsia="Calibri" w:cs="Times New Roman"/>
          <w:u w:color="000000"/>
        </w:rPr>
        <w:t>‘</w:t>
      </w:r>
      <w:r w:rsidRPr="00EB43C7">
        <w:rPr>
          <w:rFonts w:eastAsia="Calibri" w:cs="Times New Roman"/>
          <w:u w:color="000000"/>
        </w:rPr>
        <w:t>Travel administrator</w:t>
      </w:r>
      <w:r>
        <w:rPr>
          <w:rFonts w:eastAsia="Calibri" w:cs="Times New Roman"/>
          <w:u w:color="000000"/>
        </w:rPr>
        <w:t>’</w:t>
      </w:r>
      <w:r w:rsidRPr="00EB43C7">
        <w:rPr>
          <w:rFonts w:eastAsia="Calibri" w:cs="Times New Roman"/>
          <w:u w:color="000000"/>
        </w:rPr>
        <w:t xml:space="preserve"> means a person who, directly or indirectly, underwrites, collects charges, collateral, or premiums from, or adjusts or settles claims on residents of this State, in connection with travel insurance, except that a person may not be considered a travel administrator if that person</w:t>
      </w:r>
      <w:r>
        <w:rPr>
          <w:rFonts w:eastAsia="Calibri" w:cs="Times New Roman"/>
          <w:u w:color="000000"/>
        </w:rPr>
        <w:t>’</w:t>
      </w:r>
      <w:r w:rsidRPr="00EB43C7">
        <w:rPr>
          <w:rFonts w:eastAsia="Calibri" w:cs="Times New Roman"/>
          <w:u w:color="000000"/>
        </w:rPr>
        <w:t>s only actions that would otherwise cause it to be considered a travel administrator are: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a person working for a travel administrator to the extent that the person</w:t>
      </w:r>
      <w:r>
        <w:rPr>
          <w:rFonts w:eastAsia="Calibri" w:cs="Times New Roman"/>
          <w:u w:color="000000"/>
        </w:rPr>
        <w:t>’</w:t>
      </w:r>
      <w:r w:rsidRPr="00EB43C7">
        <w:rPr>
          <w:rFonts w:eastAsia="Calibri" w:cs="Times New Roman"/>
          <w:u w:color="000000"/>
        </w:rPr>
        <w:t xml:space="preserve">s activities are subject to the supervision and control of the travel administrator;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an insurance producer selling insurance or engaged in administrative and claims</w:t>
      </w:r>
      <w:r>
        <w:rPr>
          <w:rFonts w:eastAsia="Calibri" w:cs="Times New Roman"/>
          <w:u w:color="000000"/>
        </w:rPr>
        <w:noBreakHyphen/>
      </w:r>
      <w:r w:rsidRPr="00EB43C7">
        <w:rPr>
          <w:rFonts w:eastAsia="Calibri" w:cs="Times New Roman"/>
          <w:u w:color="000000"/>
        </w:rPr>
        <w:t>related activities within the scope of the producer</w:t>
      </w:r>
      <w:r>
        <w:rPr>
          <w:rFonts w:eastAsia="Calibri" w:cs="Times New Roman"/>
          <w:u w:color="000000"/>
        </w:rPr>
        <w:t>’</w:t>
      </w:r>
      <w:r w:rsidRPr="00EB43C7">
        <w:rPr>
          <w:rFonts w:eastAsia="Calibri" w:cs="Times New Roman"/>
          <w:u w:color="000000"/>
        </w:rPr>
        <w:t xml:space="preserve">s license;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 xml:space="preserve">a travel retailer offering and disseminating travel insurance and registered under the license of a limited lines travel insurance producer;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(d)</w:t>
      </w:r>
      <w:r w:rsidRPr="00EB43C7">
        <w:rPr>
          <w:rFonts w:eastAsia="Calibri" w:cs="Times New Roman"/>
          <w:u w:color="000000"/>
        </w:rPr>
        <w:tab/>
        <w:t>an individual adjusting or settling claims in the normal course of that individual</w:t>
      </w:r>
      <w:r>
        <w:rPr>
          <w:rFonts w:eastAsia="Calibri" w:cs="Times New Roman"/>
          <w:u w:color="000000"/>
        </w:rPr>
        <w:t>’</w:t>
      </w:r>
      <w:r w:rsidRPr="00EB43C7">
        <w:rPr>
          <w:rFonts w:eastAsia="Calibri" w:cs="Times New Roman"/>
          <w:u w:color="000000"/>
        </w:rPr>
        <w:t>s practice or employment as an attorney and who does not collect charges or premiums in connection with insurance coverage;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(e)</w:t>
      </w:r>
      <w:r w:rsidRPr="00EB43C7">
        <w:rPr>
          <w:rFonts w:eastAsia="Calibri" w:cs="Times New Roman"/>
          <w:u w:color="000000"/>
        </w:rPr>
        <w:tab/>
        <w:t xml:space="preserve">a business entity that is affiliated with a licensed insurer while acting as a travel administrator for the direct and assumed insurance business of an affiliated insurer.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(14)</w:t>
      </w:r>
      <w:r w:rsidRPr="00EB43C7">
        <w:rPr>
          <w:rFonts w:eastAsia="Calibri" w:cs="Times New Roman"/>
          <w:u w:color="000000"/>
        </w:rPr>
        <w:tab/>
      </w:r>
      <w:r>
        <w:rPr>
          <w:rFonts w:eastAsia="Calibri" w:cs="Times New Roman"/>
          <w:u w:color="000000"/>
        </w:rPr>
        <w:t>‘</w:t>
      </w:r>
      <w:r w:rsidRPr="00EB43C7">
        <w:rPr>
          <w:rFonts w:eastAsia="Calibri" w:cs="Times New Roman"/>
          <w:u w:color="000000"/>
        </w:rPr>
        <w:t>Travel assistance services</w:t>
      </w:r>
      <w:r>
        <w:rPr>
          <w:rFonts w:eastAsia="Calibri" w:cs="Times New Roman"/>
          <w:u w:color="000000"/>
        </w:rPr>
        <w:t>’</w:t>
      </w:r>
      <w:r w:rsidRPr="00EB43C7">
        <w:rPr>
          <w:rFonts w:eastAsia="Calibri" w:cs="Times New Roman"/>
          <w:u w:color="000000"/>
        </w:rPr>
        <w:t xml:space="preserve"> means noninsurance services for which the consumer is not indemnified based on a fortuitous event, and where providing the service does not result in the transfer or shifting of </w:t>
      </w:r>
      <w:r w:rsidRPr="00EB43C7">
        <w:rPr>
          <w:rFonts w:eastAsia="Calibri" w:cs="Times New Roman"/>
          <w:u w:color="000000"/>
        </w:rPr>
        <w:lastRenderedPageBreak/>
        <w:t>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(15)</w:t>
      </w:r>
      <w:r w:rsidRPr="00EB43C7">
        <w:rPr>
          <w:rFonts w:eastAsia="Calibri" w:cs="Times New Roman"/>
          <w:u w:color="000000"/>
        </w:rPr>
        <w:tab/>
      </w:r>
      <w:r>
        <w:rPr>
          <w:rFonts w:eastAsia="Calibri" w:cs="Times New Roman"/>
          <w:u w:color="000000"/>
        </w:rPr>
        <w:t>‘</w:t>
      </w:r>
      <w:r w:rsidRPr="00EB43C7">
        <w:rPr>
          <w:rFonts w:eastAsia="Calibri" w:cs="Times New Roman"/>
          <w:u w:color="000000"/>
        </w:rPr>
        <w:t>Travel insurance</w:t>
      </w:r>
      <w:r>
        <w:rPr>
          <w:rFonts w:eastAsia="Calibri" w:cs="Times New Roman"/>
          <w:u w:color="000000"/>
        </w:rPr>
        <w:t>’</w:t>
      </w:r>
      <w:r w:rsidRPr="00EB43C7">
        <w:rPr>
          <w:rFonts w:eastAsia="Calibri" w:cs="Times New Roman"/>
          <w:u w:color="000000"/>
        </w:rPr>
        <w:t xml:space="preserve"> means insurance coverage for personal risks incident to planned travel including, but not limited to:</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interruption or cancellation of trip or event;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loss of baggage or personal effects;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 xml:space="preserve">damages to accommodations or rental vehicles;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(d)</w:t>
      </w:r>
      <w:r w:rsidRPr="00EB43C7">
        <w:rPr>
          <w:rFonts w:eastAsia="Calibri" w:cs="Times New Roman"/>
          <w:u w:color="000000"/>
        </w:rPr>
        <w:tab/>
        <w:t>sickness, accident, disability, or death occurring during travel;</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(e)</w:t>
      </w:r>
      <w:r w:rsidRPr="00EB43C7">
        <w:rPr>
          <w:rFonts w:eastAsia="Calibri" w:cs="Times New Roman"/>
          <w:u w:color="000000"/>
        </w:rPr>
        <w:tab/>
        <w:t>emergency evacuation;</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(f)</w:t>
      </w:r>
      <w:r w:rsidRPr="00EB43C7">
        <w:rPr>
          <w:rFonts w:eastAsia="Calibri" w:cs="Times New Roman"/>
          <w:u w:color="000000"/>
        </w:rPr>
        <w:tab/>
        <w:t>repatriation of remains;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(g)</w:t>
      </w:r>
      <w:r w:rsidRPr="00EB43C7">
        <w:rPr>
          <w:rFonts w:eastAsia="Calibri" w:cs="Times New Roman"/>
          <w:u w:color="000000"/>
        </w:rPr>
        <w:tab/>
        <w:t>any other contractual obligations to indemnify or pay a specified amount to the traveler upon determinable contingencies related to travel as approved by the director.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 xml:space="preserve">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(16)</w:t>
      </w:r>
      <w:r w:rsidRPr="00EB43C7">
        <w:rPr>
          <w:rFonts w:eastAsia="Calibri" w:cs="Times New Roman"/>
          <w:u w:color="000000"/>
        </w:rPr>
        <w:tab/>
      </w:r>
      <w:r>
        <w:rPr>
          <w:rFonts w:eastAsia="Calibri" w:cs="Times New Roman"/>
          <w:u w:color="000000"/>
        </w:rPr>
        <w:t>‘</w:t>
      </w:r>
      <w:r w:rsidRPr="00EB43C7">
        <w:rPr>
          <w:rFonts w:eastAsia="Calibri" w:cs="Times New Roman"/>
          <w:u w:color="000000"/>
        </w:rPr>
        <w:t>Travel protection plan</w:t>
      </w:r>
      <w:r>
        <w:rPr>
          <w:rFonts w:eastAsia="Calibri" w:cs="Times New Roman"/>
          <w:u w:color="000000"/>
        </w:rPr>
        <w:t>’</w:t>
      </w:r>
      <w:r w:rsidRPr="00EB43C7">
        <w:rPr>
          <w:rFonts w:eastAsia="Calibri" w:cs="Times New Roman"/>
          <w:u w:color="000000"/>
        </w:rPr>
        <w:t xml:space="preserve"> means a plan that provides one or more of the following:</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travel insurance;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travel assistance services;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cancellation fee waivers.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(17)</w:t>
      </w:r>
      <w:r w:rsidRPr="00EB43C7">
        <w:rPr>
          <w:rFonts w:eastAsia="Calibri" w:cs="Times New Roman"/>
          <w:u w:color="000000"/>
        </w:rPr>
        <w:tab/>
      </w:r>
      <w:r>
        <w:rPr>
          <w:rFonts w:eastAsia="Calibri" w:cs="Times New Roman"/>
          <w:u w:color="000000"/>
        </w:rPr>
        <w:t>‘</w:t>
      </w:r>
      <w:r w:rsidRPr="00EB43C7">
        <w:rPr>
          <w:rFonts w:eastAsia="Calibri" w:cs="Times New Roman"/>
          <w:u w:color="000000"/>
        </w:rPr>
        <w:t>Travel retailer</w:t>
      </w:r>
      <w:r>
        <w:rPr>
          <w:rFonts w:eastAsia="Calibri" w:cs="Times New Roman"/>
          <w:u w:color="000000"/>
        </w:rPr>
        <w:t>’</w:t>
      </w:r>
      <w:r w:rsidRPr="00EB43C7">
        <w:rPr>
          <w:rFonts w:eastAsia="Calibri" w:cs="Times New Roman"/>
          <w:u w:color="000000"/>
        </w:rPr>
        <w:t xml:space="preserve"> means a business entity that makes, arranges, or offers travel services and may offer and disseminate travel insurance as a service to its customers on behalf of and under the direction of a limited lines travel insurance producer.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725.</w:t>
      </w:r>
      <w:r w:rsidRPr="00EB43C7">
        <w:rPr>
          <w:rFonts w:eastAsia="Calibri" w:cs="Times New Roman"/>
          <w:u w:color="000000"/>
        </w:rPr>
        <w:tab/>
        <w:t>(A)</w:t>
      </w:r>
      <w:r w:rsidRPr="00EB43C7">
        <w:rPr>
          <w:rFonts w:eastAsia="Calibri" w:cs="Times New Roman"/>
          <w:u w:color="000000"/>
        </w:rPr>
        <w:tab/>
        <w:t>Notwithstanding any other provision of this title, travel insurance must be classified and filed for purposes of rates and forms as inland marine insurance</w:t>
      </w:r>
      <w:r>
        <w:rPr>
          <w:rFonts w:eastAsia="Calibri" w:cs="Times New Roman"/>
          <w:u w:color="000000"/>
        </w:rPr>
        <w:t>;</w:t>
      </w:r>
      <w:r w:rsidRPr="00EB43C7">
        <w:rPr>
          <w:rFonts w:eastAsia="Calibri" w:cs="Times New Roman"/>
          <w:u w:color="000000"/>
        </w:rPr>
        <w:t xml:space="preserve"> provided, however, that travel insurance that provides coverage for sickness, accident, disability, or death occurring during travel, either exclusively or in conjunction with </w:t>
      </w:r>
      <w:r w:rsidRPr="00EB43C7">
        <w:rPr>
          <w:rFonts w:eastAsia="Calibri" w:cs="Times New Roman"/>
          <w:u w:color="000000"/>
        </w:rPr>
        <w:lastRenderedPageBreak/>
        <w:t xml:space="preserve">related coverages of emergency evacuation or repatriation of remains, or incidental limited property and casualty benefits such as baggage or trip cancellation, may be filed by an authorized insurer under either an accident and health line of insurance or an inland marine line of insurance.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Travel insurance may be in the form of an individual, group, or blanket policy.</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(C)</w:t>
      </w:r>
      <w:r w:rsidRPr="00EB43C7">
        <w:rPr>
          <w:rFonts w:eastAsia="Calibri" w:cs="Times New Roman"/>
          <w:u w:color="000000"/>
        </w:rPr>
        <w:tab/>
        <w:t>Eligibility and underwriting standards for travel insurance may be developed and provided based on travel protection plans designed for individual or identified marketing or distribution channels, provided those standards also meet this state</w:t>
      </w:r>
      <w:r>
        <w:rPr>
          <w:rFonts w:eastAsia="Calibri" w:cs="Times New Roman"/>
          <w:u w:color="000000"/>
        </w:rPr>
        <w:t>’</w:t>
      </w:r>
      <w:r w:rsidRPr="00EB43C7">
        <w:rPr>
          <w:rFonts w:eastAsia="Calibri" w:cs="Times New Roman"/>
          <w:u w:color="000000"/>
        </w:rPr>
        <w:t>s underwriting standards for inland marine insurance.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730.</w:t>
      </w:r>
      <w:r w:rsidRPr="00EB43C7">
        <w:rPr>
          <w:rFonts w:eastAsia="Calibri" w:cs="Times New Roman"/>
          <w:u w:color="000000"/>
        </w:rPr>
        <w:tab/>
        <w:t>(A)</w:t>
      </w:r>
      <w:r w:rsidRPr="00EB43C7">
        <w:rPr>
          <w:rFonts w:eastAsia="Calibri" w:cs="Times New Roman"/>
          <w:u w:color="000000"/>
        </w:rPr>
        <w:tab/>
        <w:t>A travel retailer only may offer and disseminate travel insurance under a limited lines travel insurance producer license if:</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the limited lines travel insurance producer or travel retailer provides purchasers of travel insurance the following information on a form prescribed by the director: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a description of the material terms or the actual material terms of the insurance coverage;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a description of the process for filing a claim;</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(c)</w:t>
      </w:r>
      <w:r w:rsidRPr="00EB43C7">
        <w:rPr>
          <w:rFonts w:eastAsia="Calibri" w:cs="Times New Roman"/>
          <w:u w:color="000000"/>
        </w:rPr>
        <w:tab/>
        <w:t>a description of the review or cancellation process for the travel insurance policy;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(d)</w:t>
      </w:r>
      <w:r w:rsidRPr="00EB43C7">
        <w:rPr>
          <w:rFonts w:eastAsia="Calibri" w:cs="Times New Roman"/>
          <w:u w:color="000000"/>
        </w:rPr>
        <w:tab/>
        <w:t>the identity and contact information of the insurer and limited lines travel insurance producer;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the limited lines travel insurance producer submits the register to the department upon reasonable request;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(4)</w:t>
      </w:r>
      <w:r w:rsidRPr="00EB43C7">
        <w:rPr>
          <w:rFonts w:eastAsia="Calibri" w:cs="Times New Roman"/>
          <w:u w:color="000000"/>
        </w:rPr>
        <w:tab/>
        <w:t>the limited lines travel insurance producer certifies that the travel retailers registered comply with 18 U.S.C. Section 1033;</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(5)</w:t>
      </w:r>
      <w:r w:rsidRPr="00EB43C7">
        <w:rPr>
          <w:rFonts w:eastAsia="Calibri" w:cs="Times New Roman"/>
          <w:u w:color="000000"/>
        </w:rPr>
        <w:tab/>
        <w:t xml:space="preserve">the limited lines travel insurance producer designates one of its employees, who is a licensed individual producer, as the </w:t>
      </w:r>
      <w:r>
        <w:rPr>
          <w:rFonts w:eastAsia="Calibri" w:cs="Times New Roman"/>
          <w:u w:color="000000"/>
        </w:rPr>
        <w:t>‘</w:t>
      </w:r>
      <w:r w:rsidRPr="00EB43C7">
        <w:rPr>
          <w:rFonts w:eastAsia="Calibri" w:cs="Times New Roman"/>
          <w:u w:color="000000"/>
        </w:rPr>
        <w:t>Designated Responsible Producer</w:t>
      </w:r>
      <w:r>
        <w:rPr>
          <w:rFonts w:eastAsia="Calibri" w:cs="Times New Roman"/>
          <w:u w:color="000000"/>
        </w:rPr>
        <w:t>’</w:t>
      </w:r>
      <w:r w:rsidRPr="00EB43C7">
        <w:rPr>
          <w:rFonts w:eastAsia="Calibri" w:cs="Times New Roman"/>
          <w:u w:color="000000"/>
        </w:rPr>
        <w:t xml:space="preserve"> or </w:t>
      </w:r>
      <w:r>
        <w:rPr>
          <w:rFonts w:eastAsia="Calibri" w:cs="Times New Roman"/>
          <w:u w:color="000000"/>
        </w:rPr>
        <w:t>‘</w:t>
      </w:r>
      <w:r w:rsidRPr="00EB43C7">
        <w:rPr>
          <w:rFonts w:eastAsia="Calibri" w:cs="Times New Roman"/>
          <w:u w:color="000000"/>
        </w:rPr>
        <w:t>DRP</w:t>
      </w:r>
      <w:r>
        <w:rPr>
          <w:rFonts w:eastAsia="Calibri" w:cs="Times New Roman"/>
          <w:u w:color="000000"/>
        </w:rPr>
        <w:t>’</w:t>
      </w:r>
      <w:r w:rsidRPr="00EB43C7">
        <w:rPr>
          <w:rFonts w:eastAsia="Calibri" w:cs="Times New Roman"/>
          <w:u w:color="000000"/>
        </w:rPr>
        <w:t xml:space="preserve"> who is responsible for compliance of the limited lines travel insurance producer with the travel insurance laws, rules, and regulations of the State;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lastRenderedPageBreak/>
        <w:tab/>
      </w:r>
      <w:r w:rsidRPr="00EB43C7">
        <w:rPr>
          <w:rFonts w:eastAsia="Calibri" w:cs="Times New Roman"/>
          <w:u w:color="000000"/>
        </w:rPr>
        <w:tab/>
        <w:t>(6)</w:t>
      </w:r>
      <w:r w:rsidRPr="00EB43C7">
        <w:rPr>
          <w:rFonts w:eastAsia="Calibri" w:cs="Times New Roman"/>
          <w:u w:color="000000"/>
        </w:rPr>
        <w:tab/>
        <w:t>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(7)</w:t>
      </w:r>
      <w:r w:rsidRPr="00EB43C7">
        <w:rPr>
          <w:rFonts w:eastAsia="Calibri" w:cs="Times New Roman"/>
          <w:u w:color="000000"/>
        </w:rPr>
        <w:tab/>
        <w:t>the limited lines travel insurance producer has paid all applicable insurance producer licensing fees;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(8)</w:t>
      </w:r>
      <w:r w:rsidRPr="00EB43C7">
        <w:rPr>
          <w:rFonts w:eastAsia="Calibri" w:cs="Times New Roman"/>
          <w:u w:color="000000"/>
        </w:rPr>
        <w:tab/>
        <w:t>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A travel retailer who offers or disseminates travel insurance shall make brochures or other written materials available to prospective purchasers, and these brochures or other written materials must: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provide the identity and contact information of the insurer and the limited lines travel insurance producer;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explain that the purchase of travel insurance is not required in order to purchase another product or service from the travel retailer;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Pr>
          <w:rFonts w:eastAsia="Calibri" w:cs="Times New Roman"/>
          <w:u w:color="000000"/>
        </w:rPr>
        <w:t>’</w:t>
      </w:r>
      <w:r w:rsidRPr="00EB43C7">
        <w:rPr>
          <w:rFonts w:eastAsia="Calibri" w:cs="Times New Roman"/>
          <w:u w:color="000000"/>
        </w:rPr>
        <w:t>s existing insurance coverage.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(C)</w:t>
      </w:r>
      <w:r w:rsidRPr="00EB43C7">
        <w:rPr>
          <w:rFonts w:eastAsia="Calibri" w:cs="Times New Roman"/>
          <w:u w:color="000000"/>
        </w:rPr>
        <w:tab/>
        <w:t>A travel retailer who is not licensed as an insurance producer may not: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evaluate or interpret the technical terms, benefits, and conditions of the offered travel insurance coverage;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evaluate or provide advice concerning a prospective purchaser</w:t>
      </w:r>
      <w:r>
        <w:rPr>
          <w:rFonts w:eastAsia="Calibri" w:cs="Times New Roman"/>
          <w:u w:color="000000"/>
        </w:rPr>
        <w:t>’</w:t>
      </w:r>
      <w:r w:rsidRPr="00EB43C7">
        <w:rPr>
          <w:rFonts w:eastAsia="Calibri" w:cs="Times New Roman"/>
          <w:u w:color="000000"/>
        </w:rPr>
        <w:t>s existing insurance coverage;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hold himself or itself out as a licensed insurer, licensed producer, or insurance expert.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740.</w:t>
      </w:r>
      <w:r w:rsidRPr="00EB43C7">
        <w:rPr>
          <w:rFonts w:eastAsia="Calibri" w:cs="Times New Roman"/>
          <w:u w:color="000000"/>
        </w:rPr>
        <w:tab/>
        <w:t>A travel retailer, whose insurance</w:t>
      </w:r>
      <w:r>
        <w:rPr>
          <w:rFonts w:eastAsia="Calibri" w:cs="Times New Roman"/>
          <w:u w:color="000000"/>
        </w:rPr>
        <w:noBreakHyphen/>
      </w:r>
      <w:r w:rsidRPr="00EB43C7">
        <w:rPr>
          <w:rFonts w:eastAsia="Calibri" w:cs="Times New Roman"/>
          <w:u w:color="000000"/>
        </w:rPr>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730(A)(2).</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750.</w:t>
      </w:r>
      <w:r w:rsidRPr="00EB43C7">
        <w:rPr>
          <w:rFonts w:eastAsia="Calibri" w:cs="Times New Roman"/>
          <w:u w:color="000000"/>
        </w:rPr>
        <w:tab/>
        <w:t xml:space="preserve"> Reserved.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760.</w:t>
      </w:r>
      <w:r w:rsidRPr="00EB43C7">
        <w:rPr>
          <w:rFonts w:eastAsia="Calibri" w:cs="Times New Roman"/>
          <w:u w:color="000000"/>
        </w:rPr>
        <w:tab/>
        <w:t>As the insurer designee, the limited lines travel insurance producer is responsible for the acts of the travel retailer and shall use reasonable means to ensure compliance by the travel retailer with this article.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770.</w:t>
      </w:r>
      <w:r w:rsidRPr="00EB43C7">
        <w:rPr>
          <w:rFonts w:eastAsia="Calibri" w:cs="Times New Roman"/>
          <w:u w:color="000000"/>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Pr>
          <w:rFonts w:eastAsia="Calibri" w:cs="Times New Roman"/>
          <w:u w:color="000000"/>
        </w:rPr>
        <w:noBreakHyphen/>
      </w:r>
      <w:r w:rsidRPr="00EB43C7">
        <w:rPr>
          <w:rFonts w:eastAsia="Calibri" w:cs="Times New Roman"/>
          <w:u w:color="000000"/>
        </w:rPr>
        <w:t>2</w:t>
      </w:r>
      <w:r>
        <w:rPr>
          <w:rFonts w:eastAsia="Calibri" w:cs="Times New Roman"/>
          <w:u w:color="000000"/>
        </w:rPr>
        <w:noBreakHyphen/>
      </w:r>
      <w:r w:rsidRPr="00EB43C7">
        <w:rPr>
          <w:rFonts w:eastAsia="Calibri" w:cs="Times New Roman"/>
          <w:u w:color="000000"/>
        </w:rPr>
        <w:t>10 by:</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(1)</w:t>
      </w:r>
      <w:r w:rsidRPr="00EB43C7">
        <w:rPr>
          <w:rFonts w:eastAsia="Calibri" w:cs="Times New Roman"/>
          <w:u w:color="000000"/>
        </w:rPr>
        <w:tab/>
        <w:t>revoking or suspending the license of the limited lines travel insurance producer;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(2)</w:t>
      </w:r>
      <w:r w:rsidRPr="00EB43C7">
        <w:rPr>
          <w:rFonts w:eastAsia="Calibri" w:cs="Times New Roman"/>
          <w:u w:color="000000"/>
        </w:rPr>
        <w:tab/>
        <w:t>imposing other penalties, including directing the suspension or termination of authority of the involved travel retailer to offer and disseminate travel insurance, as the director considers necessary or convenient to carry out the purposes of this article.</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780.</w:t>
      </w:r>
      <w:r w:rsidRPr="00EB43C7">
        <w:rPr>
          <w:rFonts w:eastAsia="Calibri" w:cs="Times New Roman"/>
          <w:u w:color="000000"/>
        </w:rPr>
        <w:tab/>
        <w:t>(A)</w:t>
      </w:r>
      <w:r w:rsidRPr="00EB43C7">
        <w:rPr>
          <w:rFonts w:eastAsia="Calibri" w:cs="Times New Roman"/>
          <w:u w:color="000000"/>
        </w:rPr>
        <w:tab/>
        <w:t>A travel insurer shall pay premium tax pursuant to Section 38</w:t>
      </w:r>
      <w:r>
        <w:rPr>
          <w:rFonts w:eastAsia="Calibri" w:cs="Times New Roman"/>
          <w:u w:color="000000"/>
        </w:rPr>
        <w:noBreakHyphen/>
      </w:r>
      <w:r w:rsidRPr="00EB43C7">
        <w:rPr>
          <w:rFonts w:eastAsia="Calibri" w:cs="Times New Roman"/>
          <w:u w:color="000000"/>
        </w:rPr>
        <w:t>7</w:t>
      </w:r>
      <w:r>
        <w:rPr>
          <w:rFonts w:eastAsia="Calibri" w:cs="Times New Roman"/>
          <w:u w:color="000000"/>
        </w:rPr>
        <w:noBreakHyphen/>
      </w:r>
      <w:r w:rsidRPr="00EB43C7">
        <w:rPr>
          <w:rFonts w:eastAsia="Calibri" w:cs="Times New Roman"/>
          <w:u w:color="000000"/>
        </w:rPr>
        <w:t>20 on travel insurance premiums paid by:</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an individual primary policyholder who is a resident of this State;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a primary certificate holder who is a resident of this State who elects coverage under a group travel insurance policy;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A travel insurer shall:</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document the state of residence or principal place of business of the policyholder or certificate holder, as required in subsection (A);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report as premium only the amount allocable to travel insurance and not any amounts received for travel assistance services or cancellation fee waivers.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790.</w:t>
      </w:r>
      <w:r w:rsidRPr="00EB43C7">
        <w:rPr>
          <w:rFonts w:eastAsia="Calibri" w:cs="Times New Roman"/>
          <w:u w:color="000000"/>
        </w:rPr>
        <w:tab/>
        <w:t>Travel protection plans may be offered for one price for the combined features that the travel protection plan offers in this State if:</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lastRenderedPageBreak/>
        <w:tab/>
      </w:r>
      <w:r w:rsidRPr="00EB43C7">
        <w:rPr>
          <w:rFonts w:eastAsia="Calibri" w:cs="Times New Roman"/>
          <w:u w:color="000000"/>
        </w:rPr>
        <w:tab/>
        <w:t>(1)</w:t>
      </w:r>
      <w:r w:rsidRPr="00EB43C7">
        <w:rPr>
          <w:rFonts w:eastAsia="Calibri" w:cs="Times New Roman"/>
          <w:u w:color="000000"/>
        </w:rPr>
        <w:tab/>
        <w:t xml:space="preserve">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the fulfillment materials: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describe and delineate the travel insurance, travel assistance services, and cancellation fee waivers in the travel protection plan; and</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include the travel insurance disclosures and the contact information for persons providing travel assistance services and cancellation fee waivers, as applicable.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800.</w:t>
      </w:r>
      <w:r w:rsidRPr="00EB43C7">
        <w:rPr>
          <w:rFonts w:eastAsia="Calibri" w:cs="Times New Roman"/>
          <w:u w:color="000000"/>
        </w:rPr>
        <w:tab/>
        <w:t>(A)</w:t>
      </w:r>
      <w:r w:rsidRPr="00EB43C7">
        <w:rPr>
          <w:rFonts w:eastAsia="Calibri" w:cs="Times New Roman"/>
          <w:u w:color="000000"/>
        </w:rPr>
        <w:tab/>
        <w:t>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(B)</w:t>
      </w:r>
      <w:r w:rsidRPr="00EB43C7">
        <w:rPr>
          <w:rFonts w:eastAsia="Calibri" w:cs="Times New Roman"/>
          <w:u w:color="000000"/>
        </w:rPr>
        <w:tab/>
        <w:t>Offering or selling a travel insurance policy that could never result in payment of any claims for any insured under the policy is deemed an unfair trade practice.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(C)(1)</w:t>
      </w:r>
      <w:r w:rsidRPr="00EB43C7">
        <w:rPr>
          <w:rFonts w:eastAsia="Calibri" w:cs="Times New Roman"/>
          <w:u w:color="000000"/>
        </w:rPr>
        <w:tab/>
        <w:t>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For travel insurance policies or certificates that contain preexisting condition exclusions, information and an opportunity to learn more about the preexisting condition exclusions must be provided any time prior to the time of purchase and in the coverage</w:t>
      </w:r>
      <w:r>
        <w:rPr>
          <w:rFonts w:eastAsia="Calibri" w:cs="Times New Roman"/>
          <w:u w:color="000000"/>
        </w:rPr>
        <w:t>’</w:t>
      </w:r>
      <w:r w:rsidRPr="00EB43C7">
        <w:rPr>
          <w:rFonts w:eastAsia="Calibri" w:cs="Times New Roman"/>
          <w:u w:color="000000"/>
        </w:rPr>
        <w:t>s fulfillment materials.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The fulfillment materials and the information described in 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r>
      <w:r w:rsidRPr="00EB43C7">
        <w:rPr>
          <w:rFonts w:eastAsia="Calibri" w:cs="Times New Roman"/>
          <w:u w:color="000000"/>
        </w:rPr>
        <w:tab/>
        <w:t>(a)</w:t>
      </w:r>
      <w:r w:rsidRPr="00EB43C7">
        <w:rPr>
          <w:rFonts w:eastAsia="Calibri" w:cs="Times New Roman"/>
          <w:u w:color="000000"/>
        </w:rPr>
        <w:tab/>
        <w:t>fifteen days following the date of delivery of the travel protection plan</w:t>
      </w:r>
      <w:r>
        <w:rPr>
          <w:rFonts w:eastAsia="Calibri" w:cs="Times New Roman"/>
          <w:u w:color="000000"/>
        </w:rPr>
        <w:t>’</w:t>
      </w:r>
      <w:r w:rsidRPr="00EB43C7">
        <w:rPr>
          <w:rFonts w:eastAsia="Calibri" w:cs="Times New Roman"/>
          <w:u w:color="000000"/>
        </w:rPr>
        <w:t xml:space="preserve">s fulfillment materials by postal mail; or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lastRenderedPageBreak/>
        <w:tab/>
      </w:r>
      <w:r w:rsidRPr="00EB43C7">
        <w:rPr>
          <w:rFonts w:eastAsia="Calibri" w:cs="Times New Roman"/>
          <w:u w:color="000000"/>
        </w:rPr>
        <w:tab/>
      </w:r>
      <w:r w:rsidRPr="00EB43C7">
        <w:rPr>
          <w:rFonts w:eastAsia="Calibri" w:cs="Times New Roman"/>
          <w:u w:color="000000"/>
        </w:rPr>
        <w:tab/>
        <w:t>(b)</w:t>
      </w:r>
      <w:r w:rsidRPr="00EB43C7">
        <w:rPr>
          <w:rFonts w:eastAsia="Calibri" w:cs="Times New Roman"/>
          <w:u w:color="000000"/>
        </w:rPr>
        <w:tab/>
        <w:t>ten days following the date of delivery of the travel protection plan</w:t>
      </w:r>
      <w:r>
        <w:rPr>
          <w:rFonts w:eastAsia="Calibri" w:cs="Times New Roman"/>
          <w:u w:color="000000"/>
        </w:rPr>
        <w:t>’</w:t>
      </w:r>
      <w:r w:rsidRPr="00EB43C7">
        <w:rPr>
          <w:rFonts w:eastAsia="Calibri" w:cs="Times New Roman"/>
          <w:u w:color="000000"/>
        </w:rPr>
        <w:t>s fulfillment materials by means other than postal mail.</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 xml:space="preserve">For the purposes of this section, </w:t>
      </w:r>
      <w:r>
        <w:rPr>
          <w:rFonts w:eastAsia="Calibri" w:cs="Times New Roman"/>
          <w:u w:color="000000"/>
        </w:rPr>
        <w:t>‘</w:t>
      </w:r>
      <w:r w:rsidRPr="00EB43C7">
        <w:rPr>
          <w:rFonts w:eastAsia="Calibri" w:cs="Times New Roman"/>
          <w:u w:color="000000"/>
        </w:rPr>
        <w:t>delivery</w:t>
      </w:r>
      <w:r>
        <w:rPr>
          <w:rFonts w:eastAsia="Calibri" w:cs="Times New Roman"/>
          <w:u w:color="000000"/>
        </w:rPr>
        <w:t>’</w:t>
      </w:r>
      <w:r w:rsidRPr="00EB43C7">
        <w:rPr>
          <w:rFonts w:eastAsia="Calibri" w:cs="Times New Roman"/>
          <w:u w:color="000000"/>
        </w:rPr>
        <w:t xml:space="preserve"> means handing fulfillment materials to the policyholder or certificate holder or sending fulfillment materials by postal mail or electronic means to the policyholder or certificate holder.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(4)</w:t>
      </w:r>
      <w:r w:rsidRPr="00EB43C7">
        <w:rPr>
          <w:rFonts w:eastAsia="Calibri" w:cs="Times New Roman"/>
          <w:u w:color="000000"/>
        </w:rPr>
        <w:tab/>
        <w:t>The company must disclose in the policy documentation and fulfillment materials whether the travel insurance is primary or secondary to other applicable coverage.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(5)</w:t>
      </w:r>
      <w:r w:rsidRPr="00EB43C7">
        <w:rPr>
          <w:rFonts w:eastAsia="Calibri" w:cs="Times New Roman"/>
          <w:u w:color="000000"/>
        </w:rPr>
        <w:tab/>
        <w:t>Where travel insurance is marketed directly to a consumer through an insurer</w:t>
      </w:r>
      <w:r>
        <w:rPr>
          <w:rFonts w:eastAsia="Calibri" w:cs="Times New Roman"/>
          <w:u w:color="000000"/>
        </w:rPr>
        <w:t>’</w:t>
      </w:r>
      <w:r w:rsidRPr="00EB43C7">
        <w:rPr>
          <w:rFonts w:eastAsia="Calibri" w:cs="Times New Roman"/>
          <w:u w:color="000000"/>
        </w:rPr>
        <w:t>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(D)</w:t>
      </w:r>
      <w:r w:rsidRPr="00EB43C7">
        <w:rPr>
          <w:rFonts w:eastAsia="Calibri" w:cs="Times New Roman"/>
          <w:u w:color="000000"/>
        </w:rPr>
        <w:tab/>
        <w:t xml:space="preserve">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(E)</w:t>
      </w:r>
      <w:r w:rsidRPr="00EB43C7">
        <w:rPr>
          <w:rFonts w:eastAsia="Calibri" w:cs="Times New Roman"/>
          <w:u w:color="000000"/>
        </w:rPr>
        <w:tab/>
        <w:t>It is an unfair trade practice to market blanket travel insurance coverage as free.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(F)</w:t>
      </w:r>
      <w:r w:rsidRPr="00EB43C7">
        <w:rPr>
          <w:rFonts w:eastAsia="Calibri" w:cs="Times New Roman"/>
          <w:u w:color="000000"/>
        </w:rPr>
        <w:tab/>
        <w:t>Where a consumer</w:t>
      </w:r>
      <w:r>
        <w:rPr>
          <w:rFonts w:eastAsia="Calibri" w:cs="Times New Roman"/>
          <w:u w:color="000000"/>
        </w:rPr>
        <w:t>’</w:t>
      </w:r>
      <w:r w:rsidRPr="00EB43C7">
        <w:rPr>
          <w:rFonts w:eastAsia="Calibri" w:cs="Times New Roman"/>
          <w:u w:color="000000"/>
        </w:rPr>
        <w:t xml:space="preserve">s destination jurisdiction requires insurance coverage, it shall not be an unfair trade practice to require that a consumer choose between the following options as a condition of purchasing a trip or travel package: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 xml:space="preserve">purchasing the coverage required by the destination jurisdiction through the travel retailer or limited lines travel insurance producer supplying the trip or travel package; or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agreeing to obtain and provide proof of coverage that meets the destination jurisdiction</w:t>
      </w:r>
      <w:r>
        <w:rPr>
          <w:rFonts w:eastAsia="Calibri" w:cs="Times New Roman"/>
          <w:u w:color="000000"/>
        </w:rPr>
        <w:t>’</w:t>
      </w:r>
      <w:r w:rsidRPr="00EB43C7">
        <w:rPr>
          <w:rFonts w:eastAsia="Calibri" w:cs="Times New Roman"/>
          <w:u w:color="000000"/>
        </w:rPr>
        <w:t>s requirements prior to departure.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810.</w:t>
      </w:r>
      <w:r w:rsidRPr="00EB43C7">
        <w:rPr>
          <w:rFonts w:eastAsia="Calibri" w:cs="Times New Roman"/>
          <w:u w:color="000000"/>
        </w:rPr>
        <w:tab/>
        <w:t>(A)</w:t>
      </w:r>
      <w:r w:rsidRPr="00EB43C7">
        <w:rPr>
          <w:rFonts w:eastAsia="Calibri" w:cs="Times New Roman"/>
          <w:u w:color="000000"/>
        </w:rPr>
        <w:tab/>
        <w:t>Notwithstanding any other provisions of this title, no person may act or represent himself as a travel administrator for travel insurance in this State unless that person:</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(1)</w:t>
      </w:r>
      <w:r w:rsidRPr="00EB43C7">
        <w:rPr>
          <w:rFonts w:eastAsia="Calibri" w:cs="Times New Roman"/>
          <w:u w:color="000000"/>
        </w:rPr>
        <w:tab/>
        <w:t xml:space="preserve">is a licensed property and casualty insurance producer in this State for activities permitted under that producer license; </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(2)</w:t>
      </w:r>
      <w:r w:rsidRPr="00EB43C7">
        <w:rPr>
          <w:rFonts w:eastAsia="Calibri" w:cs="Times New Roman"/>
          <w:u w:color="000000"/>
        </w:rPr>
        <w:tab/>
        <w:t>holds a valid managing general agent license in this State;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(3)</w:t>
      </w:r>
      <w:r w:rsidRPr="00EB43C7">
        <w:rPr>
          <w:rFonts w:eastAsia="Calibri" w:cs="Times New Roman"/>
          <w:u w:color="000000"/>
        </w:rPr>
        <w:tab/>
        <w:t>holds a valid third</w:t>
      </w:r>
      <w:r>
        <w:rPr>
          <w:rFonts w:eastAsia="Calibri" w:cs="Times New Roman"/>
          <w:u w:color="000000"/>
        </w:rPr>
        <w:noBreakHyphen/>
      </w:r>
      <w:r w:rsidRPr="00EB43C7">
        <w:rPr>
          <w:rFonts w:eastAsia="Calibri" w:cs="Times New Roman"/>
          <w:u w:color="000000"/>
        </w:rPr>
        <w:t>party administrator license in this State; or</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r>
      <w:r w:rsidRPr="00EB43C7">
        <w:rPr>
          <w:rFonts w:eastAsia="Calibri" w:cs="Times New Roman"/>
          <w:u w:color="000000"/>
        </w:rPr>
        <w:tab/>
        <w:t>(4)</w:t>
      </w:r>
      <w:r w:rsidRPr="00EB43C7">
        <w:rPr>
          <w:rFonts w:eastAsia="Calibri" w:cs="Times New Roman"/>
          <w:u w:color="000000"/>
        </w:rPr>
        <w:tab/>
        <w:t>holds a valid managing general underwriter license in this State.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lastRenderedPageBreak/>
        <w:tab/>
        <w:t>(B)</w:t>
      </w:r>
      <w:r w:rsidRPr="00EB43C7">
        <w:rPr>
          <w:rFonts w:eastAsia="Calibri" w:cs="Times New Roman"/>
          <w:u w:color="000000"/>
        </w:rPr>
        <w:tab/>
        <w:t>A travel administrator and its employees are exempt from the licensing requirements of Section 38</w:t>
      </w:r>
      <w:r>
        <w:rPr>
          <w:rFonts w:eastAsia="Calibri" w:cs="Times New Roman"/>
          <w:u w:color="000000"/>
        </w:rPr>
        <w:noBreakHyphen/>
      </w:r>
      <w:r w:rsidRPr="00EB43C7">
        <w:rPr>
          <w:rFonts w:eastAsia="Calibri" w:cs="Times New Roman"/>
          <w:u w:color="000000"/>
        </w:rPr>
        <w:t>47</w:t>
      </w:r>
      <w:r>
        <w:rPr>
          <w:rFonts w:eastAsia="Calibri" w:cs="Times New Roman"/>
          <w:u w:color="000000"/>
        </w:rPr>
        <w:noBreakHyphen/>
      </w:r>
      <w:r w:rsidRPr="00EB43C7">
        <w:rPr>
          <w:rFonts w:eastAsia="Calibri" w:cs="Times New Roman"/>
          <w:u w:color="000000"/>
        </w:rPr>
        <w:t>10 for the travel insurance it administers.</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(C)</w:t>
      </w:r>
      <w:r w:rsidRPr="00EB43C7">
        <w:rPr>
          <w:rFonts w:eastAsia="Calibri" w:cs="Times New Roman"/>
          <w:u w:color="000000"/>
        </w:rPr>
        <w:tab/>
        <w:t>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B43C7">
        <w:rPr>
          <w:rFonts w:eastAsia="Calibri" w:cs="Times New Roman"/>
          <w:u w:color="000000"/>
        </w:rPr>
        <w:tab/>
        <w:t>Section 38</w:t>
      </w:r>
      <w:r>
        <w:rPr>
          <w:rFonts w:eastAsia="Calibri" w:cs="Times New Roman"/>
          <w:u w:color="000000"/>
        </w:rPr>
        <w:noBreakHyphen/>
      </w:r>
      <w:r w:rsidRPr="00EB43C7">
        <w:rPr>
          <w:rFonts w:eastAsia="Calibri" w:cs="Times New Roman"/>
          <w:u w:color="000000"/>
        </w:rPr>
        <w:t>43</w:t>
      </w:r>
      <w:r>
        <w:rPr>
          <w:rFonts w:eastAsia="Calibri" w:cs="Times New Roman"/>
          <w:u w:color="000000"/>
        </w:rPr>
        <w:noBreakHyphen/>
      </w:r>
      <w:r w:rsidRPr="00EB43C7">
        <w:rPr>
          <w:rFonts w:eastAsia="Calibri" w:cs="Times New Roman"/>
          <w:u w:color="000000"/>
        </w:rPr>
        <w:t>820.</w:t>
      </w:r>
      <w:r w:rsidRPr="00EB43C7">
        <w:rPr>
          <w:rFonts w:eastAsia="Calibri" w:cs="Times New Roman"/>
          <w:u w:color="000000"/>
        </w:rPr>
        <w:tab/>
        <w:t>The department may promulgate regulations to implement the provisions of this article.”</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D44D7B"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B60705" w:rsidRPr="00EB43C7"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3C7">
        <w:rPr>
          <w:rFonts w:eastAsia="Calibri" w:cs="Times New Roman"/>
          <w:u w:color="000000"/>
        </w:rPr>
        <w:t>SECTION</w:t>
      </w:r>
      <w:r w:rsidRPr="00EB43C7">
        <w:rPr>
          <w:rFonts w:eastAsia="Calibri" w:cs="Times New Roman"/>
          <w:u w:color="000000"/>
        </w:rPr>
        <w:tab/>
        <w:t>4.</w:t>
      </w:r>
      <w:r w:rsidRPr="00EB43C7">
        <w:rPr>
          <w:rFonts w:eastAsia="Calibri" w:cs="Times New Roman"/>
          <w:u w:color="000000"/>
        </w:rPr>
        <w:tab/>
        <w:t>This act takes effect upon approval by the Governor.</w:t>
      </w: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60705" w:rsidRDefault="00B60705"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B60705" w:rsidRDefault="00B60705" w:rsidP="00B60705">
      <w:pPr>
        <w:jc w:val="both"/>
        <w:rPr>
          <w:color w:val="000000" w:themeColor="text1"/>
        </w:rPr>
      </w:pPr>
    </w:p>
    <w:p w:rsidR="00B60705" w:rsidRDefault="00B60705" w:rsidP="00B60705">
      <w:pPr>
        <w:jc w:val="both"/>
        <w:rPr>
          <w:color w:val="000000" w:themeColor="text1"/>
        </w:rPr>
      </w:pPr>
      <w:r>
        <w:rPr>
          <w:color w:val="000000" w:themeColor="text1"/>
        </w:rPr>
        <w:t>Approved the 17</w:t>
      </w:r>
      <w:r w:rsidRPr="00B12630">
        <w:rPr>
          <w:color w:val="000000" w:themeColor="text1"/>
          <w:vertAlign w:val="superscript"/>
        </w:rPr>
        <w:t>th</w:t>
      </w:r>
      <w:r>
        <w:rPr>
          <w:color w:val="000000" w:themeColor="text1"/>
        </w:rPr>
        <w:t xml:space="preserve"> day of May, 2021. </w:t>
      </w:r>
    </w:p>
    <w:p w:rsidR="00B60705" w:rsidRDefault="00B60705" w:rsidP="00B60705">
      <w:pPr>
        <w:jc w:val="center"/>
        <w:rPr>
          <w:color w:val="000000" w:themeColor="text1"/>
        </w:rPr>
      </w:pPr>
    </w:p>
    <w:p w:rsidR="00B60705" w:rsidRDefault="00B60705" w:rsidP="00B60705">
      <w:pPr>
        <w:jc w:val="center"/>
        <w:rPr>
          <w:color w:val="000000" w:themeColor="text1"/>
        </w:rPr>
      </w:pPr>
      <w:r>
        <w:rPr>
          <w:color w:val="000000" w:themeColor="text1"/>
        </w:rPr>
        <w:t>__________</w:t>
      </w:r>
    </w:p>
    <w:p w:rsidR="00022DEA" w:rsidRPr="00AC0604" w:rsidRDefault="00022DEA" w:rsidP="00B60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2DEA" w:rsidRPr="00AC0604" w:rsidSect="00022DE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93" w:rsidRDefault="00A15C93" w:rsidP="007D5FAC">
      <w:r>
        <w:separator/>
      </w:r>
    </w:p>
  </w:endnote>
  <w:endnote w:type="continuationSeparator" w:id="0">
    <w:p w:rsidR="00A15C93" w:rsidRDefault="00A15C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EA" w:rsidRPr="00022DEA" w:rsidRDefault="00022DEA" w:rsidP="00022D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60705">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EA" w:rsidRDefault="0002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93" w:rsidRDefault="00A15C93" w:rsidP="007D5FAC">
      <w:r>
        <w:separator/>
      </w:r>
    </w:p>
  </w:footnote>
  <w:footnote w:type="continuationSeparator" w:id="0">
    <w:p w:rsidR="00A15C93" w:rsidRDefault="00A15C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35"/>
    <w:docVar w:name="ActSecretary" w:val="Newboult"/>
    <w:docVar w:name="ActSIdno" w:val="(79)  435PH21"/>
    <w:docVar w:name="clipname" w:val="435PH21"/>
    <w:docVar w:name="dvBillNumber" w:val="435"/>
    <w:docVar w:name="dvBillNumberPrefix" w:val="S"/>
    <w:docVar w:name="dvOriginalBody" w:val="Senate"/>
    <w:docVar w:name="OrigSENATEBillNo" w:val="435"/>
    <w:docVar w:name="SENATEACTFULLPATH" w:val="L:\COUNCIL\ACTS\435PH21.DOCX"/>
    <w:docVar w:name="WhatActtype" w:val="AN ACT"/>
  </w:docVars>
  <w:rsids>
    <w:rsidRoot w:val="00A15C93"/>
    <w:rsid w:val="00002DE0"/>
    <w:rsid w:val="00017F29"/>
    <w:rsid w:val="00020349"/>
    <w:rsid w:val="00021B0B"/>
    <w:rsid w:val="00022DEA"/>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7F9"/>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67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5958"/>
    <w:rsid w:val="00360108"/>
    <w:rsid w:val="00360D70"/>
    <w:rsid w:val="00364D3F"/>
    <w:rsid w:val="00366494"/>
    <w:rsid w:val="00370DA1"/>
    <w:rsid w:val="00372564"/>
    <w:rsid w:val="00372FF8"/>
    <w:rsid w:val="003762ED"/>
    <w:rsid w:val="0038005A"/>
    <w:rsid w:val="003803CD"/>
    <w:rsid w:val="00387FF5"/>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560"/>
    <w:rsid w:val="004F0E6F"/>
    <w:rsid w:val="004F4494"/>
    <w:rsid w:val="004F4608"/>
    <w:rsid w:val="004F52CD"/>
    <w:rsid w:val="004F5867"/>
    <w:rsid w:val="004F6446"/>
    <w:rsid w:val="005065EC"/>
    <w:rsid w:val="005073CD"/>
    <w:rsid w:val="005208D0"/>
    <w:rsid w:val="00522B8D"/>
    <w:rsid w:val="00530D7F"/>
    <w:rsid w:val="00531A4F"/>
    <w:rsid w:val="005325C5"/>
    <w:rsid w:val="0053326B"/>
    <w:rsid w:val="005342FC"/>
    <w:rsid w:val="005352AA"/>
    <w:rsid w:val="0053576C"/>
    <w:rsid w:val="0054323B"/>
    <w:rsid w:val="005515CE"/>
    <w:rsid w:val="00553C07"/>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E32"/>
    <w:rsid w:val="00657AB1"/>
    <w:rsid w:val="00663AC3"/>
    <w:rsid w:val="00672966"/>
    <w:rsid w:val="006750A0"/>
    <w:rsid w:val="00680CC4"/>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794"/>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553D"/>
    <w:rsid w:val="00816FE2"/>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4DA4"/>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15C93"/>
    <w:rsid w:val="00A22884"/>
    <w:rsid w:val="00A23CED"/>
    <w:rsid w:val="00A25110"/>
    <w:rsid w:val="00A25E64"/>
    <w:rsid w:val="00A26387"/>
    <w:rsid w:val="00A3022E"/>
    <w:rsid w:val="00A37F24"/>
    <w:rsid w:val="00A450A2"/>
    <w:rsid w:val="00A46627"/>
    <w:rsid w:val="00A475E8"/>
    <w:rsid w:val="00A512E6"/>
    <w:rsid w:val="00A61397"/>
    <w:rsid w:val="00A62F8F"/>
    <w:rsid w:val="00A63AD7"/>
    <w:rsid w:val="00A64E80"/>
    <w:rsid w:val="00A7237C"/>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604"/>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0705"/>
    <w:rsid w:val="00B62CAB"/>
    <w:rsid w:val="00B72564"/>
    <w:rsid w:val="00B72ED3"/>
    <w:rsid w:val="00B73571"/>
    <w:rsid w:val="00B74177"/>
    <w:rsid w:val="00B80A34"/>
    <w:rsid w:val="00B83DA1"/>
    <w:rsid w:val="00B846E9"/>
    <w:rsid w:val="00BB1593"/>
    <w:rsid w:val="00BB43F6"/>
    <w:rsid w:val="00BB77FD"/>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5ADB"/>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4D7B"/>
    <w:rsid w:val="00D461BE"/>
    <w:rsid w:val="00D474CA"/>
    <w:rsid w:val="00D50FB9"/>
    <w:rsid w:val="00D56467"/>
    <w:rsid w:val="00D63C04"/>
    <w:rsid w:val="00D76225"/>
    <w:rsid w:val="00D7706E"/>
    <w:rsid w:val="00D80303"/>
    <w:rsid w:val="00D8532E"/>
    <w:rsid w:val="00D8576C"/>
    <w:rsid w:val="00D9130B"/>
    <w:rsid w:val="00D92268"/>
    <w:rsid w:val="00D94602"/>
    <w:rsid w:val="00D958BB"/>
    <w:rsid w:val="00D9786B"/>
    <w:rsid w:val="00DA1730"/>
    <w:rsid w:val="00DA77C1"/>
    <w:rsid w:val="00DB01BE"/>
    <w:rsid w:val="00DB11AF"/>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69A"/>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690C"/>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C255405-7FD0-4C71-8F6D-F7DAD252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22D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15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3D"/>
    <w:rPr>
      <w:rFonts w:ascii="Segoe UI" w:hAnsi="Segoe UI" w:cs="Segoe UI"/>
      <w:sz w:val="18"/>
      <w:szCs w:val="18"/>
    </w:rPr>
  </w:style>
  <w:style w:type="table" w:styleId="TableGrid">
    <w:name w:val="Table Grid"/>
    <w:basedOn w:val="TableNormal"/>
    <w:uiPriority w:val="59"/>
    <w:rsid w:val="00680C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2D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4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h:\sj\20210506.docx" TargetMode="External"/><Relationship Id="rId26" Type="http://schemas.openxmlformats.org/officeDocument/2006/relationships/hyperlink" Target="file:///p:\pprever\2021-22\435_20210505.docx" TargetMode="External"/><Relationship Id="rId3" Type="http://schemas.openxmlformats.org/officeDocument/2006/relationships/webSettings" Target="webSettings.xml"/><Relationship Id="rId21" Type="http://schemas.openxmlformats.org/officeDocument/2006/relationships/hyperlink" Target="file:///p:\pprever\2021-22\435_20210112.docx" TargetMode="External"/><Relationship Id="rId7" Type="http://schemas.openxmlformats.org/officeDocument/2006/relationships/hyperlink" Target="file:///h:\sj\20210112.docx" TargetMode="External"/><Relationship Id="rId12" Type="http://schemas.openxmlformats.org/officeDocument/2006/relationships/hyperlink" Target="file:///h:\hj\20210406.docx" TargetMode="External"/><Relationship Id="rId17" Type="http://schemas.openxmlformats.org/officeDocument/2006/relationships/hyperlink" Target="file:///h:\hj\20210505.docx" TargetMode="External"/><Relationship Id="rId25" Type="http://schemas.openxmlformats.org/officeDocument/2006/relationships/hyperlink" Target="file:///p:\pprever\2021-22\435_20210504.docx" TargetMode="Externa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http://www.scstatehouse.gov/billsearch.php?billnumbers=435&amp;session=124&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406.docx" TargetMode="External"/><Relationship Id="rId24" Type="http://schemas.openxmlformats.org/officeDocument/2006/relationships/hyperlink" Target="file:///p:\pprever\2021-22\435_20210429.docx" TargetMode="Externa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p:\pprever\2021-22\435_20210325.docx" TargetMode="External"/><Relationship Id="rId28" Type="http://schemas.openxmlformats.org/officeDocument/2006/relationships/footer" Target="footer2.xml"/><Relationship Id="rId10" Type="http://schemas.openxmlformats.org/officeDocument/2006/relationships/hyperlink" Target="file:///h:\sj\20210331.docx" TargetMode="External"/><Relationship Id="rId19" Type="http://schemas.openxmlformats.org/officeDocument/2006/relationships/hyperlink" Target="file:///h:\sj\20210506.docx" TargetMode="Externa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hj\20210504.docx" TargetMode="External"/><Relationship Id="rId22" Type="http://schemas.openxmlformats.org/officeDocument/2006/relationships/hyperlink" Target="file:///p:\pprever\2021-22\435_2021032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4722</Words>
  <Characters>25080</Characters>
  <Application>Microsoft Office Word</Application>
  <DocSecurity>0</DocSecurity>
  <Lines>627</Lines>
  <Paragraphs>187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435: Limited lines of travel insurance - South Carolina Legislature Online</dc:title>
  <dc:subject/>
  <dc:creator>Julie Newboult</dc:creator>
  <cp:keywords/>
  <dc:description/>
  <cp:lastModifiedBy>Danny Crook</cp:lastModifiedBy>
  <cp:revision>2</cp:revision>
  <cp:lastPrinted>2021-05-07T16:35:00Z</cp:lastPrinted>
  <dcterms:created xsi:type="dcterms:W3CDTF">2021-06-14T13:03:00Z</dcterms:created>
  <dcterms:modified xsi:type="dcterms:W3CDTF">2021-06-14T13:03:00Z</dcterms:modified>
</cp:coreProperties>
</file>