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6BE3" w:rsidRDefault="00DD6BE3" w:rsidP="00DD6BE3">
      <w:pPr>
        <w:widowControl w:val="0"/>
        <w:jc w:val="center"/>
      </w:pPr>
      <w:r w:rsidRPr="00DD6BE3">
        <w:rPr>
          <w:b/>
        </w:rPr>
        <w:t>South Carolina General Assembly</w:t>
      </w:r>
    </w:p>
    <w:p w:rsidR="00DD6BE3" w:rsidRDefault="00DD6BE3" w:rsidP="00DD6BE3">
      <w:pPr>
        <w:widowControl w:val="0"/>
        <w:jc w:val="center"/>
      </w:pPr>
      <w:r>
        <w:t>124th Session, 2021-2022</w:t>
      </w:r>
    </w:p>
    <w:p w:rsidR="00DD6BE3" w:rsidRDefault="00DD6BE3" w:rsidP="00DD6BE3">
      <w:pPr>
        <w:widowControl w:val="0"/>
        <w:jc w:val="left"/>
      </w:pPr>
    </w:p>
    <w:p w:rsidR="00DD6BE3" w:rsidRDefault="00DD6BE3" w:rsidP="00DD6BE3">
      <w:pPr>
        <w:widowControl w:val="0"/>
        <w:jc w:val="left"/>
        <w:rPr>
          <w:b/>
        </w:rPr>
      </w:pPr>
      <w:r w:rsidRPr="00DD6BE3">
        <w:rPr>
          <w:b/>
        </w:rPr>
        <w:t>H. 4398</w:t>
      </w:r>
    </w:p>
    <w:p w:rsidR="00DD6BE3" w:rsidRDefault="00DD6BE3" w:rsidP="00DD6BE3">
      <w:pPr>
        <w:widowControl w:val="0"/>
        <w:jc w:val="left"/>
        <w:rPr>
          <w:b/>
        </w:rPr>
      </w:pPr>
    </w:p>
    <w:p w:rsidR="00DD6BE3" w:rsidRDefault="00DD6BE3" w:rsidP="00DD6BE3">
      <w:pPr>
        <w:widowControl w:val="0"/>
        <w:jc w:val="left"/>
      </w:pPr>
      <w:r w:rsidRPr="00DD6BE3">
        <w:rPr>
          <w:b/>
        </w:rPr>
        <w:t>STATUS INFORMATION</w:t>
      </w:r>
    </w:p>
    <w:p w:rsidR="00DD6BE3" w:rsidRDefault="00DD6BE3" w:rsidP="00DD6BE3">
      <w:pPr>
        <w:widowControl w:val="0"/>
        <w:jc w:val="left"/>
      </w:pPr>
    </w:p>
    <w:p w:rsidR="00DD6BE3" w:rsidRDefault="00DD6BE3" w:rsidP="00DD6BE3">
      <w:pPr>
        <w:widowControl w:val="0"/>
        <w:jc w:val="left"/>
      </w:pPr>
      <w:r>
        <w:t>House Resolution</w:t>
      </w:r>
    </w:p>
    <w:p w:rsidR="00DD6BE3" w:rsidRDefault="00DD6BE3" w:rsidP="00DD6BE3">
      <w:pPr>
        <w:widowControl w:val="0"/>
        <w:jc w:val="left"/>
      </w:pPr>
      <w:r>
        <w:t>Sponsors: Reps. Bernstein, Alexander, Allison, Anderson, Atkinson, Bailey, Ballentine, Bamberg, Bannister, Bennett,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DD6BE3" w:rsidRDefault="00DD6BE3" w:rsidP="00DD6BE3">
      <w:pPr>
        <w:widowControl w:val="0"/>
        <w:jc w:val="left"/>
      </w:pPr>
      <w:r>
        <w:t>Document Path: l:\council\bills\jn\3425cz21.docx</w:t>
      </w:r>
    </w:p>
    <w:p w:rsidR="00DD6BE3" w:rsidRDefault="00DD6BE3" w:rsidP="00DD6BE3">
      <w:pPr>
        <w:widowControl w:val="0"/>
        <w:jc w:val="left"/>
      </w:pPr>
    </w:p>
    <w:p w:rsidR="00DD6BE3" w:rsidRDefault="00DD6BE3" w:rsidP="00DD6BE3">
      <w:pPr>
        <w:widowControl w:val="0"/>
        <w:jc w:val="left"/>
      </w:pPr>
      <w:r>
        <w:t>Introduced in the House on May 13, 2021</w:t>
      </w:r>
    </w:p>
    <w:p w:rsidR="00DD6BE3" w:rsidRDefault="00DD6BE3" w:rsidP="00DD6BE3">
      <w:pPr>
        <w:widowControl w:val="0"/>
        <w:jc w:val="left"/>
      </w:pPr>
      <w:r>
        <w:t>Adopted by the House on May 13, 2021</w:t>
      </w:r>
    </w:p>
    <w:p w:rsidR="00DD6BE3" w:rsidRDefault="00DD6BE3" w:rsidP="00DD6BE3">
      <w:pPr>
        <w:widowControl w:val="0"/>
        <w:jc w:val="left"/>
      </w:pPr>
    </w:p>
    <w:p w:rsidR="00DD6BE3" w:rsidRDefault="00DD6BE3" w:rsidP="00DD6BE3">
      <w:pPr>
        <w:widowControl w:val="0"/>
        <w:jc w:val="left"/>
      </w:pPr>
      <w:r>
        <w:t>Summary: Israel Defense</w:t>
      </w:r>
    </w:p>
    <w:p w:rsidR="00DD6BE3" w:rsidRDefault="00DD6BE3" w:rsidP="00DD6BE3">
      <w:pPr>
        <w:widowControl w:val="0"/>
        <w:jc w:val="left"/>
      </w:pPr>
    </w:p>
    <w:p w:rsidR="00DD6BE3" w:rsidRDefault="00DD6BE3" w:rsidP="00DD6BE3">
      <w:pPr>
        <w:widowControl w:val="0"/>
        <w:jc w:val="left"/>
      </w:pPr>
    </w:p>
    <w:p w:rsidR="00DD6BE3" w:rsidRDefault="00DD6BE3" w:rsidP="00DD6BE3">
      <w:pPr>
        <w:widowControl w:val="0"/>
        <w:tabs>
          <w:tab w:val="center" w:pos="590"/>
          <w:tab w:val="center" w:pos="1440"/>
          <w:tab w:val="left" w:pos="1872"/>
          <w:tab w:val="left" w:pos="9187"/>
        </w:tabs>
        <w:jc w:val="left"/>
      </w:pPr>
      <w:r w:rsidRPr="00DD6BE3">
        <w:rPr>
          <w:b/>
        </w:rPr>
        <w:t>HISTORY OF LEGISLATIVE ACTIONS</w:t>
      </w:r>
    </w:p>
    <w:p w:rsidR="00DD6BE3" w:rsidRDefault="00DD6BE3" w:rsidP="00DD6BE3">
      <w:pPr>
        <w:widowControl w:val="0"/>
        <w:tabs>
          <w:tab w:val="center" w:pos="590"/>
          <w:tab w:val="center" w:pos="1440"/>
          <w:tab w:val="left" w:pos="1872"/>
          <w:tab w:val="left" w:pos="9187"/>
        </w:tabs>
        <w:jc w:val="left"/>
      </w:pPr>
    </w:p>
    <w:p w:rsidR="00DD6BE3" w:rsidRPr="00DD6BE3" w:rsidRDefault="00DD6BE3" w:rsidP="00DD6BE3">
      <w:pPr>
        <w:widowControl w:val="0"/>
        <w:tabs>
          <w:tab w:val="center" w:pos="590"/>
          <w:tab w:val="center" w:pos="1440"/>
          <w:tab w:val="left" w:pos="1872"/>
          <w:tab w:val="left" w:pos="9187"/>
        </w:tabs>
        <w:jc w:val="left"/>
      </w:pPr>
      <w:r w:rsidRPr="00DD6BE3">
        <w:rPr>
          <w:u w:val="single"/>
        </w:rPr>
        <w:tab/>
        <w:t>Date</w:t>
      </w:r>
      <w:r w:rsidRPr="00DD6BE3">
        <w:rPr>
          <w:u w:val="single"/>
        </w:rPr>
        <w:tab/>
        <w:t>Body</w:t>
      </w:r>
      <w:r w:rsidRPr="00DD6BE3">
        <w:rPr>
          <w:u w:val="single"/>
        </w:rPr>
        <w:tab/>
        <w:t>Action Description with journal page number</w:t>
      </w:r>
      <w:r w:rsidRPr="00DD6BE3">
        <w:rPr>
          <w:u w:val="single"/>
        </w:rPr>
        <w:tab/>
      </w:r>
    </w:p>
    <w:p w:rsidR="008F3597" w:rsidRDefault="008F3597" w:rsidP="008F3597">
      <w:pPr>
        <w:widowControl w:val="0"/>
        <w:tabs>
          <w:tab w:val="right" w:pos="1008"/>
          <w:tab w:val="left" w:pos="1152"/>
          <w:tab w:val="left" w:pos="1872"/>
          <w:tab w:val="left" w:pos="9187"/>
        </w:tabs>
        <w:ind w:left="2088" w:hanging="2088"/>
      </w:pPr>
      <w:r>
        <w:tab/>
        <w:t>5/13/2021</w:t>
      </w:r>
      <w:r>
        <w:tab/>
        <w:t>House</w:t>
      </w:r>
      <w:r>
        <w:tab/>
        <w:t>Introduced and adopted (</w:t>
      </w:r>
      <w:hyperlink r:id="rId7" w:history="1">
        <w:r w:rsidRPr="000C75FC">
          <w:rPr>
            <w:rStyle w:val="Hyperlink"/>
          </w:rPr>
          <w:t>House Journal</w:t>
        </w:r>
        <w:r w:rsidRPr="000C75FC">
          <w:rPr>
            <w:rStyle w:val="Hyperlink"/>
          </w:rPr>
          <w:noBreakHyphen/>
          <w:t>page 34</w:t>
        </w:r>
      </w:hyperlink>
      <w:r>
        <w:t>)</w:t>
      </w:r>
    </w:p>
    <w:p w:rsidR="008F3597" w:rsidRDefault="008F3597" w:rsidP="008F3597">
      <w:pPr>
        <w:widowControl w:val="0"/>
        <w:tabs>
          <w:tab w:val="right" w:pos="1008"/>
          <w:tab w:val="left" w:pos="1152"/>
          <w:tab w:val="left" w:pos="1872"/>
          <w:tab w:val="left" w:pos="9187"/>
        </w:tabs>
        <w:ind w:left="2088" w:hanging="2088"/>
      </w:pPr>
    </w:p>
    <w:p w:rsidR="00DD6BE3" w:rsidRDefault="00DD6BE3" w:rsidP="00DD6BE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DD6BE3">
          <w:rPr>
            <w:rStyle w:val="Hyperlink"/>
          </w:rPr>
          <w:t>legislative information</w:t>
        </w:r>
      </w:hyperlink>
      <w:r>
        <w:t xml:space="preserve"> at the website</w:t>
      </w:r>
    </w:p>
    <w:p w:rsidR="00DD6BE3" w:rsidRDefault="00DD6BE3" w:rsidP="00DD6BE3">
      <w:pPr>
        <w:widowControl w:val="0"/>
        <w:tabs>
          <w:tab w:val="right" w:pos="1008"/>
          <w:tab w:val="left" w:pos="1152"/>
          <w:tab w:val="left" w:pos="1872"/>
          <w:tab w:val="left" w:pos="9187"/>
        </w:tabs>
        <w:ind w:left="2088" w:hanging="2088"/>
        <w:jc w:val="left"/>
      </w:pPr>
    </w:p>
    <w:p w:rsidR="00DD6BE3" w:rsidRPr="00DD6BE3" w:rsidRDefault="00DD6BE3" w:rsidP="00DD6BE3">
      <w:pPr>
        <w:widowControl w:val="0"/>
        <w:tabs>
          <w:tab w:val="right" w:pos="1008"/>
          <w:tab w:val="left" w:pos="1152"/>
          <w:tab w:val="left" w:pos="1872"/>
          <w:tab w:val="left" w:pos="9187"/>
        </w:tabs>
        <w:ind w:left="2088" w:hanging="2088"/>
        <w:jc w:val="left"/>
      </w:pPr>
    </w:p>
    <w:p w:rsidR="00DD6BE3" w:rsidRDefault="00DD6BE3" w:rsidP="00DD6BE3">
      <w:r w:rsidRPr="00DD6BE3">
        <w:rPr>
          <w:b/>
        </w:rPr>
        <w:t>VERSIONS OF THIS BILL</w:t>
      </w:r>
    </w:p>
    <w:p w:rsidR="00DD6BE3" w:rsidRDefault="00DD6BE3" w:rsidP="00DD6BE3"/>
    <w:p w:rsidR="00DD6BE3" w:rsidRDefault="007E345B" w:rsidP="00DD6BE3">
      <w:hyperlink r:id="rId9" w:history="1">
        <w:r w:rsidR="00DD6BE3">
          <w:rPr>
            <w:rStyle w:val="Hyperlink"/>
          </w:rPr>
          <w:t>5/13/2021</w:t>
        </w:r>
      </w:hyperlink>
    </w:p>
    <w:p w:rsidR="00DD6BE3" w:rsidRDefault="00DD6BE3" w:rsidP="00DD6BE3"/>
    <w:p w:rsidR="00DD6BE3" w:rsidRDefault="00DD6BE3" w:rsidP="00DD6BE3">
      <w:pPr>
        <w:sectPr w:rsidR="00DD6BE3" w:rsidSect="00DD6BE3">
          <w:pgSz w:w="12240" w:h="15840" w:code="1"/>
          <w:pgMar w:top="1080" w:right="1440" w:bottom="1080" w:left="1440" w:header="720" w:footer="720" w:gutter="0"/>
          <w:cols w:space="720"/>
          <w:noEndnote/>
          <w:docGrid w:linePitch="360"/>
        </w:sectPr>
      </w:pPr>
    </w:p>
    <w:p w:rsidR="00E80842" w:rsidRDefault="00E8084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84D2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190" w:rsidRPr="003F722A" w:rsidRDefault="008A3190" w:rsidP="008A3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F722A">
        <w:rPr>
          <w:color w:val="000000" w:themeColor="text1"/>
          <w:u w:color="000000" w:themeColor="text1"/>
        </w:rPr>
        <w:t>RECOGNIZING ISRAEL</w:t>
      </w:r>
      <w:r>
        <w:rPr>
          <w:color w:val="000000" w:themeColor="text1"/>
          <w:u w:color="000000" w:themeColor="text1"/>
        </w:rPr>
        <w:t>’</w:t>
      </w:r>
      <w:r w:rsidRPr="003F722A">
        <w:rPr>
          <w:color w:val="000000" w:themeColor="text1"/>
          <w:u w:color="000000" w:themeColor="text1"/>
        </w:rPr>
        <w:t>S RIGHT TO USE DECISIVE FORCE IN DEFENDING ITSELF AGAINST ATTACKS AND TO REAFFIRM SOUTH CAROLINA</w:t>
      </w:r>
      <w:r>
        <w:rPr>
          <w:color w:val="000000" w:themeColor="text1"/>
          <w:u w:color="000000" w:themeColor="text1"/>
        </w:rPr>
        <w:t>’</w:t>
      </w:r>
      <w:r w:rsidRPr="003F722A">
        <w:rPr>
          <w:color w:val="000000" w:themeColor="text1"/>
          <w:u w:color="000000" w:themeColor="text1"/>
        </w:rPr>
        <w:t xml:space="preserve">S STRONG SUPPORT FOR ISRAEL.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A3190" w:rsidRPr="003F722A" w:rsidRDefault="008A3190" w:rsidP="008A3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722A">
        <w:rPr>
          <w:color w:val="000000" w:themeColor="text1"/>
          <w:u w:color="000000" w:themeColor="text1"/>
        </w:rPr>
        <w:t>Whereas, the Biden Administration has stated that “Israel has the right to defend itself and to respond to rocket attacks”; and</w:t>
      </w:r>
    </w:p>
    <w:p w:rsidR="008A3190" w:rsidRPr="003F722A" w:rsidRDefault="008A3190" w:rsidP="008A3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3190" w:rsidRPr="003F722A" w:rsidRDefault="008A3190" w:rsidP="008A3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722A">
        <w:rPr>
          <w:color w:val="000000" w:themeColor="text1"/>
          <w:u w:color="000000" w:themeColor="text1"/>
        </w:rPr>
        <w:t>Whereas, Hamas and Palestinian Islamic Jihad were founded with the stated goal of destroying the State of Israel; and</w:t>
      </w:r>
    </w:p>
    <w:p w:rsidR="008A3190" w:rsidRPr="003F722A" w:rsidRDefault="008A3190" w:rsidP="008A3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3190" w:rsidRPr="003F722A" w:rsidRDefault="008A3190" w:rsidP="008A3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722A">
        <w:rPr>
          <w:color w:val="000000" w:themeColor="text1"/>
          <w:u w:color="000000" w:themeColor="text1"/>
        </w:rPr>
        <w:t>Whereas, Hamas and Palestinian Islamic Jihad have been designated by the United States as Foreign Terrorist Organization</w:t>
      </w:r>
      <w:r w:rsidR="00D12C83">
        <w:rPr>
          <w:color w:val="000000" w:themeColor="text1"/>
          <w:u w:color="000000" w:themeColor="text1"/>
        </w:rPr>
        <w:t>s</w:t>
      </w:r>
      <w:r w:rsidRPr="003F722A">
        <w:rPr>
          <w:color w:val="000000" w:themeColor="text1"/>
          <w:u w:color="000000" w:themeColor="text1"/>
        </w:rPr>
        <w:t>; and</w:t>
      </w:r>
    </w:p>
    <w:p w:rsidR="008A3190" w:rsidRPr="003F722A" w:rsidRDefault="008A3190" w:rsidP="008A3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3190" w:rsidRPr="003F722A" w:rsidRDefault="008A3190" w:rsidP="008A3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722A">
        <w:rPr>
          <w:color w:val="000000" w:themeColor="text1"/>
          <w:u w:color="000000" w:themeColor="text1"/>
        </w:rPr>
        <w:t>Whereas, these terrorist organizations have refused to recognize Israel</w:t>
      </w:r>
      <w:r>
        <w:rPr>
          <w:color w:val="000000" w:themeColor="text1"/>
          <w:u w:color="000000" w:themeColor="text1"/>
        </w:rPr>
        <w:t>’</w:t>
      </w:r>
      <w:r w:rsidRPr="003F722A">
        <w:rPr>
          <w:color w:val="000000" w:themeColor="text1"/>
          <w:u w:color="000000" w:themeColor="text1"/>
        </w:rPr>
        <w:t>s right to exist, agree to accept previous agreements between Israel and the Palestinian</w:t>
      </w:r>
      <w:r>
        <w:rPr>
          <w:color w:val="000000" w:themeColor="text1"/>
          <w:u w:color="000000" w:themeColor="text1"/>
        </w:rPr>
        <w:noBreakHyphen/>
      </w:r>
      <w:r w:rsidRPr="003F722A">
        <w:rPr>
          <w:color w:val="000000" w:themeColor="text1"/>
          <w:u w:color="000000" w:themeColor="text1"/>
        </w:rPr>
        <w:t xml:space="preserve">Arabs, or to renounce violence; and </w:t>
      </w:r>
    </w:p>
    <w:p w:rsidR="008A3190" w:rsidRPr="003F722A" w:rsidRDefault="008A3190" w:rsidP="008A3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3190" w:rsidRPr="003F722A" w:rsidRDefault="008A3190" w:rsidP="008A3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722A">
        <w:rPr>
          <w:color w:val="000000" w:themeColor="text1"/>
          <w:u w:color="000000" w:themeColor="text1"/>
        </w:rPr>
        <w:t>Whereas, Hamas and Palestinian Islamic Jihad locate elements of their terrorist infrastructure in civilian population centers, thus using innocent civilians as human shields; and</w:t>
      </w:r>
    </w:p>
    <w:p w:rsidR="008A3190" w:rsidRPr="003F722A" w:rsidRDefault="008A3190" w:rsidP="008A3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3190" w:rsidRDefault="008A3190" w:rsidP="008A3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722A">
        <w:rPr>
          <w:color w:val="000000" w:themeColor="text1"/>
          <w:u w:color="000000" w:themeColor="text1"/>
        </w:rPr>
        <w:t>Whereas, Hamas and Palestinian Islamic Jihad have launched hundreds of rockets and mortars against Israeli population centers in recent days in an attempt to kill innocent civilians, putting hundreds of thousands of Israelis in dan</w:t>
      </w:r>
      <w:r>
        <w:rPr>
          <w:color w:val="000000" w:themeColor="text1"/>
          <w:u w:color="000000" w:themeColor="text1"/>
        </w:rPr>
        <w:t>ger of rocket attacks from Gaza; and</w:t>
      </w:r>
      <w:r w:rsidRPr="003F722A">
        <w:rPr>
          <w:color w:val="000000" w:themeColor="text1"/>
          <w:u w:color="000000" w:themeColor="text1"/>
        </w:rPr>
        <w:t xml:space="preserve"> </w:t>
      </w:r>
    </w:p>
    <w:p w:rsidR="008A3190" w:rsidRPr="003F722A" w:rsidRDefault="008A3190" w:rsidP="008A3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3190" w:rsidRPr="003F722A" w:rsidRDefault="008A3190" w:rsidP="008A3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722A">
        <w:rPr>
          <w:color w:val="000000" w:themeColor="text1"/>
          <w:u w:color="000000" w:themeColor="text1"/>
        </w:rPr>
        <w:t>Whereas, the House of Representatives expresses its vigorous support and unwavering commitment to the welfare, security, and survival of the State of Israel and recognizes its right to act decisively in self</w:t>
      </w:r>
      <w:r>
        <w:rPr>
          <w:color w:val="000000" w:themeColor="text1"/>
          <w:u w:color="000000" w:themeColor="text1"/>
        </w:rPr>
        <w:noBreakHyphen/>
      </w:r>
      <w:r w:rsidRPr="003F722A">
        <w:rPr>
          <w:color w:val="000000" w:themeColor="text1"/>
          <w:u w:color="000000" w:themeColor="text1"/>
        </w:rPr>
        <w:t xml:space="preserve">defense to protect its citizens and end aggressions </w:t>
      </w:r>
      <w:r w:rsidRPr="003F722A">
        <w:rPr>
          <w:color w:val="000000" w:themeColor="text1"/>
          <w:u w:color="000000" w:themeColor="text1"/>
        </w:rPr>
        <w:lastRenderedPageBreak/>
        <w:t>by the Hamas and Palestinian Islamic Jihad terrorist organizations. It also reiterates that Hamas and Palestinian Islamic Jihad must end the rocket and mortar attacks against Israel, and verifiably dismantle their terrorist infrastructure and extends its deepest condolences to Israeli victims and their families and to innocent Palestinian</w:t>
      </w:r>
      <w:r>
        <w:rPr>
          <w:color w:val="000000" w:themeColor="text1"/>
          <w:u w:color="000000" w:themeColor="text1"/>
        </w:rPr>
        <w:noBreakHyphen/>
      </w:r>
      <w:r w:rsidRPr="003F722A">
        <w:rPr>
          <w:color w:val="000000" w:themeColor="text1"/>
          <w:u w:color="000000" w:themeColor="text1"/>
        </w:rPr>
        <w:t xml:space="preserve">Arabs. Additionally, the House calls upon all other American </w:t>
      </w:r>
      <w:r w:rsidR="00D12C83">
        <w:rPr>
          <w:color w:val="000000" w:themeColor="text1"/>
          <w:u w:color="000000" w:themeColor="text1"/>
        </w:rPr>
        <w:t>s</w:t>
      </w:r>
      <w:r w:rsidRPr="003F722A">
        <w:rPr>
          <w:color w:val="000000" w:themeColor="text1"/>
          <w:u w:color="000000" w:themeColor="text1"/>
        </w:rPr>
        <w:t>tates to condemn Hamas and Palestinian Islamic Jihad and recognize Israel</w:t>
      </w:r>
      <w:r>
        <w:rPr>
          <w:color w:val="000000" w:themeColor="text1"/>
          <w:u w:color="000000" w:themeColor="text1"/>
        </w:rPr>
        <w:t>’</w:t>
      </w:r>
      <w:r w:rsidRPr="003F722A">
        <w:rPr>
          <w:color w:val="000000" w:themeColor="text1"/>
          <w:u w:color="000000" w:themeColor="text1"/>
        </w:rPr>
        <w:t>s right to act decisively in self</w:t>
      </w:r>
      <w:r w:rsidR="00D12C83">
        <w:rPr>
          <w:color w:val="000000" w:themeColor="text1"/>
          <w:u w:color="000000" w:themeColor="text1"/>
        </w:rPr>
        <w:t xml:space="preserve"> </w:t>
      </w:r>
      <w:r w:rsidRPr="003F722A">
        <w:rPr>
          <w:color w:val="000000" w:themeColor="text1"/>
          <w:u w:color="000000" w:themeColor="text1"/>
        </w:rPr>
        <w:t>defense to protect its citizens. Now, therefore:</w:t>
      </w:r>
    </w:p>
    <w:p w:rsidR="008A3190" w:rsidRPr="003F722A" w:rsidRDefault="008A3190" w:rsidP="008A3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3190" w:rsidRPr="003F722A" w:rsidRDefault="008A3190" w:rsidP="008A3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722A">
        <w:rPr>
          <w:color w:val="000000" w:themeColor="text1"/>
          <w:u w:color="000000" w:themeColor="text1"/>
        </w:rPr>
        <w:t xml:space="preserve">Be it resolved by the House of Representatives: </w:t>
      </w:r>
    </w:p>
    <w:p w:rsidR="008A3190" w:rsidRPr="003F722A" w:rsidRDefault="008A3190" w:rsidP="008A3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3190" w:rsidRPr="003F722A" w:rsidRDefault="008A3190" w:rsidP="008A3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722A">
        <w:rPr>
          <w:color w:val="000000" w:themeColor="text1"/>
          <w:u w:color="000000" w:themeColor="text1"/>
        </w:rPr>
        <w:t>That the members of the South Carolina House of Representatives, by this resolution, recognize Israel</w:t>
      </w:r>
      <w:r>
        <w:rPr>
          <w:color w:val="000000" w:themeColor="text1"/>
          <w:u w:color="000000" w:themeColor="text1"/>
        </w:rPr>
        <w:t>’</w:t>
      </w:r>
      <w:r w:rsidRPr="003F722A">
        <w:rPr>
          <w:color w:val="000000" w:themeColor="text1"/>
          <w:u w:color="000000" w:themeColor="text1"/>
        </w:rPr>
        <w:t>s right to use decisive force in defending itself against attacks and reaffirm South Carolina</w:t>
      </w:r>
      <w:r>
        <w:rPr>
          <w:color w:val="000000" w:themeColor="text1"/>
          <w:u w:color="000000" w:themeColor="text1"/>
        </w:rPr>
        <w:t>’</w:t>
      </w:r>
      <w:r w:rsidRPr="003F722A">
        <w:rPr>
          <w:color w:val="000000" w:themeColor="text1"/>
          <w:u w:color="000000" w:themeColor="text1"/>
        </w:rPr>
        <w:t xml:space="preserve">s strong support for Israel. </w:t>
      </w:r>
    </w:p>
    <w:p w:rsidR="0007403F" w:rsidRDefault="008A319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D6BE3" w:rsidRDefault="00DD6BE3" w:rsidP="00DD6BE3">
      <w:pPr>
        <w:suppressAutoHyphens/>
      </w:pPr>
    </w:p>
    <w:sectPr w:rsidR="00DD6BE3" w:rsidSect="00DD6BE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4D22" w:rsidRDefault="00F84D22" w:rsidP="009F0C77">
      <w:r>
        <w:separator/>
      </w:r>
    </w:p>
  </w:endnote>
  <w:endnote w:type="continuationSeparator" w:id="0">
    <w:p w:rsidR="00F84D22" w:rsidRDefault="00F84D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6E34847-A257-43C5-B056-31B60C149C4E}"/>
    <w:embedBold r:id="rId2" w:fontKey="{FE08B1B6-8722-4694-8DF9-B42ABD299E7B}"/>
  </w:font>
  <w:font w:name="Calibri">
    <w:panose1 w:val="020F0502020204030204"/>
    <w:charset w:val="00"/>
    <w:family w:val="swiss"/>
    <w:pitch w:val="variable"/>
    <w:sig w:usb0="E0002EFF" w:usb1="C000247B" w:usb2="00000009" w:usb3="00000000" w:csb0="000001FF" w:csb1="00000000"/>
    <w:embedRegular r:id="rId3" w:fontKey="{D1F60F40-93C4-455C-B72A-046E4BF685D5}"/>
  </w:font>
  <w:font w:name="Segoe UI">
    <w:panose1 w:val="020B0502040204020203"/>
    <w:charset w:val="00"/>
    <w:family w:val="swiss"/>
    <w:pitch w:val="variable"/>
    <w:sig w:usb0="E4002EFF" w:usb1="C000E47F" w:usb2="00000009" w:usb3="00000000" w:csb0="000001FF" w:csb1="00000000"/>
    <w:embedRegular r:id="rId4" w:fontKey="{E0873C6A-E8B7-40F8-A14F-F148100F80EF}"/>
  </w:font>
  <w:font w:name="Cambria">
    <w:panose1 w:val="02040503050406030204"/>
    <w:charset w:val="00"/>
    <w:family w:val="roman"/>
    <w:pitch w:val="variable"/>
    <w:sig w:usb0="E00006FF" w:usb1="420024FF" w:usb2="02000000" w:usb3="00000000" w:csb0="0000019F" w:csb1="00000000"/>
    <w:embedRegular r:id="rId5" w:fontKey="{2CA7F3C5-DE79-45F6-806D-ABB3E6B2293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6BE3" w:rsidRPr="00E80842" w:rsidRDefault="00DD6BE3" w:rsidP="00E80842">
    <w:pPr>
      <w:pStyle w:val="Footer"/>
      <w:tabs>
        <w:tab w:val="clear" w:pos="4680"/>
        <w:tab w:val="clear" w:pos="9360"/>
        <w:tab w:val="center" w:pos="2995"/>
      </w:tabs>
      <w:spacing w:before="120"/>
    </w:pPr>
    <w:r>
      <w:t>[4398]</w:t>
    </w:r>
    <w:r>
      <w:tab/>
    </w:r>
    <w:r>
      <w:fldChar w:fldCharType="begin"/>
    </w:r>
    <w:r>
      <w:instrText xml:space="preserve"> PAGE  \* MERGEFORMAT </w:instrText>
    </w:r>
    <w:r>
      <w:fldChar w:fldCharType="separate"/>
    </w:r>
    <w:r w:rsidR="008F359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4D22" w:rsidRDefault="00F84D22" w:rsidP="009F0C77">
      <w:r>
        <w:separator/>
      </w:r>
    </w:p>
  </w:footnote>
  <w:footnote w:type="continuationSeparator" w:id="0">
    <w:p w:rsidR="00F84D22" w:rsidRDefault="00F84D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25CZ21"/>
    <w:docVar w:name="CoverBillType" w:val="r"/>
    <w:docVar w:name="DocPath" w:val="L:\Council\bills\JN\3425CZ21.DOCX"/>
    <w:docVar w:name="dvBillNumber" w:val="4398"/>
    <w:docVar w:name="dvBillNumberPrefix" w:val="H. "/>
    <w:docVar w:name="dvOriginalBody" w:val="House"/>
    <w:docVar w:name="dvSteno" w:val="JN"/>
    <w:docVar w:name="NameofBody" w:val="h"/>
    <w:docVar w:name="vGroup2" w:val="Council"/>
  </w:docVars>
  <w:rsids>
    <w:rsidRoot w:val="00F84D22"/>
    <w:rsid w:val="00011869"/>
    <w:rsid w:val="00015CD6"/>
    <w:rsid w:val="0007403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467C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5555"/>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3190"/>
    <w:rsid w:val="008A489F"/>
    <w:rsid w:val="008F0F33"/>
    <w:rsid w:val="008F3597"/>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12C83"/>
    <w:rsid w:val="00D73A67"/>
    <w:rsid w:val="00D970A9"/>
    <w:rsid w:val="00DD6BE3"/>
    <w:rsid w:val="00DF3845"/>
    <w:rsid w:val="00E41911"/>
    <w:rsid w:val="00E44B57"/>
    <w:rsid w:val="00E80842"/>
    <w:rsid w:val="00E92EEF"/>
    <w:rsid w:val="00EF2368"/>
    <w:rsid w:val="00F24442"/>
    <w:rsid w:val="00F50AE3"/>
    <w:rsid w:val="00F655B7"/>
    <w:rsid w:val="00F656BA"/>
    <w:rsid w:val="00F67CF1"/>
    <w:rsid w:val="00F728AA"/>
    <w:rsid w:val="00F840F0"/>
    <w:rsid w:val="00F84D22"/>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AA1E21-39EB-4EE5-9803-CBFF421BF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A31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3190"/>
    <w:rPr>
      <w:rFonts w:ascii="Segoe UI" w:eastAsia="Times New Roman" w:hAnsi="Segoe UI" w:cs="Segoe UI"/>
      <w:sz w:val="18"/>
      <w:szCs w:val="18"/>
    </w:rPr>
  </w:style>
  <w:style w:type="character" w:styleId="Hyperlink">
    <w:name w:val="Hyperlink"/>
    <w:basedOn w:val="DefaultParagraphFont"/>
    <w:uiPriority w:val="99"/>
    <w:unhideWhenUsed/>
    <w:rsid w:val="00DD6B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398&amp;session=124&amp;summary=B" TargetMode="External"/><Relationship Id="rId3" Type="http://schemas.openxmlformats.org/officeDocument/2006/relationships/settings" Target="settings.xml"/><Relationship Id="rId7" Type="http://schemas.openxmlformats.org/officeDocument/2006/relationships/hyperlink" Target="file:///h:\hj\202105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398_202105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80F261-F0E4-4055-99F4-C2318BA65B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617</Words>
  <Characters>3522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4398: Subject not yet available - South Carolina Legislature Online</dc:title>
  <dc:creator>Julie Newboult</dc:creator>
  <cp:lastModifiedBy>S Wilson</cp:lastModifiedBy>
  <cp:revision>2</cp:revision>
  <cp:lastPrinted>2021-05-12T16:08:00Z</cp:lastPrinted>
  <dcterms:created xsi:type="dcterms:W3CDTF">2021-05-17T14:31:00Z</dcterms:created>
  <dcterms:modified xsi:type="dcterms:W3CDTF">2021-05-17T14:31:00Z</dcterms:modified>
</cp:coreProperties>
</file>