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432F" w:rsidRDefault="0063432F" w:rsidP="0063432F">
      <w:pPr>
        <w:widowControl w:val="0"/>
        <w:jc w:val="center"/>
      </w:pPr>
      <w:r w:rsidRPr="0063432F">
        <w:rPr>
          <w:b/>
        </w:rPr>
        <w:t>South Carolina General Assembly</w:t>
      </w:r>
    </w:p>
    <w:p w:rsidR="0063432F" w:rsidRDefault="0063432F" w:rsidP="0063432F">
      <w:pPr>
        <w:widowControl w:val="0"/>
        <w:jc w:val="center"/>
      </w:pPr>
      <w:r>
        <w:t>124th Session, 2021-2022</w:t>
      </w:r>
    </w:p>
    <w:p w:rsidR="0063432F" w:rsidRDefault="0063432F" w:rsidP="0063432F">
      <w:pPr>
        <w:widowControl w:val="0"/>
        <w:jc w:val="left"/>
      </w:pPr>
    </w:p>
    <w:p w:rsidR="0063432F" w:rsidRDefault="0063432F" w:rsidP="0063432F">
      <w:pPr>
        <w:widowControl w:val="0"/>
        <w:jc w:val="left"/>
        <w:rPr>
          <w:b/>
        </w:rPr>
      </w:pPr>
      <w:r w:rsidRPr="0063432F">
        <w:rPr>
          <w:b/>
        </w:rPr>
        <w:t>H. 4521</w:t>
      </w:r>
    </w:p>
    <w:p w:rsidR="0063432F" w:rsidRDefault="0063432F" w:rsidP="0063432F">
      <w:pPr>
        <w:widowControl w:val="0"/>
        <w:jc w:val="left"/>
        <w:rPr>
          <w:b/>
        </w:rPr>
      </w:pPr>
    </w:p>
    <w:p w:rsidR="0063432F" w:rsidRDefault="0063432F" w:rsidP="0063432F">
      <w:pPr>
        <w:widowControl w:val="0"/>
        <w:jc w:val="left"/>
      </w:pPr>
      <w:r w:rsidRPr="0063432F">
        <w:rPr>
          <w:b/>
        </w:rPr>
        <w:t>STATUS INFORMATION</w:t>
      </w:r>
    </w:p>
    <w:p w:rsidR="0063432F" w:rsidRDefault="0063432F" w:rsidP="0063432F">
      <w:pPr>
        <w:widowControl w:val="0"/>
        <w:jc w:val="left"/>
      </w:pPr>
    </w:p>
    <w:p w:rsidR="0063432F" w:rsidRDefault="0063432F" w:rsidP="0063432F">
      <w:pPr>
        <w:widowControl w:val="0"/>
        <w:jc w:val="left"/>
      </w:pPr>
      <w:r>
        <w:t>General Bill</w:t>
      </w:r>
    </w:p>
    <w:p w:rsidR="0063432F" w:rsidRDefault="002C76E4" w:rsidP="0063432F">
      <w:pPr>
        <w:widowControl w:val="0"/>
        <w:jc w:val="left"/>
      </w:pPr>
      <w:r>
        <w:t>Sponsors: Reps. Rutherford and McKnight</w:t>
      </w:r>
    </w:p>
    <w:p w:rsidR="0063432F" w:rsidRDefault="0063432F" w:rsidP="0063432F">
      <w:pPr>
        <w:widowControl w:val="0"/>
        <w:jc w:val="left"/>
      </w:pPr>
      <w:r>
        <w:t>Document Path: l:\council\bills\jn\3454wab22.docx</w:t>
      </w:r>
    </w:p>
    <w:p w:rsidR="0063432F" w:rsidRDefault="0063432F" w:rsidP="0063432F">
      <w:pPr>
        <w:widowControl w:val="0"/>
        <w:jc w:val="left"/>
      </w:pPr>
    </w:p>
    <w:p w:rsidR="007D1EB2" w:rsidRDefault="007D1EB2" w:rsidP="0063432F">
      <w:pPr>
        <w:widowControl w:val="0"/>
        <w:jc w:val="left"/>
      </w:pPr>
      <w:r>
        <w:t>Introduced in the House on January 11, 2022</w:t>
      </w:r>
    </w:p>
    <w:p w:rsidR="007D1EB2" w:rsidRPr="007D1EB2" w:rsidRDefault="007D1EB2" w:rsidP="0063432F">
      <w:pPr>
        <w:widowControl w:val="0"/>
        <w:jc w:val="left"/>
      </w:pPr>
      <w:r>
        <w:t xml:space="preserve">Currently residing in the House Committee on </w:t>
      </w:r>
      <w:r w:rsidRPr="007D1EB2">
        <w:rPr>
          <w:b/>
        </w:rPr>
        <w:t>Ways and Means</w:t>
      </w:r>
    </w:p>
    <w:p w:rsidR="007D1EB2" w:rsidRDefault="007D1EB2" w:rsidP="0063432F">
      <w:pPr>
        <w:widowControl w:val="0"/>
        <w:jc w:val="left"/>
      </w:pPr>
    </w:p>
    <w:p w:rsidR="0063432F" w:rsidRDefault="0063432F" w:rsidP="0063432F">
      <w:pPr>
        <w:widowControl w:val="0"/>
        <w:jc w:val="left"/>
      </w:pPr>
      <w:r>
        <w:t>Summary: Lottery Commission</w:t>
      </w:r>
    </w:p>
    <w:p w:rsidR="0063432F" w:rsidRDefault="0063432F" w:rsidP="0063432F">
      <w:pPr>
        <w:widowControl w:val="0"/>
        <w:jc w:val="left"/>
      </w:pPr>
    </w:p>
    <w:p w:rsidR="0063432F" w:rsidRDefault="0063432F" w:rsidP="0063432F">
      <w:pPr>
        <w:widowControl w:val="0"/>
        <w:jc w:val="left"/>
      </w:pPr>
    </w:p>
    <w:p w:rsidR="0063432F" w:rsidRDefault="0063432F" w:rsidP="0063432F">
      <w:pPr>
        <w:widowControl w:val="0"/>
        <w:tabs>
          <w:tab w:val="center" w:pos="590"/>
          <w:tab w:val="center" w:pos="1440"/>
          <w:tab w:val="left" w:pos="1872"/>
          <w:tab w:val="left" w:pos="9187"/>
        </w:tabs>
        <w:jc w:val="left"/>
      </w:pPr>
      <w:r w:rsidRPr="0063432F">
        <w:rPr>
          <w:b/>
        </w:rPr>
        <w:t>HISTORY OF LEGISLATIVE ACTIONS</w:t>
      </w:r>
    </w:p>
    <w:p w:rsidR="0063432F" w:rsidRDefault="0063432F" w:rsidP="0063432F">
      <w:pPr>
        <w:widowControl w:val="0"/>
        <w:tabs>
          <w:tab w:val="center" w:pos="590"/>
          <w:tab w:val="center" w:pos="1440"/>
          <w:tab w:val="left" w:pos="1872"/>
          <w:tab w:val="left" w:pos="9187"/>
        </w:tabs>
        <w:jc w:val="left"/>
      </w:pPr>
    </w:p>
    <w:p w:rsidR="0063432F" w:rsidRPr="0063432F" w:rsidRDefault="0063432F" w:rsidP="0063432F">
      <w:pPr>
        <w:widowControl w:val="0"/>
        <w:tabs>
          <w:tab w:val="center" w:pos="590"/>
          <w:tab w:val="center" w:pos="1440"/>
          <w:tab w:val="left" w:pos="1872"/>
          <w:tab w:val="left" w:pos="9187"/>
        </w:tabs>
        <w:jc w:val="left"/>
      </w:pPr>
      <w:r w:rsidRPr="0063432F">
        <w:rPr>
          <w:u w:val="single"/>
        </w:rPr>
        <w:tab/>
        <w:t>Date</w:t>
      </w:r>
      <w:r w:rsidRPr="0063432F">
        <w:rPr>
          <w:u w:val="single"/>
        </w:rPr>
        <w:tab/>
        <w:t>Body</w:t>
      </w:r>
      <w:r w:rsidRPr="0063432F">
        <w:rPr>
          <w:u w:val="single"/>
        </w:rPr>
        <w:tab/>
        <w:t>Action Description with journal page number</w:t>
      </w:r>
      <w:r w:rsidRPr="0063432F">
        <w:rPr>
          <w:u w:val="single"/>
        </w:rPr>
        <w:tab/>
      </w:r>
    </w:p>
    <w:p w:rsidR="002C76E4" w:rsidRDefault="002C76E4" w:rsidP="002C76E4">
      <w:pPr>
        <w:widowControl w:val="0"/>
        <w:tabs>
          <w:tab w:val="right" w:pos="1008"/>
          <w:tab w:val="left" w:pos="1152"/>
          <w:tab w:val="left" w:pos="1872"/>
          <w:tab w:val="left" w:pos="9187"/>
        </w:tabs>
        <w:ind w:left="2088" w:hanging="2088"/>
      </w:pPr>
      <w:r>
        <w:tab/>
        <w:t>11/10/2021</w:t>
      </w:r>
      <w:r>
        <w:tab/>
        <w:t>House</w:t>
      </w:r>
      <w:r>
        <w:tab/>
        <w:t>Prefiled</w:t>
      </w:r>
    </w:p>
    <w:p w:rsidR="002C76E4" w:rsidRDefault="002C76E4" w:rsidP="002C76E4">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C543FE">
        <w:rPr>
          <w:b/>
        </w:rPr>
        <w:t>Ways and Means</w:t>
      </w:r>
    </w:p>
    <w:p w:rsidR="002C76E4" w:rsidRDefault="002C76E4" w:rsidP="002C76E4">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C543FE">
          <w:rPr>
            <w:rStyle w:val="Hyperlink"/>
          </w:rPr>
          <w:t>House Journal</w:t>
        </w:r>
        <w:r w:rsidRPr="00C543FE">
          <w:rPr>
            <w:rStyle w:val="Hyperlink"/>
          </w:rPr>
          <w:noBreakHyphen/>
          <w:t>page 43</w:t>
        </w:r>
      </w:hyperlink>
      <w:r>
        <w:t>)</w:t>
      </w:r>
    </w:p>
    <w:p w:rsidR="002C76E4" w:rsidRDefault="002C76E4" w:rsidP="002C76E4">
      <w:pPr>
        <w:widowControl w:val="0"/>
        <w:tabs>
          <w:tab w:val="right" w:pos="1008"/>
          <w:tab w:val="left" w:pos="1152"/>
          <w:tab w:val="left" w:pos="1872"/>
          <w:tab w:val="left" w:pos="9187"/>
        </w:tabs>
        <w:ind w:left="2088" w:hanging="2088"/>
      </w:pPr>
      <w:r>
        <w:tab/>
        <w:t>1/11/2022</w:t>
      </w:r>
      <w:r>
        <w:tab/>
        <w:t>House</w:t>
      </w:r>
      <w:r>
        <w:tab/>
        <w:t xml:space="preserve">Referred to Committee on </w:t>
      </w:r>
      <w:r w:rsidRPr="00C543FE">
        <w:rPr>
          <w:b/>
        </w:rPr>
        <w:t>Ways and Means</w:t>
      </w:r>
      <w:r>
        <w:t xml:space="preserve"> (</w:t>
      </w:r>
      <w:hyperlink r:id="rId8" w:history="1">
        <w:r w:rsidRPr="00C543FE">
          <w:rPr>
            <w:rStyle w:val="Hyperlink"/>
          </w:rPr>
          <w:t>House Journal</w:t>
        </w:r>
        <w:r w:rsidRPr="00C543FE">
          <w:rPr>
            <w:rStyle w:val="Hyperlink"/>
          </w:rPr>
          <w:noBreakHyphen/>
          <w:t>page 43</w:t>
        </w:r>
      </w:hyperlink>
      <w:r>
        <w:t>)</w:t>
      </w:r>
    </w:p>
    <w:p w:rsidR="002C76E4" w:rsidRDefault="002C76E4" w:rsidP="002C76E4">
      <w:pPr>
        <w:widowControl w:val="0"/>
        <w:tabs>
          <w:tab w:val="right" w:pos="1008"/>
          <w:tab w:val="left" w:pos="1152"/>
          <w:tab w:val="left" w:pos="1872"/>
          <w:tab w:val="left" w:pos="9187"/>
        </w:tabs>
        <w:ind w:left="2088" w:hanging="2088"/>
      </w:pPr>
      <w:r>
        <w:tab/>
        <w:t>1/19/2022</w:t>
      </w:r>
      <w:r>
        <w:tab/>
        <w:t>House</w:t>
      </w:r>
      <w:r>
        <w:tab/>
        <w:t>Member(s) request name removed as sponsor: Wooten</w:t>
      </w:r>
    </w:p>
    <w:p w:rsidR="002C76E4" w:rsidRDefault="002C76E4" w:rsidP="002C76E4">
      <w:pPr>
        <w:widowControl w:val="0"/>
        <w:tabs>
          <w:tab w:val="right" w:pos="1008"/>
          <w:tab w:val="left" w:pos="1152"/>
          <w:tab w:val="left" w:pos="1872"/>
          <w:tab w:val="left" w:pos="9187"/>
        </w:tabs>
        <w:ind w:left="2088" w:hanging="2088"/>
      </w:pPr>
    </w:p>
    <w:p w:rsidR="0063432F" w:rsidRDefault="0063432F" w:rsidP="0063432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3432F">
          <w:rPr>
            <w:rStyle w:val="Hyperlink"/>
          </w:rPr>
          <w:t>legislative information</w:t>
        </w:r>
      </w:hyperlink>
      <w:r>
        <w:t xml:space="preserve"> at the website</w:t>
      </w:r>
    </w:p>
    <w:p w:rsidR="0063432F" w:rsidRDefault="0063432F" w:rsidP="0063432F">
      <w:pPr>
        <w:widowControl w:val="0"/>
        <w:tabs>
          <w:tab w:val="right" w:pos="1008"/>
          <w:tab w:val="left" w:pos="1152"/>
          <w:tab w:val="left" w:pos="1872"/>
          <w:tab w:val="left" w:pos="9187"/>
        </w:tabs>
        <w:ind w:left="2088" w:hanging="2088"/>
        <w:jc w:val="left"/>
      </w:pPr>
    </w:p>
    <w:p w:rsidR="0063432F" w:rsidRPr="0063432F" w:rsidRDefault="0063432F" w:rsidP="0063432F">
      <w:pPr>
        <w:widowControl w:val="0"/>
        <w:tabs>
          <w:tab w:val="right" w:pos="1008"/>
          <w:tab w:val="left" w:pos="1152"/>
          <w:tab w:val="left" w:pos="1872"/>
          <w:tab w:val="left" w:pos="9187"/>
        </w:tabs>
        <w:ind w:left="2088" w:hanging="2088"/>
        <w:jc w:val="left"/>
      </w:pPr>
    </w:p>
    <w:p w:rsidR="0063432F" w:rsidRDefault="0063432F" w:rsidP="0063432F">
      <w:pPr>
        <w:widowControl w:val="0"/>
        <w:jc w:val="left"/>
      </w:pPr>
      <w:r w:rsidRPr="0063432F">
        <w:rPr>
          <w:b/>
        </w:rPr>
        <w:t>VERSIONS OF THIS BILL</w:t>
      </w:r>
    </w:p>
    <w:p w:rsidR="0063432F" w:rsidRDefault="0063432F" w:rsidP="0063432F">
      <w:pPr>
        <w:widowControl w:val="0"/>
        <w:jc w:val="left"/>
      </w:pPr>
    </w:p>
    <w:p w:rsidR="0063432F" w:rsidRDefault="00FE3DB7" w:rsidP="0063432F">
      <w:pPr>
        <w:widowControl w:val="0"/>
        <w:jc w:val="left"/>
      </w:pPr>
      <w:hyperlink r:id="rId10" w:history="1">
        <w:r w:rsidR="0063432F">
          <w:rPr>
            <w:rStyle w:val="Hyperlink"/>
          </w:rPr>
          <w:t>11/10/2021</w:t>
        </w:r>
      </w:hyperlink>
    </w:p>
    <w:p w:rsidR="0063432F" w:rsidRDefault="0063432F" w:rsidP="0063432F"/>
    <w:p w:rsidR="0063432F" w:rsidRDefault="0063432F" w:rsidP="0063432F">
      <w:pPr>
        <w:sectPr w:rsidR="0063432F" w:rsidSect="0063432F">
          <w:pgSz w:w="12240" w:h="15840" w:code="1"/>
          <w:pgMar w:top="1080" w:right="1440" w:bottom="1080" w:left="1440" w:header="720" w:footer="720" w:gutter="0"/>
          <w:cols w:space="720"/>
          <w:noEndnote/>
          <w:docGrid w:linePitch="360"/>
        </w:sectPr>
      </w:pPr>
    </w:p>
    <w:p w:rsidR="006403E0" w:rsidRDefault="006403E0" w:rsidP="00AC4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C6B" w:rsidRDefault="00AC4C6B" w:rsidP="00AC4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C6B" w:rsidRDefault="00AC4C6B" w:rsidP="00AC4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C6B" w:rsidRDefault="00AC4C6B" w:rsidP="00AC4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C6B" w:rsidRDefault="00AC4C6B" w:rsidP="00AC4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C6B" w:rsidRDefault="00AC4C6B" w:rsidP="00AC4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C6B" w:rsidRDefault="00AC4C6B" w:rsidP="00AC4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0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35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D0B" w:rsidRPr="006F75BF" w:rsidRDefault="00F83D0B" w:rsidP="00F83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bookmarkStart w:id="3" w:name="titletop"/>
      <w:bookmarkEnd w:id="3"/>
      <w:r w:rsidRPr="006F75BF">
        <w:rPr>
          <w:color w:val="000000" w:themeColor="text1"/>
          <w:u w:color="000000" w:themeColor="text1"/>
          <w:shd w:val="clear" w:color="auto" w:fill="FFFFFF"/>
        </w:rPr>
        <w:t>TO AMEND THE CODE OF LAWS OF SOUTH CAROLINA, 1976, BY ADDING SECTION 59</w:t>
      </w:r>
      <w:r w:rsidR="00585F6E">
        <w:rPr>
          <w:color w:val="000000" w:themeColor="text1"/>
          <w:u w:color="000000" w:themeColor="text1"/>
          <w:shd w:val="clear" w:color="auto" w:fill="FFFFFF"/>
        </w:rPr>
        <w:noBreakHyphen/>
      </w:r>
      <w:r w:rsidRPr="006F75BF">
        <w:rPr>
          <w:color w:val="000000" w:themeColor="text1"/>
          <w:u w:color="000000" w:themeColor="text1"/>
          <w:shd w:val="clear" w:color="auto" w:fill="FFFFFF"/>
        </w:rPr>
        <w:t>150</w:t>
      </w:r>
      <w:r w:rsidR="00585F6E">
        <w:rPr>
          <w:color w:val="000000" w:themeColor="text1"/>
          <w:u w:color="000000" w:themeColor="text1"/>
          <w:shd w:val="clear" w:color="auto" w:fill="FFFFFF"/>
        </w:rPr>
        <w:noBreakHyphen/>
      </w:r>
      <w:r w:rsidRPr="006F75BF">
        <w:rPr>
          <w:color w:val="000000" w:themeColor="text1"/>
          <w:u w:color="000000" w:themeColor="text1"/>
          <w:shd w:val="clear" w:color="auto" w:fill="FFFFFF"/>
        </w:rPr>
        <w:t>65 SO AS TO PROVIDE THE LOTTERY COMMISSION LAWFULLY MAY OWN, MARKET, AND REGULATE CERTAIN CASH DEPOSIT</w:t>
      </w:r>
      <w:r w:rsidR="00585F6E">
        <w:rPr>
          <w:color w:val="000000" w:themeColor="text1"/>
          <w:u w:color="000000" w:themeColor="text1"/>
          <w:shd w:val="clear" w:color="auto" w:fill="FFFFFF"/>
        </w:rPr>
        <w:noBreakHyphen/>
      </w:r>
      <w:r w:rsidRPr="006F75BF">
        <w:rPr>
          <w:color w:val="000000" w:themeColor="text1"/>
          <w:u w:color="000000" w:themeColor="text1"/>
          <w:shd w:val="clear" w:color="auto" w:fill="FFFFFF"/>
        </w:rPr>
        <w:t>ACTIVATED GAME</w:t>
      </w:r>
      <w:r w:rsidR="00962395">
        <w:rPr>
          <w:color w:val="000000" w:themeColor="text1"/>
          <w:u w:color="000000" w:themeColor="text1"/>
          <w:shd w:val="clear" w:color="auto" w:fill="FFFFFF"/>
        </w:rPr>
        <w:t>S</w:t>
      </w:r>
      <w:r w:rsidRPr="006F75BF">
        <w:rPr>
          <w:color w:val="000000" w:themeColor="text1"/>
          <w:u w:color="000000" w:themeColor="text1"/>
          <w:shd w:val="clear" w:color="auto" w:fill="FFFFFF"/>
        </w:rPr>
        <w:t xml:space="preserve"> OF SKILL MACHINES THAT SKILLED PLAYERS MAY PLAY TO EARN PRIZES; TO PROVIDE THE COMMISSION SHALL MAINTAIN OWNERSHIP AND CONTROL OF THESE GAME</w:t>
      </w:r>
      <w:r w:rsidR="00962395">
        <w:rPr>
          <w:color w:val="000000" w:themeColor="text1"/>
          <w:u w:color="000000" w:themeColor="text1"/>
          <w:shd w:val="clear" w:color="auto" w:fill="FFFFFF"/>
        </w:rPr>
        <w:t>S</w:t>
      </w:r>
      <w:r w:rsidRPr="006F75BF">
        <w:rPr>
          <w:color w:val="000000" w:themeColor="text1"/>
          <w:u w:color="000000" w:themeColor="text1"/>
          <w:shd w:val="clear" w:color="auto" w:fill="FFFFFF"/>
        </w:rPr>
        <w:t xml:space="preserve"> OF SKILL MACHINES; AND TO PROVIDE PERSONS </w:t>
      </w:r>
      <w:r w:rsidR="00E301C9" w:rsidRPr="006F75BF">
        <w:rPr>
          <w:color w:val="000000" w:themeColor="text1"/>
          <w:u w:color="000000" w:themeColor="text1"/>
          <w:shd w:val="clear" w:color="auto" w:fill="FFFFFF"/>
        </w:rPr>
        <w:t xml:space="preserve">EIGHTEEN </w:t>
      </w:r>
      <w:r w:rsidR="00E301C9">
        <w:rPr>
          <w:color w:val="000000" w:themeColor="text1"/>
          <w:u w:color="000000" w:themeColor="text1"/>
          <w:shd w:val="clear" w:color="auto" w:fill="FFFFFF"/>
        </w:rPr>
        <w:t xml:space="preserve">YEARS OF AGE OR OLDER </w:t>
      </w:r>
      <w:r w:rsidRPr="006F75BF">
        <w:rPr>
          <w:color w:val="000000" w:themeColor="text1"/>
          <w:u w:color="000000" w:themeColor="text1"/>
          <w:shd w:val="clear" w:color="auto" w:fill="FFFFFF"/>
        </w:rPr>
        <w:t>LAWFULLY MAY PLAY THESE MACHINES AND ESTABLISHMENTS APPROVED BY THE COMMISSION LAWFULLY MAY POSSESS THE MACHINES.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358A" w:rsidRDefault="00C335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358A" w:rsidRDefault="00C335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D0B" w:rsidRPr="006F75BF" w:rsidRDefault="00C3358A" w:rsidP="00F83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t>SECTION</w:t>
      </w:r>
      <w:r>
        <w:tab/>
        <w:t>1.</w:t>
      </w:r>
      <w:r>
        <w:tab/>
      </w:r>
      <w:r w:rsidR="00F83D0B" w:rsidRPr="006F75BF">
        <w:rPr>
          <w:color w:val="000000" w:themeColor="text1"/>
          <w:u w:color="000000" w:themeColor="text1"/>
          <w:shd w:val="clear" w:color="auto" w:fill="FFFFFF"/>
        </w:rPr>
        <w:t>Chapter 150, Title 59 of the 1976 Code is amended by adding:</w:t>
      </w:r>
    </w:p>
    <w:p w:rsidR="00F83D0B" w:rsidRPr="006F75BF" w:rsidRDefault="00F83D0B" w:rsidP="00F83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p>
    <w:p w:rsidR="00F83D0B" w:rsidRPr="006F75BF" w:rsidRDefault="00F83D0B" w:rsidP="00F83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shd w:val="clear" w:color="auto" w:fill="FFFFFF"/>
        </w:rPr>
        <w:tab/>
      </w:r>
      <w:r w:rsidRPr="006F75BF">
        <w:rPr>
          <w:color w:val="000000" w:themeColor="text1"/>
          <w:u w:color="000000" w:themeColor="text1"/>
          <w:shd w:val="clear" w:color="auto" w:fill="FFFFFF"/>
        </w:rPr>
        <w:t>“Section 59</w:t>
      </w:r>
      <w:r w:rsidR="00585F6E">
        <w:rPr>
          <w:color w:val="000000" w:themeColor="text1"/>
          <w:u w:color="000000" w:themeColor="text1"/>
          <w:shd w:val="clear" w:color="auto" w:fill="FFFFFF"/>
        </w:rPr>
        <w:noBreakHyphen/>
      </w:r>
      <w:r w:rsidRPr="006F75BF">
        <w:rPr>
          <w:color w:val="000000" w:themeColor="text1"/>
          <w:u w:color="000000" w:themeColor="text1"/>
          <w:shd w:val="clear" w:color="auto" w:fill="FFFFFF"/>
        </w:rPr>
        <w:t>150</w:t>
      </w:r>
      <w:r w:rsidR="00585F6E">
        <w:rPr>
          <w:color w:val="000000" w:themeColor="text1"/>
          <w:u w:color="000000" w:themeColor="text1"/>
          <w:shd w:val="clear" w:color="auto" w:fill="FFFFFF"/>
        </w:rPr>
        <w:noBreakHyphen/>
      </w:r>
      <w:r w:rsidRPr="006F75BF">
        <w:rPr>
          <w:color w:val="000000" w:themeColor="text1"/>
          <w:u w:color="000000" w:themeColor="text1"/>
          <w:shd w:val="clear" w:color="auto" w:fill="FFFFFF"/>
        </w:rPr>
        <w:t>65.</w:t>
      </w:r>
      <w:r>
        <w:rPr>
          <w:color w:val="000000" w:themeColor="text1"/>
          <w:u w:color="000000" w:themeColor="text1"/>
          <w:shd w:val="clear" w:color="auto" w:fill="FFFFFF"/>
        </w:rPr>
        <w:tab/>
      </w:r>
      <w:r w:rsidRPr="006F75BF">
        <w:rPr>
          <w:color w:val="000000" w:themeColor="text1"/>
          <w:u w:color="000000" w:themeColor="text1"/>
          <w:shd w:val="clear" w:color="auto" w:fill="FFFFFF"/>
        </w:rPr>
        <w:t>The Lottery Commission may lawfully own, market, and regulate game</w:t>
      </w:r>
      <w:r w:rsidR="00962395">
        <w:rPr>
          <w:color w:val="000000" w:themeColor="text1"/>
          <w:u w:color="000000" w:themeColor="text1"/>
          <w:shd w:val="clear" w:color="auto" w:fill="FFFFFF"/>
        </w:rPr>
        <w:t>s</w:t>
      </w:r>
      <w:r w:rsidRPr="006F75BF">
        <w:rPr>
          <w:color w:val="000000" w:themeColor="text1"/>
          <w:u w:color="000000" w:themeColor="text1"/>
          <w:shd w:val="clear" w:color="auto" w:fill="FFFFFF"/>
        </w:rPr>
        <w:t xml:space="preserve"> of skill machines that may be activated by depositing cash into the machines and that allow skilled players to earn prizes, provided the Lottery Commission shall maintain ownership and control of these game</w:t>
      </w:r>
      <w:r w:rsidR="00962395">
        <w:rPr>
          <w:color w:val="000000" w:themeColor="text1"/>
          <w:u w:color="000000" w:themeColor="text1"/>
          <w:shd w:val="clear" w:color="auto" w:fill="FFFFFF"/>
        </w:rPr>
        <w:t>s</w:t>
      </w:r>
      <w:r w:rsidRPr="006F75BF">
        <w:rPr>
          <w:color w:val="000000" w:themeColor="text1"/>
          <w:u w:color="000000" w:themeColor="text1"/>
          <w:shd w:val="clear" w:color="auto" w:fill="FFFFFF"/>
        </w:rPr>
        <w:t xml:space="preserve"> of skill machines. A person </w:t>
      </w:r>
      <w:r w:rsidR="00E301C9">
        <w:rPr>
          <w:color w:val="000000" w:themeColor="text1"/>
          <w:u w:color="000000" w:themeColor="text1"/>
          <w:shd w:val="clear" w:color="auto" w:fill="FFFFFF"/>
        </w:rPr>
        <w:t xml:space="preserve">eighteen years of age or older </w:t>
      </w:r>
      <w:r w:rsidRPr="006F75BF">
        <w:rPr>
          <w:color w:val="000000" w:themeColor="text1"/>
          <w:u w:color="000000" w:themeColor="text1"/>
          <w:shd w:val="clear" w:color="auto" w:fill="FFFFFF"/>
        </w:rPr>
        <w:t>lawfully may play these machines and an establishment approved by the commission may lawfully possess these machines if the commission maintains ownership and control of these machines at all times.</w:t>
      </w:r>
      <w:r w:rsidRPr="006F75BF">
        <w:rPr>
          <w:color w:val="000000" w:themeColor="text1"/>
          <w:u w:color="000000" w:themeColor="text1"/>
        </w:rPr>
        <w:t>”</w:t>
      </w:r>
    </w:p>
    <w:p w:rsidR="00C3358A" w:rsidRDefault="00C335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58A" w:rsidRDefault="00C335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3D0B">
        <w:t>2</w:t>
      </w:r>
      <w:r>
        <w:t>.</w:t>
      </w:r>
      <w:r>
        <w:tab/>
        <w:t>This act takes effect upon approval by the Governor.</w:t>
      </w:r>
    </w:p>
    <w:p w:rsidR="00440015" w:rsidRDefault="00585F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432F" w:rsidRDefault="0063432F" w:rsidP="0063432F">
      <w:pPr>
        <w:suppressAutoHyphens/>
      </w:pPr>
    </w:p>
    <w:sectPr w:rsidR="0063432F" w:rsidSect="0063432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58A" w:rsidRDefault="00C3358A" w:rsidP="009F0C77">
      <w:r>
        <w:separator/>
      </w:r>
    </w:p>
  </w:endnote>
  <w:endnote w:type="continuationSeparator" w:id="0">
    <w:p w:rsidR="00C3358A" w:rsidRDefault="00C335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B502DC-3333-412F-9200-10DE001917EC}"/>
    <w:embedBold r:id="rId2" w:fontKey="{1A75B95D-F7A1-43C5-8427-88586B0A83A5}"/>
  </w:font>
  <w:font w:name="Calibri">
    <w:panose1 w:val="020F0502020204030204"/>
    <w:charset w:val="00"/>
    <w:family w:val="swiss"/>
    <w:pitch w:val="variable"/>
    <w:sig w:usb0="E4002EFF" w:usb1="C000247B" w:usb2="00000009" w:usb3="00000000" w:csb0="000001FF" w:csb1="00000000"/>
    <w:embedRegular r:id="rId3" w:fontKey="{AE497110-1D81-44CC-AFED-EF3A88081F7F}"/>
  </w:font>
  <w:font w:name="Segoe UI">
    <w:panose1 w:val="020B0502040204020203"/>
    <w:charset w:val="00"/>
    <w:family w:val="swiss"/>
    <w:pitch w:val="variable"/>
    <w:sig w:usb0="E4002EFF" w:usb1="C000E47F" w:usb2="00000009" w:usb3="00000000" w:csb0="000001FF" w:csb1="00000000"/>
    <w:embedRegular r:id="rId4" w:fontKey="{52820B81-7626-471F-B9C5-D3E474032BB9}"/>
  </w:font>
  <w:font w:name="Cambria">
    <w:panose1 w:val="02040503050406030204"/>
    <w:charset w:val="00"/>
    <w:family w:val="roman"/>
    <w:pitch w:val="variable"/>
    <w:sig w:usb0="E00006FF" w:usb1="420024FF" w:usb2="02000000" w:usb3="00000000" w:csb0="0000019F" w:csb1="00000000"/>
    <w:embedRegular r:id="rId5" w:fontKey="{83BB31AC-E36C-46D2-B19A-04168E4B3D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32F" w:rsidRPr="006403E0" w:rsidRDefault="0063432F" w:rsidP="006403E0">
    <w:pPr>
      <w:pStyle w:val="Footer"/>
      <w:tabs>
        <w:tab w:val="clear" w:pos="4680"/>
        <w:tab w:val="clear" w:pos="9360"/>
        <w:tab w:val="center" w:pos="2995"/>
      </w:tabs>
      <w:spacing w:before="120"/>
    </w:pPr>
    <w:r>
      <w:t>[4521]</w:t>
    </w:r>
    <w:r>
      <w:tab/>
    </w:r>
    <w:r>
      <w:fldChar w:fldCharType="begin"/>
    </w:r>
    <w:r>
      <w:instrText xml:space="preserve"> PAGE  \* MERGEFORMAT </w:instrText>
    </w:r>
    <w:r>
      <w:fldChar w:fldCharType="separate"/>
    </w:r>
    <w:r w:rsidR="002C76E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58A" w:rsidRDefault="00C3358A" w:rsidP="009F0C77">
      <w:r>
        <w:separator/>
      </w:r>
    </w:p>
  </w:footnote>
  <w:footnote w:type="continuationSeparator" w:id="0">
    <w:p w:rsidR="00C3358A" w:rsidRDefault="00C335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54WAB22"/>
    <w:docVar w:name="CoverBillType" w:val="b"/>
    <w:docVar w:name="DocPath" w:val="L:\Council\bills\JN\3454WAB22.DOCX"/>
    <w:docVar w:name="dvBillNumber" w:val="4521"/>
    <w:docVar w:name="dvBillNumberPrefix" w:val="H. "/>
    <w:docVar w:name="dvOriginalBody" w:val="House"/>
    <w:docVar w:name="dvSteno" w:val="JN"/>
    <w:docVar w:name="NameofBody" w:val="h"/>
    <w:docVar w:name="vGroup2" w:val="Council"/>
  </w:docVars>
  <w:rsids>
    <w:rsidRoot w:val="00C3358A"/>
    <w:rsid w:val="00011869"/>
    <w:rsid w:val="00015CD6"/>
    <w:rsid w:val="000E0100"/>
    <w:rsid w:val="000E1785"/>
    <w:rsid w:val="000F40FA"/>
    <w:rsid w:val="001035F1"/>
    <w:rsid w:val="0010776B"/>
    <w:rsid w:val="00132118"/>
    <w:rsid w:val="00133E66"/>
    <w:rsid w:val="001435A3"/>
    <w:rsid w:val="00146ED3"/>
    <w:rsid w:val="00151044"/>
    <w:rsid w:val="00192CAF"/>
    <w:rsid w:val="001D08F2"/>
    <w:rsid w:val="001D3A58"/>
    <w:rsid w:val="001D525B"/>
    <w:rsid w:val="001D7F4F"/>
    <w:rsid w:val="00205238"/>
    <w:rsid w:val="002321B6"/>
    <w:rsid w:val="00232912"/>
    <w:rsid w:val="00250967"/>
    <w:rsid w:val="002543C8"/>
    <w:rsid w:val="0025541D"/>
    <w:rsid w:val="00284AAE"/>
    <w:rsid w:val="002C76E4"/>
    <w:rsid w:val="002E5912"/>
    <w:rsid w:val="00301B21"/>
    <w:rsid w:val="00325348"/>
    <w:rsid w:val="0032732C"/>
    <w:rsid w:val="00336AD0"/>
    <w:rsid w:val="0037079A"/>
    <w:rsid w:val="003C4DAB"/>
    <w:rsid w:val="003D01E8"/>
    <w:rsid w:val="003E5288"/>
    <w:rsid w:val="003F6D79"/>
    <w:rsid w:val="0041760A"/>
    <w:rsid w:val="00417C01"/>
    <w:rsid w:val="00440015"/>
    <w:rsid w:val="004403BD"/>
    <w:rsid w:val="00461441"/>
    <w:rsid w:val="004809EE"/>
    <w:rsid w:val="004E7D54"/>
    <w:rsid w:val="005273C6"/>
    <w:rsid w:val="00530A69"/>
    <w:rsid w:val="00545593"/>
    <w:rsid w:val="00556EBF"/>
    <w:rsid w:val="00577C6C"/>
    <w:rsid w:val="00585F6E"/>
    <w:rsid w:val="005A62FE"/>
    <w:rsid w:val="005C2FE2"/>
    <w:rsid w:val="005E2BC9"/>
    <w:rsid w:val="00605102"/>
    <w:rsid w:val="006215AA"/>
    <w:rsid w:val="0063432F"/>
    <w:rsid w:val="006403E0"/>
    <w:rsid w:val="006913C9"/>
    <w:rsid w:val="0069470D"/>
    <w:rsid w:val="006D58AA"/>
    <w:rsid w:val="006E230C"/>
    <w:rsid w:val="00734F00"/>
    <w:rsid w:val="00736959"/>
    <w:rsid w:val="007773D6"/>
    <w:rsid w:val="007A70AE"/>
    <w:rsid w:val="007D1EB2"/>
    <w:rsid w:val="007D3260"/>
    <w:rsid w:val="00816B1C"/>
    <w:rsid w:val="008362E8"/>
    <w:rsid w:val="0085786E"/>
    <w:rsid w:val="008A1768"/>
    <w:rsid w:val="008A489F"/>
    <w:rsid w:val="008F0F33"/>
    <w:rsid w:val="008F4429"/>
    <w:rsid w:val="0094021A"/>
    <w:rsid w:val="00962395"/>
    <w:rsid w:val="009B44AF"/>
    <w:rsid w:val="009C6A0B"/>
    <w:rsid w:val="009F0C77"/>
    <w:rsid w:val="009F4DD1"/>
    <w:rsid w:val="00A02543"/>
    <w:rsid w:val="00A41684"/>
    <w:rsid w:val="00A64E80"/>
    <w:rsid w:val="00A72BCD"/>
    <w:rsid w:val="00A741D9"/>
    <w:rsid w:val="00A833AB"/>
    <w:rsid w:val="00A9741D"/>
    <w:rsid w:val="00AC34A2"/>
    <w:rsid w:val="00AC4C6B"/>
    <w:rsid w:val="00AD1C9A"/>
    <w:rsid w:val="00AD4B17"/>
    <w:rsid w:val="00B412D4"/>
    <w:rsid w:val="00B64FFF"/>
    <w:rsid w:val="00BE3C22"/>
    <w:rsid w:val="00C0345E"/>
    <w:rsid w:val="00C21ABE"/>
    <w:rsid w:val="00C31C95"/>
    <w:rsid w:val="00C3358A"/>
    <w:rsid w:val="00C3483A"/>
    <w:rsid w:val="00C701CA"/>
    <w:rsid w:val="00C74E9D"/>
    <w:rsid w:val="00C826DD"/>
    <w:rsid w:val="00C82FD3"/>
    <w:rsid w:val="00C90056"/>
    <w:rsid w:val="00C92819"/>
    <w:rsid w:val="00CA2AE7"/>
    <w:rsid w:val="00CC6B7B"/>
    <w:rsid w:val="00CD2089"/>
    <w:rsid w:val="00D27AE6"/>
    <w:rsid w:val="00D73A67"/>
    <w:rsid w:val="00D970A9"/>
    <w:rsid w:val="00DF3845"/>
    <w:rsid w:val="00E301C9"/>
    <w:rsid w:val="00E41911"/>
    <w:rsid w:val="00E44B57"/>
    <w:rsid w:val="00E92EEF"/>
    <w:rsid w:val="00EF2368"/>
    <w:rsid w:val="00F24442"/>
    <w:rsid w:val="00F50AE3"/>
    <w:rsid w:val="00F655B7"/>
    <w:rsid w:val="00F656BA"/>
    <w:rsid w:val="00F67CF1"/>
    <w:rsid w:val="00F728AA"/>
    <w:rsid w:val="00F83D0B"/>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B3C553-E04F-4D70-9808-F822DE779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5F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F6E"/>
    <w:rPr>
      <w:rFonts w:ascii="Segoe UI" w:eastAsia="Times New Roman" w:hAnsi="Segoe UI" w:cs="Segoe UI"/>
      <w:sz w:val="18"/>
      <w:szCs w:val="18"/>
    </w:rPr>
  </w:style>
  <w:style w:type="character" w:styleId="Hyperlink">
    <w:name w:val="Hyperlink"/>
    <w:basedOn w:val="DefaultParagraphFont"/>
    <w:uiPriority w:val="99"/>
    <w:unhideWhenUsed/>
    <w:rsid w:val="006343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21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2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D7490-1852-4AA7-A937-EB9AEA2B2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365</Words>
  <Characters>2007</Characters>
  <Application>Microsoft Office Word</Application>
  <DocSecurity>0</DocSecurity>
  <Lines>74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4521: Subject not yet available - South Carolina Legislature Online</dc:title>
  <dc:creator>Julie Newboult</dc:creator>
  <cp:lastModifiedBy>S Wilson</cp:lastModifiedBy>
  <cp:revision>2</cp:revision>
  <cp:lastPrinted>2021-10-28T15:58:00Z</cp:lastPrinted>
  <dcterms:created xsi:type="dcterms:W3CDTF">2022-01-19T20:59:00Z</dcterms:created>
  <dcterms:modified xsi:type="dcterms:W3CDTF">2022-01-19T20:59:00Z</dcterms:modified>
</cp:coreProperties>
</file>