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203" w:rsidRDefault="00C17203" w:rsidP="00C17203">
      <w:pPr>
        <w:widowControl w:val="0"/>
        <w:jc w:val="center"/>
      </w:pPr>
      <w:r w:rsidRPr="00C17203">
        <w:rPr>
          <w:b/>
        </w:rPr>
        <w:t>South Carolina General Assembly</w:t>
      </w:r>
    </w:p>
    <w:p w:rsidR="00C17203" w:rsidRDefault="00C17203" w:rsidP="00C17203">
      <w:pPr>
        <w:widowControl w:val="0"/>
        <w:jc w:val="center"/>
      </w:pPr>
      <w:r>
        <w:t>124th Session, 2021-2022</w:t>
      </w:r>
    </w:p>
    <w:p w:rsidR="00C17203" w:rsidRDefault="00C17203" w:rsidP="00C17203">
      <w:pPr>
        <w:widowControl w:val="0"/>
        <w:jc w:val="left"/>
      </w:pPr>
    </w:p>
    <w:p w:rsidR="00C17203" w:rsidRDefault="00C17203" w:rsidP="00C17203">
      <w:pPr>
        <w:widowControl w:val="0"/>
        <w:jc w:val="left"/>
        <w:rPr>
          <w:b/>
        </w:rPr>
      </w:pPr>
      <w:r w:rsidRPr="00C17203">
        <w:rPr>
          <w:b/>
        </w:rPr>
        <w:t>H. 4545</w:t>
      </w:r>
    </w:p>
    <w:p w:rsidR="00C17203" w:rsidRDefault="00C17203" w:rsidP="00C17203">
      <w:pPr>
        <w:widowControl w:val="0"/>
        <w:jc w:val="left"/>
        <w:rPr>
          <w:b/>
        </w:rPr>
      </w:pPr>
    </w:p>
    <w:p w:rsidR="00C17203" w:rsidRDefault="00C17203" w:rsidP="00C17203">
      <w:pPr>
        <w:widowControl w:val="0"/>
        <w:jc w:val="left"/>
      </w:pPr>
      <w:r w:rsidRPr="00C17203">
        <w:rPr>
          <w:b/>
        </w:rPr>
        <w:t>STATUS INFORMATION</w:t>
      </w:r>
    </w:p>
    <w:p w:rsidR="00C17203" w:rsidRDefault="00C17203" w:rsidP="00C17203">
      <w:pPr>
        <w:widowControl w:val="0"/>
        <w:jc w:val="left"/>
      </w:pPr>
    </w:p>
    <w:p w:rsidR="00C17203" w:rsidRDefault="00C17203" w:rsidP="00C17203">
      <w:pPr>
        <w:widowControl w:val="0"/>
        <w:jc w:val="left"/>
      </w:pPr>
      <w:r>
        <w:t>General Bill</w:t>
      </w:r>
    </w:p>
    <w:p w:rsidR="00C17203" w:rsidRDefault="00671E91" w:rsidP="00C17203">
      <w:pPr>
        <w:widowControl w:val="0"/>
        <w:jc w:val="left"/>
      </w:pPr>
      <w:r>
        <w:t>Sponsors: Reps. Burns, Chumley, Oremus, Bustos and McGarry</w:t>
      </w:r>
    </w:p>
    <w:p w:rsidR="00C17203" w:rsidRDefault="00C17203" w:rsidP="00C17203">
      <w:pPr>
        <w:widowControl w:val="0"/>
        <w:jc w:val="left"/>
      </w:pPr>
      <w:r>
        <w:t>Document Path: l:\council\bills\cc\16072vr22.docx</w:t>
      </w:r>
    </w:p>
    <w:p w:rsidR="00C448D7" w:rsidRDefault="00C448D7" w:rsidP="00C17203">
      <w:pPr>
        <w:widowControl w:val="0"/>
        <w:jc w:val="left"/>
      </w:pPr>
      <w:r>
        <w:t>Companion/Similar bill(s): 4764</w:t>
      </w:r>
    </w:p>
    <w:p w:rsidR="00C17203" w:rsidRDefault="00C17203" w:rsidP="00C17203">
      <w:pPr>
        <w:widowControl w:val="0"/>
        <w:jc w:val="left"/>
      </w:pPr>
    </w:p>
    <w:p w:rsidR="00880E70" w:rsidRDefault="00880E70" w:rsidP="00C17203">
      <w:pPr>
        <w:widowControl w:val="0"/>
        <w:jc w:val="left"/>
      </w:pPr>
      <w:r>
        <w:t>Introduced in the House on January 11, 2022</w:t>
      </w:r>
    </w:p>
    <w:p w:rsidR="00880E70" w:rsidRPr="00880E70" w:rsidRDefault="00880E70" w:rsidP="00C17203">
      <w:pPr>
        <w:widowControl w:val="0"/>
        <w:jc w:val="left"/>
      </w:pPr>
      <w:r>
        <w:t xml:space="preserve">Currently residing in the House Committee on </w:t>
      </w:r>
      <w:r w:rsidRPr="00880E70">
        <w:rPr>
          <w:b/>
        </w:rPr>
        <w:t>Judiciary</w:t>
      </w:r>
    </w:p>
    <w:p w:rsidR="00880E70" w:rsidRDefault="00880E70" w:rsidP="00C17203">
      <w:pPr>
        <w:widowControl w:val="0"/>
        <w:jc w:val="left"/>
      </w:pPr>
    </w:p>
    <w:p w:rsidR="00C17203" w:rsidRDefault="00C17203" w:rsidP="00C17203">
      <w:pPr>
        <w:widowControl w:val="0"/>
        <w:jc w:val="left"/>
      </w:pPr>
      <w:r>
        <w:t>Summary: Vaccine mandates, liability</w:t>
      </w:r>
    </w:p>
    <w:p w:rsidR="00C17203" w:rsidRDefault="00C17203" w:rsidP="00C17203">
      <w:pPr>
        <w:widowControl w:val="0"/>
        <w:jc w:val="left"/>
      </w:pPr>
    </w:p>
    <w:p w:rsidR="00C17203" w:rsidRDefault="00C17203" w:rsidP="00C17203">
      <w:pPr>
        <w:widowControl w:val="0"/>
        <w:jc w:val="left"/>
      </w:pPr>
    </w:p>
    <w:p w:rsidR="00C17203" w:rsidRDefault="00C17203" w:rsidP="00C17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203">
        <w:rPr>
          <w:b/>
        </w:rPr>
        <w:t>HISTORY OF LEGISLATIVE ACTIONS</w:t>
      </w:r>
    </w:p>
    <w:p w:rsidR="00C17203" w:rsidRDefault="00C17203" w:rsidP="00C17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7203" w:rsidRPr="00C17203" w:rsidRDefault="00C17203" w:rsidP="00C17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203">
        <w:rPr>
          <w:u w:val="single"/>
        </w:rPr>
        <w:tab/>
        <w:t>Date</w:t>
      </w:r>
      <w:r w:rsidRPr="00C17203">
        <w:rPr>
          <w:u w:val="single"/>
        </w:rPr>
        <w:tab/>
        <w:t>Body</w:t>
      </w:r>
      <w:r w:rsidRPr="00C17203">
        <w:rPr>
          <w:u w:val="single"/>
        </w:rPr>
        <w:tab/>
        <w:t>Action Description with journal page number</w:t>
      </w:r>
      <w:r w:rsidRPr="00C17203">
        <w:rPr>
          <w:u w:val="single"/>
        </w:rPr>
        <w:tab/>
      </w:r>
    </w:p>
    <w:p w:rsidR="00C448D7" w:rsidRDefault="00C448D7" w:rsidP="00C4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C448D7" w:rsidRDefault="00C448D7" w:rsidP="00C4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181059">
        <w:rPr>
          <w:b/>
        </w:rPr>
        <w:t>Judiciary</w:t>
      </w:r>
    </w:p>
    <w:p w:rsidR="00C448D7" w:rsidRDefault="00C448D7" w:rsidP="00C4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181059">
          <w:rPr>
            <w:rStyle w:val="Hyperlink"/>
          </w:rPr>
          <w:t>House Journal</w:t>
        </w:r>
        <w:r w:rsidRPr="00181059">
          <w:rPr>
            <w:rStyle w:val="Hyperlink"/>
          </w:rPr>
          <w:noBreakHyphen/>
          <w:t>page 49</w:t>
        </w:r>
      </w:hyperlink>
      <w:r>
        <w:t>)</w:t>
      </w:r>
    </w:p>
    <w:p w:rsidR="00C448D7" w:rsidRDefault="00C448D7" w:rsidP="00C4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181059">
        <w:rPr>
          <w:b/>
        </w:rPr>
        <w:t>Judiciary</w:t>
      </w:r>
      <w:r>
        <w:t xml:space="preserve"> (</w:t>
      </w:r>
      <w:hyperlink r:id="rId8" w:history="1">
        <w:r w:rsidRPr="00181059">
          <w:rPr>
            <w:rStyle w:val="Hyperlink"/>
          </w:rPr>
          <w:t>House Journal</w:t>
        </w:r>
        <w:r w:rsidRPr="00181059">
          <w:rPr>
            <w:rStyle w:val="Hyperlink"/>
          </w:rPr>
          <w:noBreakHyphen/>
          <w:t>page 49</w:t>
        </w:r>
      </w:hyperlink>
      <w:r>
        <w:t>)</w:t>
      </w:r>
    </w:p>
    <w:p w:rsidR="00C448D7" w:rsidRDefault="00C448D7" w:rsidP="00C4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7203" w:rsidRDefault="00C17203" w:rsidP="00C17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17203">
          <w:rPr>
            <w:rStyle w:val="Hyperlink"/>
          </w:rPr>
          <w:t>legislative information</w:t>
        </w:r>
      </w:hyperlink>
      <w:r>
        <w:t xml:space="preserve"> at the website</w:t>
      </w:r>
    </w:p>
    <w:p w:rsidR="00C17203" w:rsidRDefault="00C17203" w:rsidP="00C17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203" w:rsidRPr="00C17203" w:rsidRDefault="00C17203" w:rsidP="00C17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203" w:rsidRDefault="00C17203" w:rsidP="00C17203">
      <w:pPr>
        <w:widowControl w:val="0"/>
        <w:jc w:val="left"/>
      </w:pPr>
      <w:r w:rsidRPr="00C17203">
        <w:rPr>
          <w:b/>
        </w:rPr>
        <w:t>VERSIONS OF THIS BILL</w:t>
      </w:r>
    </w:p>
    <w:p w:rsidR="00C17203" w:rsidRDefault="00C17203" w:rsidP="00C17203">
      <w:pPr>
        <w:widowControl w:val="0"/>
        <w:jc w:val="left"/>
      </w:pPr>
    </w:p>
    <w:p w:rsidR="00C17203" w:rsidRDefault="00D32F2D" w:rsidP="00C17203">
      <w:pPr>
        <w:widowControl w:val="0"/>
        <w:jc w:val="left"/>
      </w:pPr>
      <w:hyperlink r:id="rId10" w:history="1">
        <w:r w:rsidR="00C17203">
          <w:rPr>
            <w:rStyle w:val="Hyperlink"/>
          </w:rPr>
          <w:t>11/10/2021</w:t>
        </w:r>
      </w:hyperlink>
    </w:p>
    <w:p w:rsidR="00C17203" w:rsidRDefault="00C17203" w:rsidP="00C17203"/>
    <w:p w:rsidR="00C17203" w:rsidRDefault="00C17203" w:rsidP="00C17203">
      <w:pPr>
        <w:sectPr w:rsidR="00C17203" w:rsidSect="00C172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28E6" w:rsidRDefault="00CF28E6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70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292B">
        <w:rPr>
          <w:color w:val="000000" w:themeColor="text1"/>
          <w:u w:color="000000" w:themeColor="text1"/>
        </w:rPr>
        <w:t>TO AMEND THE CODE OF LAWS OF SOUTH CAROLINA, 1976, BY ADDING SECTION 44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 SO AS TO ESTABLISH CIVIL LIABILITY IN CERTAIN CIRCUMSTANCES FOR AN ENTITY THAT REQUIRES PERSON</w:t>
      </w:r>
      <w:r>
        <w:rPr>
          <w:color w:val="000000" w:themeColor="text1"/>
          <w:u w:color="000000" w:themeColor="text1"/>
        </w:rPr>
        <w:t xml:space="preserve">S SEEKING ADMISSION </w:t>
      </w:r>
      <w:r w:rsidRPr="00F3292B">
        <w:rPr>
          <w:color w:val="000000" w:themeColor="text1"/>
          <w:u w:color="000000" w:themeColor="text1"/>
        </w:rPr>
        <w:t>ON THEIR PREMISES TO BE VACCINATED FOR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799" w:rsidRPr="00F3292B" w:rsidRDefault="00137022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76799" w:rsidRPr="00F3292B">
        <w:rPr>
          <w:color w:val="000000" w:themeColor="text1"/>
          <w:u w:color="000000" w:themeColor="text1"/>
        </w:rPr>
        <w:t>Chapter 29, Title 44 of the 1976 Code is amended by adding:</w:t>
      </w:r>
    </w:p>
    <w:p w:rsidR="00076799" w:rsidRDefault="00076799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022" w:rsidRDefault="00076799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“Section 44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Notwithstanding any other provision of law to the contrary, any public, nonprofit, or private entity that requires students, employees, members, or anyone else seeking admission on the entity</w:t>
      </w:r>
      <w:r w:rsidR="00146D85">
        <w:rPr>
          <w:color w:val="000000" w:themeColor="text1"/>
          <w:u w:color="000000" w:themeColor="text1"/>
        </w:rPr>
        <w:t>’</w:t>
      </w:r>
      <w:r w:rsidRPr="00F3292B">
        <w:rPr>
          <w:color w:val="000000" w:themeColor="text1"/>
          <w:u w:color="000000" w:themeColor="text1"/>
        </w:rPr>
        <w:t>s premises to be vaccinated for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19, and whose mandatory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 xml:space="preserve">19 vaccine policy or practice proximately causes a person to suffer adverse health consequences, loss of income, or other consequential damages, may be held civilly liable for </w:t>
      </w:r>
      <w:r>
        <w:rPr>
          <w:color w:val="000000" w:themeColor="text1"/>
          <w:u w:color="000000" w:themeColor="text1"/>
        </w:rPr>
        <w:t xml:space="preserve">the </w:t>
      </w:r>
      <w:r w:rsidRPr="00F3292B">
        <w:rPr>
          <w:color w:val="000000" w:themeColor="text1"/>
          <w:u w:color="000000" w:themeColor="text1"/>
        </w:rPr>
        <w:t>damages suffered. Nothing in this section prohibits the award also of punitive damages to an injured person.”</w:t>
      </w: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6799">
        <w:t>2</w:t>
      </w:r>
      <w:r>
        <w:t>.</w:t>
      </w:r>
      <w:r>
        <w:tab/>
        <w:t>This act takes effect upon approval by the Governor.</w:t>
      </w:r>
    </w:p>
    <w:p w:rsidR="0059550F" w:rsidRDefault="00146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7203" w:rsidRDefault="00C17203" w:rsidP="00C17203">
      <w:pPr>
        <w:suppressAutoHyphens/>
      </w:pPr>
    </w:p>
    <w:sectPr w:rsidR="00C17203" w:rsidSect="00C172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022" w:rsidRDefault="00137022" w:rsidP="009F0C77">
      <w:r>
        <w:separator/>
      </w:r>
    </w:p>
  </w:endnote>
  <w:endnote w:type="continuationSeparator" w:id="0">
    <w:p w:rsidR="00137022" w:rsidRDefault="001370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05CAB7-894E-4828-A47A-4836365B64CF}"/>
    <w:embedBold r:id="rId2" w:fontKey="{9397AB47-0DD8-4818-A38B-70459B0F37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66CEA2-4041-44AF-B3F5-BAF445AD44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B71D77-B8EF-4447-9BE2-63287006D9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6FD423-3B65-46AA-9269-04A6FFB0B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03" w:rsidRPr="00CF28E6" w:rsidRDefault="00C17203" w:rsidP="00CF28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48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022" w:rsidRDefault="00137022" w:rsidP="009F0C77">
      <w:r>
        <w:separator/>
      </w:r>
    </w:p>
  </w:footnote>
  <w:footnote w:type="continuationSeparator" w:id="0">
    <w:p w:rsidR="00137022" w:rsidRDefault="001370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2VR22"/>
    <w:docVar w:name="CoverBillType" w:val="b"/>
    <w:docVar w:name="DocPath" w:val="L:\Council\bills\CC\16072VR22.DOCX"/>
    <w:docVar w:name="dvBillNumber" w:val="454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37022"/>
    <w:rsid w:val="00011869"/>
    <w:rsid w:val="00015CD6"/>
    <w:rsid w:val="00076799"/>
    <w:rsid w:val="000E0100"/>
    <w:rsid w:val="000E1785"/>
    <w:rsid w:val="000F40FA"/>
    <w:rsid w:val="001035F1"/>
    <w:rsid w:val="0010776B"/>
    <w:rsid w:val="00133E66"/>
    <w:rsid w:val="00137022"/>
    <w:rsid w:val="001435A3"/>
    <w:rsid w:val="00146D85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0A6"/>
    <w:rsid w:val="002E5912"/>
    <w:rsid w:val="00301B21"/>
    <w:rsid w:val="003042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0F"/>
    <w:rsid w:val="005A62FE"/>
    <w:rsid w:val="005C2FE2"/>
    <w:rsid w:val="005E2BC9"/>
    <w:rsid w:val="00605102"/>
    <w:rsid w:val="006215AA"/>
    <w:rsid w:val="006351DA"/>
    <w:rsid w:val="00671E91"/>
    <w:rsid w:val="006913C9"/>
    <w:rsid w:val="0069470D"/>
    <w:rsid w:val="006D58AA"/>
    <w:rsid w:val="00734F00"/>
    <w:rsid w:val="00736959"/>
    <w:rsid w:val="00771F5B"/>
    <w:rsid w:val="007A70AE"/>
    <w:rsid w:val="007C06C8"/>
    <w:rsid w:val="007D65BE"/>
    <w:rsid w:val="008362E8"/>
    <w:rsid w:val="0085786E"/>
    <w:rsid w:val="00880E7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D05"/>
    <w:rsid w:val="00BE3C22"/>
    <w:rsid w:val="00C0345E"/>
    <w:rsid w:val="00C17203"/>
    <w:rsid w:val="00C21ABE"/>
    <w:rsid w:val="00C31C95"/>
    <w:rsid w:val="00C3483A"/>
    <w:rsid w:val="00C44506"/>
    <w:rsid w:val="00C448D7"/>
    <w:rsid w:val="00C74E9D"/>
    <w:rsid w:val="00C826DD"/>
    <w:rsid w:val="00C82FD3"/>
    <w:rsid w:val="00C92819"/>
    <w:rsid w:val="00CC6B7B"/>
    <w:rsid w:val="00CD2089"/>
    <w:rsid w:val="00CF28E6"/>
    <w:rsid w:val="00D73A67"/>
    <w:rsid w:val="00D86B7A"/>
    <w:rsid w:val="00D970A9"/>
    <w:rsid w:val="00DF3845"/>
    <w:rsid w:val="00E41911"/>
    <w:rsid w:val="00E44B57"/>
    <w:rsid w:val="00E709AC"/>
    <w:rsid w:val="00E92EEF"/>
    <w:rsid w:val="00EF2368"/>
    <w:rsid w:val="00F157B5"/>
    <w:rsid w:val="00F1751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4A9F7-D77D-4A34-9C9B-C050D358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6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6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72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45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4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A6838-C29E-49CC-B1B2-5C00613A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1744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4545: Subject not yet available - South Carolina Legislature Online</dc:title>
  <dc:creator>Chris Charlton</dc:creator>
  <cp:lastModifiedBy>S Wilson</cp:lastModifiedBy>
  <cp:revision>2</cp:revision>
  <cp:lastPrinted>2021-10-21T16:14:00Z</cp:lastPrinted>
  <dcterms:created xsi:type="dcterms:W3CDTF">2022-01-12T21:05:00Z</dcterms:created>
  <dcterms:modified xsi:type="dcterms:W3CDTF">2022-01-12T21:05:00Z</dcterms:modified>
</cp:coreProperties>
</file>