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896783">
        <w:rPr>
          <w:rFonts w:cs="Times New Roman"/>
          <w:b/>
        </w:rPr>
        <w:t>South Carolina General Assembly</w:t>
      </w: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896783">
        <w:rPr>
          <w:rFonts w:cs="Times New Roman"/>
        </w:rPr>
        <w:t>124th Session, 2021-2022</w:t>
      </w: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6783" w:rsidRPr="00896783" w:rsidRDefault="00BD1244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A53, R66, S463</w:t>
      </w: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6783">
        <w:rPr>
          <w:rFonts w:cs="Times New Roman"/>
          <w:b/>
        </w:rPr>
        <w:t>STATUS INFORMATION</w:t>
      </w: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6783">
        <w:rPr>
          <w:rFonts w:cs="Times New Roman"/>
        </w:rPr>
        <w:t>General Bill</w:t>
      </w: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6783">
        <w:rPr>
          <w:rFonts w:cs="Times New Roman"/>
        </w:rPr>
        <w:t>Sponsors: Senators Alexander, Cromer, Grooms, Scott and Loftis</w:t>
      </w: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6783">
        <w:rPr>
          <w:rFonts w:cs="Times New Roman"/>
        </w:rPr>
        <w:t>Document Path: l:\s-res\tca\023geot.kmm.tca.docx</w:t>
      </w: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B73AD2" w:rsidRDefault="00B73AD2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13, 2021</w:t>
      </w:r>
    </w:p>
    <w:p w:rsidR="00B73AD2" w:rsidRDefault="00B73AD2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April 6, 2021</w:t>
      </w:r>
    </w:p>
    <w:p w:rsidR="00B73AD2" w:rsidRDefault="00B73AD2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March 23, 2021</w:t>
      </w:r>
    </w:p>
    <w:p w:rsidR="00B73AD2" w:rsidRDefault="00B73AD2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6, 2021</w:t>
      </w:r>
    </w:p>
    <w:p w:rsidR="00B73AD2" w:rsidRDefault="00B73AD2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17, 2021, Signed</w:t>
      </w:r>
    </w:p>
    <w:p w:rsidR="00B73AD2" w:rsidRDefault="00B73AD2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6783">
        <w:rPr>
          <w:rFonts w:cs="Times New Roman"/>
        </w:rPr>
        <w:t>Summary: Expiration of tax credits for purchase of geothermal machinery and equipment</w:t>
      </w: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6783" w:rsidRPr="00896783" w:rsidRDefault="00896783" w:rsidP="0089678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96783">
        <w:rPr>
          <w:rFonts w:cs="Times New Roman"/>
          <w:b/>
        </w:rPr>
        <w:t>HISTORY OF LEGISLATIVE ACTIONS</w:t>
      </w:r>
    </w:p>
    <w:p w:rsidR="00896783" w:rsidRPr="00896783" w:rsidRDefault="00896783" w:rsidP="0089678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896783" w:rsidRPr="00896783" w:rsidRDefault="00896783" w:rsidP="0089678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96783">
        <w:rPr>
          <w:rFonts w:cs="Times New Roman"/>
          <w:u w:val="single"/>
        </w:rPr>
        <w:tab/>
        <w:t>Date</w:t>
      </w:r>
      <w:r w:rsidRPr="00896783">
        <w:rPr>
          <w:rFonts w:cs="Times New Roman"/>
          <w:u w:val="single"/>
        </w:rPr>
        <w:tab/>
        <w:t>Body</w:t>
      </w:r>
      <w:r w:rsidRPr="00896783">
        <w:rPr>
          <w:rFonts w:cs="Times New Roman"/>
          <w:u w:val="single"/>
        </w:rPr>
        <w:tab/>
        <w:t>Action Description with journal page number</w:t>
      </w:r>
      <w:r w:rsidRPr="00896783">
        <w:rPr>
          <w:rFonts w:cs="Times New Roman"/>
          <w:u w:val="single"/>
        </w:rPr>
        <w:tab/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6" w:history="1">
        <w:r w:rsidRPr="00BB1546">
          <w:rPr>
            <w:rStyle w:val="Hyperlink"/>
            <w:rFonts w:cs="Times New Roman"/>
          </w:rPr>
          <w:t>Senate Journal</w:t>
        </w:r>
        <w:r w:rsidRPr="00BB1546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BB1546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7" w:history="1">
        <w:r w:rsidRPr="00BB1546">
          <w:rPr>
            <w:rStyle w:val="Hyperlink"/>
            <w:rFonts w:cs="Times New Roman"/>
          </w:rPr>
          <w:t>Senate Journal</w:t>
        </w:r>
        <w:r w:rsidRPr="00BB1546">
          <w:rPr>
            <w:rStyle w:val="Hyperlink"/>
            <w:rFonts w:cs="Times New Roman"/>
          </w:rPr>
          <w:noBreakHyphen/>
          <w:t>page 6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BB1546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8" w:history="1">
        <w:r w:rsidRPr="00BB1546">
          <w:rPr>
            <w:rStyle w:val="Hyperlink"/>
            <w:rFonts w:cs="Times New Roman"/>
          </w:rPr>
          <w:t>Senate Journal</w:t>
        </w:r>
        <w:r w:rsidRPr="00BB1546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9" w:history="1">
        <w:r w:rsidRPr="00BB1546">
          <w:rPr>
            <w:rStyle w:val="Hyperlink"/>
            <w:rFonts w:cs="Times New Roman"/>
          </w:rPr>
          <w:t>Senate Journal</w:t>
        </w:r>
        <w:r w:rsidRPr="00BB1546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0" w:history="1">
        <w:r w:rsidRPr="00BB1546">
          <w:rPr>
            <w:rStyle w:val="Hyperlink"/>
            <w:rFonts w:cs="Times New Roman"/>
          </w:rPr>
          <w:t>Senate Journal</w:t>
        </w:r>
        <w:r w:rsidRPr="00BB1546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44  Nays</w:t>
      </w:r>
      <w:r>
        <w:rPr>
          <w:rFonts w:cs="Times New Roman"/>
        </w:rPr>
        <w:noBreakHyphen/>
        <w:t>0 (</w:t>
      </w:r>
      <w:hyperlink r:id="rId11" w:history="1">
        <w:r w:rsidRPr="00BB1546">
          <w:rPr>
            <w:rStyle w:val="Hyperlink"/>
            <w:rFonts w:cs="Times New Roman"/>
          </w:rPr>
          <w:t>Senate Journal</w:t>
        </w:r>
        <w:r w:rsidRPr="00BB1546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2" w:history="1">
        <w:r w:rsidRPr="00BB1546">
          <w:rPr>
            <w:rStyle w:val="Hyperlink"/>
            <w:rFonts w:cs="Times New Roman"/>
          </w:rPr>
          <w:t>Senate Journal</w:t>
        </w:r>
        <w:r w:rsidRPr="00BB1546">
          <w:rPr>
            <w:rStyle w:val="Hyperlink"/>
            <w:rFonts w:cs="Times New Roman"/>
          </w:rPr>
          <w:noBreakHyphen/>
          <w:t>page 15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3" w:history="1">
        <w:r w:rsidRPr="00BB1546">
          <w:rPr>
            <w:rStyle w:val="Hyperlink"/>
            <w:rFonts w:cs="Times New Roman"/>
          </w:rPr>
          <w:t>House Journal</w:t>
        </w:r>
        <w:r w:rsidRPr="00BB1546">
          <w:rPr>
            <w:rStyle w:val="Hyperlink"/>
            <w:rFonts w:cs="Times New Roman"/>
          </w:rPr>
          <w:noBreakHyphen/>
          <w:t>page 128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BB1546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14" w:history="1">
        <w:r w:rsidRPr="00BB1546">
          <w:rPr>
            <w:rStyle w:val="Hyperlink"/>
            <w:rFonts w:cs="Times New Roman"/>
          </w:rPr>
          <w:t>House Journal</w:t>
        </w:r>
        <w:r w:rsidRPr="00BB1546">
          <w:rPr>
            <w:rStyle w:val="Hyperlink"/>
            <w:rFonts w:cs="Times New Roman"/>
          </w:rPr>
          <w:noBreakHyphen/>
          <w:t>page 128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BB1546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15" w:history="1">
        <w:r w:rsidRPr="00BB1546">
          <w:rPr>
            <w:rStyle w:val="Hyperlink"/>
            <w:rFonts w:cs="Times New Roman"/>
          </w:rPr>
          <w:t>House Journal</w:t>
        </w:r>
        <w:r w:rsidRPr="00BB1546">
          <w:rPr>
            <w:rStyle w:val="Hyperlink"/>
            <w:rFonts w:cs="Times New Roman"/>
          </w:rPr>
          <w:noBreakHyphen/>
          <w:t>page 73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6" w:history="1">
        <w:r w:rsidRPr="00BB1546">
          <w:rPr>
            <w:rStyle w:val="Hyperlink"/>
            <w:rFonts w:cs="Times New Roman"/>
          </w:rPr>
          <w:t>House Journal</w:t>
        </w:r>
        <w:r w:rsidRPr="00BB1546">
          <w:rPr>
            <w:rStyle w:val="Hyperlink"/>
            <w:rFonts w:cs="Times New Roman"/>
          </w:rPr>
          <w:noBreakHyphen/>
          <w:t>page 19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103  Nays</w:t>
      </w:r>
      <w:r>
        <w:rPr>
          <w:rFonts w:cs="Times New Roman"/>
        </w:rPr>
        <w:noBreakHyphen/>
        <w:t>5 (</w:t>
      </w:r>
      <w:hyperlink r:id="rId17" w:history="1">
        <w:r w:rsidRPr="00BB1546">
          <w:rPr>
            <w:rStyle w:val="Hyperlink"/>
            <w:rFonts w:cs="Times New Roman"/>
          </w:rPr>
          <w:t>House Journal</w:t>
        </w:r>
        <w:r w:rsidRPr="00BB1546">
          <w:rPr>
            <w:rStyle w:val="Hyperlink"/>
            <w:rFonts w:cs="Times New Roman"/>
          </w:rPr>
          <w:noBreakHyphen/>
          <w:t>page 19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enrolled (</w:t>
      </w:r>
      <w:hyperlink r:id="rId18" w:history="1">
        <w:r w:rsidRPr="00BB1546">
          <w:rPr>
            <w:rStyle w:val="Hyperlink"/>
            <w:rFonts w:cs="Times New Roman"/>
          </w:rPr>
          <w:t>House Journal</w:t>
        </w:r>
        <w:r w:rsidRPr="00BB1546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5/13/2021</w:t>
      </w:r>
      <w:r>
        <w:rPr>
          <w:rFonts w:cs="Times New Roman"/>
        </w:rPr>
        <w:tab/>
      </w:r>
      <w:r>
        <w:rPr>
          <w:rFonts w:cs="Times New Roman"/>
        </w:rPr>
        <w:tab/>
        <w:t>Ratified R  66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05/17/21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Act No.  53</w:t>
      </w:r>
    </w:p>
    <w:p w:rsidR="00BD1244" w:rsidRDefault="00BD1244" w:rsidP="00BD12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96783" w:rsidRPr="00896783" w:rsidRDefault="00896783" w:rsidP="0089678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896783">
        <w:rPr>
          <w:rFonts w:cs="Times New Roman"/>
        </w:rPr>
        <w:t xml:space="preserve">View the latest </w:t>
      </w:r>
      <w:hyperlink r:id="rId19" w:history="1">
        <w:r w:rsidRPr="00896783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896783">
        <w:rPr>
          <w:rFonts w:cs="Times New Roman"/>
        </w:rPr>
        <w:t xml:space="preserve"> at the website</w:t>
      </w:r>
    </w:p>
    <w:p w:rsidR="00896783" w:rsidRPr="00896783" w:rsidRDefault="00896783" w:rsidP="0089678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96783" w:rsidRPr="00896783" w:rsidRDefault="00896783" w:rsidP="0089678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96783">
        <w:rPr>
          <w:rFonts w:cs="Times New Roman"/>
          <w:b/>
        </w:rPr>
        <w:t>VERSIONS OF THIS BILL</w:t>
      </w:r>
    </w:p>
    <w:p w:rsidR="00896783" w:rsidRPr="00896783" w:rsidRDefault="00896783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6783" w:rsidRPr="00896783" w:rsidRDefault="00351338" w:rsidP="008967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896783" w:rsidRPr="00896783">
          <w:rPr>
            <w:rFonts w:cs="Times New Roman"/>
            <w:color w:val="0000FF" w:themeColor="hyperlink"/>
            <w:u w:val="single"/>
          </w:rPr>
          <w:t>1/13/2021</w:t>
        </w:r>
      </w:hyperlink>
    </w:p>
    <w:p w:rsidR="00896783" w:rsidRPr="00896783" w:rsidRDefault="00351338" w:rsidP="008967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896783" w:rsidRPr="00896783">
          <w:rPr>
            <w:rFonts w:cs="Times New Roman"/>
            <w:color w:val="0000FF" w:themeColor="hyperlink"/>
            <w:u w:val="single"/>
          </w:rPr>
          <w:t>3/17/2021</w:t>
        </w:r>
      </w:hyperlink>
    </w:p>
    <w:p w:rsidR="00896783" w:rsidRPr="00896783" w:rsidRDefault="00351338" w:rsidP="008967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896783" w:rsidRPr="00896783">
          <w:rPr>
            <w:rFonts w:cs="Times New Roman"/>
            <w:color w:val="0000FF" w:themeColor="hyperlink"/>
            <w:u w:val="single"/>
          </w:rPr>
          <w:t>3/23/2021</w:t>
        </w:r>
      </w:hyperlink>
    </w:p>
    <w:p w:rsidR="00896783" w:rsidRPr="00896783" w:rsidRDefault="00351338" w:rsidP="008967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896783" w:rsidRPr="00896783">
          <w:rPr>
            <w:rFonts w:cs="Times New Roman"/>
            <w:color w:val="0000FF" w:themeColor="hyperlink"/>
            <w:u w:val="single"/>
          </w:rPr>
          <w:t>5/4/2021</w:t>
        </w:r>
      </w:hyperlink>
    </w:p>
    <w:p w:rsidR="00896783" w:rsidRPr="00896783" w:rsidRDefault="00896783" w:rsidP="008967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96783" w:rsidRDefault="00896783" w:rsidP="008967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96783" w:rsidSect="0089678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068A6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(A53, R66, S463)</w:t>
      </w:r>
    </w:p>
    <w:p w:rsidR="00F068A6" w:rsidRPr="008836A5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068A6" w:rsidRPr="00896783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96783">
        <w:rPr>
          <w:rFonts w:cs="Times New Roman"/>
          <w:b/>
          <w:color w:val="000000" w:themeColor="text1"/>
          <w:szCs w:val="36"/>
        </w:rPr>
        <w:t xml:space="preserve">AN ACT </w:t>
      </w:r>
      <w:r w:rsidRPr="00896783">
        <w:rPr>
          <w:rFonts w:cs="Times New Roman"/>
          <w:b/>
          <w:color w:val="000000" w:themeColor="text1"/>
          <w:u w:color="000000" w:themeColor="text1"/>
        </w:rPr>
        <w:t>TO EXTEND THE TAX CREDITS FOR THE PURCHASE AND INSTALLATION OF GEOTHERMAL MACHINERY AND EQUIPMENT UNTIL JANUARY 1, 2032.</w:t>
      </w:r>
    </w:p>
    <w:p w:rsidR="00F068A6" w:rsidRPr="0027563C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F068A6" w:rsidRPr="0027563C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27563C">
        <w:rPr>
          <w:rFonts w:eastAsia="Times New Roman" w:cs="Times New Roman"/>
        </w:rPr>
        <w:t>Be it enacted by the General Assembly of the State of South Carolina:</w:t>
      </w:r>
    </w:p>
    <w:p w:rsidR="00F068A6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F068A6" w:rsidRPr="001A78B7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Geothermal tax credit extension</w:t>
      </w:r>
    </w:p>
    <w:p w:rsidR="00F068A6" w:rsidRPr="0027563C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F068A6" w:rsidRPr="0027563C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27563C">
        <w:rPr>
          <w:rFonts w:eastAsia="Times New Roman" w:cs="Times New Roman"/>
        </w:rPr>
        <w:t>SECTION</w:t>
      </w:r>
      <w:r w:rsidRPr="0027563C">
        <w:rPr>
          <w:rFonts w:eastAsia="Times New Roman" w:cs="Times New Roman"/>
        </w:rPr>
        <w:tab/>
        <w:t>1.</w:t>
      </w:r>
      <w:r w:rsidRPr="0027563C">
        <w:rPr>
          <w:rFonts w:eastAsia="Times New Roman" w:cs="Times New Roman"/>
        </w:rPr>
        <w:tab/>
        <w:t>SECTION 2.B. of Act 134 of 2016, as amended by Act 47 of 2019, is amended to read:</w:t>
      </w:r>
    </w:p>
    <w:p w:rsidR="00F068A6" w:rsidRPr="0027563C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F068A6" w:rsidRPr="0027563C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27563C">
        <w:rPr>
          <w:rFonts w:eastAsia="Times New Roman" w:cs="Times New Roman"/>
        </w:rPr>
        <w:tab/>
      </w:r>
      <w:r>
        <w:rPr>
          <w:rFonts w:cs="Times New Roman"/>
          <w:snapToGrid w:val="0"/>
        </w:rPr>
        <w:t>B.</w:t>
      </w:r>
      <w:r>
        <w:rPr>
          <w:rFonts w:cs="Times New Roman"/>
          <w:snapToGrid w:val="0"/>
        </w:rPr>
        <w:tab/>
        <w:t xml:space="preserve"> </w:t>
      </w:r>
      <w:r w:rsidRPr="0027563C">
        <w:rPr>
          <w:rFonts w:cs="Times New Roman"/>
          <w:snapToGrid w:val="0"/>
        </w:rPr>
        <w:t>The provisions contained in this section related to geothermal machinery and equipment are repealed January 1, 2032.</w:t>
      </w:r>
    </w:p>
    <w:p w:rsidR="00F068A6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F068A6" w:rsidRPr="001A78B7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F068A6" w:rsidRPr="0027563C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F068A6" w:rsidRPr="0027563C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7563C">
        <w:rPr>
          <w:rFonts w:eastAsia="Times New Roman" w:cs="Times New Roman"/>
          <w:snapToGrid w:val="0"/>
          <w:szCs w:val="20"/>
        </w:rPr>
        <w:t>SECTION</w:t>
      </w:r>
      <w:r w:rsidRPr="0027563C">
        <w:rPr>
          <w:rFonts w:eastAsia="Times New Roman" w:cs="Times New Roman"/>
          <w:snapToGrid w:val="0"/>
          <w:szCs w:val="20"/>
        </w:rPr>
        <w:tab/>
        <w:t>2.</w:t>
      </w:r>
      <w:r w:rsidRPr="0027563C">
        <w:rPr>
          <w:rFonts w:eastAsia="Times New Roman" w:cs="Times New Roman"/>
          <w:snapToGrid w:val="0"/>
          <w:szCs w:val="20"/>
        </w:rPr>
        <w:tab/>
        <w:t>This act takes effect upon approval by the Governor.</w:t>
      </w:r>
    </w:p>
    <w:p w:rsidR="00F068A6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F068A6" w:rsidRDefault="00F068A6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</w:t>
      </w:r>
    </w:p>
    <w:p w:rsidR="00F068A6" w:rsidRDefault="00F068A6" w:rsidP="00F068A6">
      <w:pPr>
        <w:jc w:val="both"/>
        <w:rPr>
          <w:color w:val="000000" w:themeColor="text1"/>
        </w:rPr>
      </w:pPr>
    </w:p>
    <w:p w:rsidR="00F068A6" w:rsidRDefault="00F068A6" w:rsidP="00F068A6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9412E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 </w:t>
      </w:r>
    </w:p>
    <w:p w:rsidR="00F068A6" w:rsidRDefault="00F068A6" w:rsidP="00F068A6">
      <w:pPr>
        <w:jc w:val="center"/>
        <w:rPr>
          <w:color w:val="000000" w:themeColor="text1"/>
        </w:rPr>
      </w:pPr>
    </w:p>
    <w:p w:rsidR="00F068A6" w:rsidRDefault="00F068A6" w:rsidP="00F068A6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96783" w:rsidRPr="00DA152D" w:rsidRDefault="00896783" w:rsidP="00F068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96783" w:rsidRPr="00DA152D" w:rsidSect="00896783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6D" w:rsidRDefault="00D3376D" w:rsidP="007D5FAC">
      <w:r>
        <w:separator/>
      </w:r>
    </w:p>
  </w:endnote>
  <w:endnote w:type="continuationSeparator" w:id="0">
    <w:p w:rsidR="00D3376D" w:rsidRDefault="00D3376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83" w:rsidRPr="00896783" w:rsidRDefault="00896783" w:rsidP="0089678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5133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83" w:rsidRDefault="00896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6D" w:rsidRDefault="00D3376D" w:rsidP="007D5FAC">
      <w:r>
        <w:separator/>
      </w:r>
    </w:p>
  </w:footnote>
  <w:footnote w:type="continuationSeparator" w:id="0">
    <w:p w:rsidR="00D3376D" w:rsidRDefault="00D3376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463"/>
    <w:docVar w:name="ActSecretary" w:val="Downey"/>
    <w:docVar w:name="ActSIdno" w:val="(72)  463DG21"/>
    <w:docVar w:name="clipname" w:val="463DG21"/>
    <w:docVar w:name="dvBillNumber" w:val="463"/>
    <w:docVar w:name="dvBillNumberPrefix" w:val="S"/>
    <w:docVar w:name="dvOriginalBody" w:val="Senate"/>
    <w:docVar w:name="OrigSENATEBillNo" w:val="463"/>
    <w:docVar w:name="SENATEACTFULLPATH" w:val="L:\COUNCIL\ACTS\463DG21.DOCX"/>
    <w:docVar w:name="WhatActtype" w:val="AN ACT"/>
  </w:docVars>
  <w:rsids>
    <w:rsidRoot w:val="00D3376D"/>
    <w:rsid w:val="00002DE0"/>
    <w:rsid w:val="00017F29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3728"/>
    <w:rsid w:val="000B56CB"/>
    <w:rsid w:val="000D356E"/>
    <w:rsid w:val="000D6F51"/>
    <w:rsid w:val="000F0C3D"/>
    <w:rsid w:val="000F4902"/>
    <w:rsid w:val="001030FE"/>
    <w:rsid w:val="001031AE"/>
    <w:rsid w:val="00103295"/>
    <w:rsid w:val="00103C6F"/>
    <w:rsid w:val="00103D2E"/>
    <w:rsid w:val="00104519"/>
    <w:rsid w:val="00106968"/>
    <w:rsid w:val="00114830"/>
    <w:rsid w:val="00114E88"/>
    <w:rsid w:val="001237B9"/>
    <w:rsid w:val="00125FC3"/>
    <w:rsid w:val="00131CE5"/>
    <w:rsid w:val="00134FF6"/>
    <w:rsid w:val="00135DDF"/>
    <w:rsid w:val="00136AA0"/>
    <w:rsid w:val="00141278"/>
    <w:rsid w:val="0014525A"/>
    <w:rsid w:val="001519E2"/>
    <w:rsid w:val="001626DB"/>
    <w:rsid w:val="001702F2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A78B7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27D8E"/>
    <w:rsid w:val="003348FE"/>
    <w:rsid w:val="00334EAC"/>
    <w:rsid w:val="003414FD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2320"/>
    <w:rsid w:val="004F4494"/>
    <w:rsid w:val="004F4608"/>
    <w:rsid w:val="004F5867"/>
    <w:rsid w:val="004F6446"/>
    <w:rsid w:val="005065EC"/>
    <w:rsid w:val="005208D0"/>
    <w:rsid w:val="00522B8D"/>
    <w:rsid w:val="00530A53"/>
    <w:rsid w:val="00530D7F"/>
    <w:rsid w:val="00531A4F"/>
    <w:rsid w:val="005325C5"/>
    <w:rsid w:val="0053326B"/>
    <w:rsid w:val="005342FC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6F47A0"/>
    <w:rsid w:val="007009F2"/>
    <w:rsid w:val="0070193C"/>
    <w:rsid w:val="00704FF9"/>
    <w:rsid w:val="007052EC"/>
    <w:rsid w:val="00707063"/>
    <w:rsid w:val="007127A6"/>
    <w:rsid w:val="007257FC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2A4D"/>
    <w:rsid w:val="007D5FAC"/>
    <w:rsid w:val="007D60DE"/>
    <w:rsid w:val="007D6EB9"/>
    <w:rsid w:val="007E0436"/>
    <w:rsid w:val="007E2084"/>
    <w:rsid w:val="007E3A81"/>
    <w:rsid w:val="007F3574"/>
    <w:rsid w:val="007F483F"/>
    <w:rsid w:val="007F6631"/>
    <w:rsid w:val="007F6D46"/>
    <w:rsid w:val="007F7184"/>
    <w:rsid w:val="00800AD0"/>
    <w:rsid w:val="00801009"/>
    <w:rsid w:val="00804053"/>
    <w:rsid w:val="00821AAF"/>
    <w:rsid w:val="00832F5E"/>
    <w:rsid w:val="00834499"/>
    <w:rsid w:val="00834B27"/>
    <w:rsid w:val="00836D7F"/>
    <w:rsid w:val="0084163A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96783"/>
    <w:rsid w:val="008A3C50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0A41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57FB5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6EA6"/>
    <w:rsid w:val="009C170D"/>
    <w:rsid w:val="009D0B32"/>
    <w:rsid w:val="009D4A6C"/>
    <w:rsid w:val="009D75E7"/>
    <w:rsid w:val="009F42DA"/>
    <w:rsid w:val="00A03978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73974"/>
    <w:rsid w:val="00A74007"/>
    <w:rsid w:val="00A752E3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3AD2"/>
    <w:rsid w:val="00B74177"/>
    <w:rsid w:val="00B80A34"/>
    <w:rsid w:val="00B83DA1"/>
    <w:rsid w:val="00B846E9"/>
    <w:rsid w:val="00BB1593"/>
    <w:rsid w:val="00BB43F6"/>
    <w:rsid w:val="00BB7B1B"/>
    <w:rsid w:val="00BC5FF9"/>
    <w:rsid w:val="00BD1244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77F4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376D"/>
    <w:rsid w:val="00D3443A"/>
    <w:rsid w:val="00D366FE"/>
    <w:rsid w:val="00D36CF8"/>
    <w:rsid w:val="00D375C1"/>
    <w:rsid w:val="00D461BE"/>
    <w:rsid w:val="00D474CA"/>
    <w:rsid w:val="00D50FB9"/>
    <w:rsid w:val="00D56467"/>
    <w:rsid w:val="00D6298E"/>
    <w:rsid w:val="00D63C04"/>
    <w:rsid w:val="00D76225"/>
    <w:rsid w:val="00D76442"/>
    <w:rsid w:val="00D7706E"/>
    <w:rsid w:val="00D80303"/>
    <w:rsid w:val="00D8576C"/>
    <w:rsid w:val="00D9130B"/>
    <w:rsid w:val="00D92268"/>
    <w:rsid w:val="00D94602"/>
    <w:rsid w:val="00D958BB"/>
    <w:rsid w:val="00D9786B"/>
    <w:rsid w:val="00DA152D"/>
    <w:rsid w:val="00DA1730"/>
    <w:rsid w:val="00DA77C1"/>
    <w:rsid w:val="00DB01BE"/>
    <w:rsid w:val="00DB1297"/>
    <w:rsid w:val="00DC093F"/>
    <w:rsid w:val="00DC6CFE"/>
    <w:rsid w:val="00DC7BA4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5776D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1BD2"/>
    <w:rsid w:val="00EB223A"/>
    <w:rsid w:val="00EC47CE"/>
    <w:rsid w:val="00EC6AE8"/>
    <w:rsid w:val="00ED4871"/>
    <w:rsid w:val="00EE42B4"/>
    <w:rsid w:val="00EE663F"/>
    <w:rsid w:val="00EF0E4A"/>
    <w:rsid w:val="00EF3301"/>
    <w:rsid w:val="00EF6923"/>
    <w:rsid w:val="00F035BD"/>
    <w:rsid w:val="00F068A6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0B82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0C8A18A1-B7DD-47B6-84C3-054EF754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67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7D2A4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7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57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210317.docx" TargetMode="External"/><Relationship Id="rId13" Type="http://schemas.openxmlformats.org/officeDocument/2006/relationships/hyperlink" Target="file:///h:\hj\20210406.docx" TargetMode="External"/><Relationship Id="rId18" Type="http://schemas.openxmlformats.org/officeDocument/2006/relationships/hyperlink" Target="file:///h:\hj\20210506.doc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21-22\463_20210317.docx" TargetMode="External"/><Relationship Id="rId7" Type="http://schemas.openxmlformats.org/officeDocument/2006/relationships/hyperlink" Target="file:///h:\sj\20210113.docx" TargetMode="External"/><Relationship Id="rId12" Type="http://schemas.openxmlformats.org/officeDocument/2006/relationships/hyperlink" Target="file:///h:\sj\20210324.docx" TargetMode="External"/><Relationship Id="rId17" Type="http://schemas.openxmlformats.org/officeDocument/2006/relationships/hyperlink" Target="file:///h:\hj\20210505.docx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hj\20210505.docx" TargetMode="External"/><Relationship Id="rId20" Type="http://schemas.openxmlformats.org/officeDocument/2006/relationships/hyperlink" Target="file:///p:\pprever\2021-22\463_20210113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210113.docx" TargetMode="External"/><Relationship Id="rId11" Type="http://schemas.openxmlformats.org/officeDocument/2006/relationships/hyperlink" Target="file:///h:\sj\20210323.docx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h:\hj\20210504.docx" TargetMode="External"/><Relationship Id="rId23" Type="http://schemas.openxmlformats.org/officeDocument/2006/relationships/hyperlink" Target="file:///p:\pprever\2021-22\463_20210504.docx" TargetMode="External"/><Relationship Id="rId10" Type="http://schemas.openxmlformats.org/officeDocument/2006/relationships/hyperlink" Target="file:///h:\sj\20210323.docx" TargetMode="External"/><Relationship Id="rId19" Type="http://schemas.openxmlformats.org/officeDocument/2006/relationships/hyperlink" Target="http://www.scstatehouse.gov/billsearch.php?billnumbers=463&amp;session=124&amp;summary=B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210323.docx" TargetMode="External"/><Relationship Id="rId14" Type="http://schemas.openxmlformats.org/officeDocument/2006/relationships/hyperlink" Target="file:///h:\hj\20210406.docx" TargetMode="External"/><Relationship Id="rId22" Type="http://schemas.openxmlformats.org/officeDocument/2006/relationships/hyperlink" Target="file:///p:\pprever\2021-22\463_20210323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2841</Characters>
  <Application>Microsoft Office Word</Application>
  <DocSecurity>0</DocSecurity>
  <Lines>71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463: Expiration of tax credits for purchase of geothermal machinery and equipment - South Carolina Legislature Online</dc:title>
  <dc:subject/>
  <dc:creator>Niki Downey</dc:creator>
  <cp:keywords/>
  <dc:description/>
  <cp:lastModifiedBy>Danny Crook</cp:lastModifiedBy>
  <cp:revision>2</cp:revision>
  <cp:lastPrinted>2009-02-19T22:23:00Z</cp:lastPrinted>
  <dcterms:created xsi:type="dcterms:W3CDTF">2021-06-14T13:06:00Z</dcterms:created>
  <dcterms:modified xsi:type="dcterms:W3CDTF">2021-06-14T13:06:00Z</dcterms:modified>
</cp:coreProperties>
</file>