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560" w:rsidRPr="00763560" w:rsidRDefault="00763560" w:rsidP="007635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63560">
        <w:rPr>
          <w:rFonts w:eastAsia="Times New Roman" w:cs="Times New Roman"/>
          <w:b/>
          <w:szCs w:val="20"/>
        </w:rPr>
        <w:t>South Carolina General Assembly</w:t>
      </w:r>
    </w:p>
    <w:p w:rsidR="00763560" w:rsidRPr="00763560" w:rsidRDefault="00763560" w:rsidP="007635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63560">
        <w:rPr>
          <w:rFonts w:eastAsia="Times New Roman" w:cs="Times New Roman"/>
          <w:szCs w:val="20"/>
        </w:rPr>
        <w:t>124th Session, 2021-2022</w:t>
      </w:r>
    </w:p>
    <w:p w:rsidR="00763560" w:rsidRPr="00763560" w:rsidRDefault="00763560" w:rsidP="007635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63560" w:rsidRPr="00763560" w:rsidRDefault="00E7727B" w:rsidP="007635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A195, R220, H4832</w:t>
      </w:r>
    </w:p>
    <w:p w:rsidR="00763560" w:rsidRPr="00763560" w:rsidRDefault="00763560" w:rsidP="007635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763560" w:rsidRPr="00763560" w:rsidRDefault="00763560" w:rsidP="007635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63560">
        <w:rPr>
          <w:rFonts w:eastAsia="Times New Roman" w:cs="Times New Roman"/>
          <w:b/>
          <w:szCs w:val="20"/>
        </w:rPr>
        <w:t>STATUS INFORMATION</w:t>
      </w:r>
    </w:p>
    <w:p w:rsidR="00763560" w:rsidRPr="00763560" w:rsidRDefault="00763560" w:rsidP="007635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63560" w:rsidRPr="00763560" w:rsidRDefault="00763560" w:rsidP="007635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63560">
        <w:rPr>
          <w:rFonts w:eastAsia="Times New Roman" w:cs="Times New Roman"/>
          <w:szCs w:val="20"/>
        </w:rPr>
        <w:t>General Bill</w:t>
      </w:r>
    </w:p>
    <w:p w:rsidR="00763560" w:rsidRPr="00763560" w:rsidRDefault="00763560" w:rsidP="007635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63560">
        <w:rPr>
          <w:rFonts w:eastAsia="Times New Roman" w:cs="Times New Roman"/>
          <w:szCs w:val="20"/>
        </w:rPr>
        <w:t>Sponsors: Reps. Sandifer and Anderson</w:t>
      </w:r>
    </w:p>
    <w:p w:rsidR="00763560" w:rsidRPr="00763560" w:rsidRDefault="00763560" w:rsidP="007635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63560">
        <w:rPr>
          <w:rFonts w:eastAsia="Times New Roman" w:cs="Times New Roman"/>
          <w:szCs w:val="20"/>
        </w:rPr>
        <w:t>Document Path: l:\council\bills\jn\3499ph22.docx</w:t>
      </w:r>
    </w:p>
    <w:p w:rsidR="00763560" w:rsidRPr="00763560" w:rsidRDefault="00763560" w:rsidP="007635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63560">
        <w:rPr>
          <w:rFonts w:eastAsia="Times New Roman" w:cs="Times New Roman"/>
          <w:szCs w:val="20"/>
        </w:rPr>
        <w:t>Companion/Similar bill(s): 981</w:t>
      </w:r>
    </w:p>
    <w:p w:rsidR="00763560" w:rsidRPr="00763560" w:rsidRDefault="00763560" w:rsidP="007635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26909" w:rsidRDefault="00426909" w:rsidP="007635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20, 2022</w:t>
      </w:r>
    </w:p>
    <w:p w:rsidR="00426909" w:rsidRDefault="00426909" w:rsidP="007635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 2022</w:t>
      </w:r>
    </w:p>
    <w:p w:rsidR="00426909" w:rsidRDefault="00426909" w:rsidP="007635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10, 2022</w:t>
      </w:r>
    </w:p>
    <w:p w:rsidR="00426909" w:rsidRDefault="00426909" w:rsidP="007635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16, 2022, Signed</w:t>
      </w:r>
    </w:p>
    <w:p w:rsidR="00426909" w:rsidRDefault="00426909" w:rsidP="007635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63560" w:rsidRPr="00763560" w:rsidRDefault="00763560" w:rsidP="007635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63560">
        <w:rPr>
          <w:rFonts w:eastAsia="Times New Roman" w:cs="Times New Roman"/>
          <w:szCs w:val="20"/>
        </w:rPr>
        <w:t>Summary: Insurance</w:t>
      </w:r>
    </w:p>
    <w:p w:rsidR="00763560" w:rsidRPr="00763560" w:rsidRDefault="00763560" w:rsidP="007635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63560" w:rsidRPr="00763560" w:rsidRDefault="00763560" w:rsidP="007635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63560" w:rsidRPr="00763560" w:rsidRDefault="00763560" w:rsidP="00763560">
      <w:pPr>
        <w:widowControl w:val="0"/>
        <w:tabs>
          <w:tab w:val="center" w:pos="590"/>
          <w:tab w:val="center" w:pos="1440"/>
          <w:tab w:val="left" w:pos="1872"/>
          <w:tab w:val="left" w:pos="9187"/>
        </w:tabs>
        <w:rPr>
          <w:rFonts w:eastAsia="Times New Roman" w:cs="Times New Roman"/>
          <w:szCs w:val="20"/>
        </w:rPr>
      </w:pPr>
      <w:r w:rsidRPr="00763560">
        <w:rPr>
          <w:rFonts w:eastAsia="Times New Roman" w:cs="Times New Roman"/>
          <w:b/>
          <w:szCs w:val="20"/>
        </w:rPr>
        <w:t>HISTORY OF LEGISLATIVE ACTIONS</w:t>
      </w:r>
    </w:p>
    <w:p w:rsidR="00763560" w:rsidRPr="00763560" w:rsidRDefault="00763560" w:rsidP="00763560">
      <w:pPr>
        <w:widowControl w:val="0"/>
        <w:tabs>
          <w:tab w:val="center" w:pos="590"/>
          <w:tab w:val="center" w:pos="1440"/>
          <w:tab w:val="left" w:pos="1872"/>
          <w:tab w:val="left" w:pos="9187"/>
        </w:tabs>
        <w:rPr>
          <w:rFonts w:eastAsia="Times New Roman" w:cs="Times New Roman"/>
          <w:szCs w:val="20"/>
        </w:rPr>
      </w:pPr>
    </w:p>
    <w:p w:rsidR="00763560" w:rsidRPr="00763560" w:rsidRDefault="00763560" w:rsidP="00763560">
      <w:pPr>
        <w:widowControl w:val="0"/>
        <w:tabs>
          <w:tab w:val="center" w:pos="590"/>
          <w:tab w:val="center" w:pos="1440"/>
          <w:tab w:val="left" w:pos="1872"/>
          <w:tab w:val="left" w:pos="9187"/>
        </w:tabs>
        <w:rPr>
          <w:rFonts w:eastAsia="Times New Roman" w:cs="Times New Roman"/>
          <w:szCs w:val="20"/>
        </w:rPr>
      </w:pPr>
      <w:r w:rsidRPr="00763560">
        <w:rPr>
          <w:rFonts w:eastAsia="Times New Roman" w:cs="Times New Roman"/>
          <w:szCs w:val="20"/>
          <w:u w:val="single"/>
        </w:rPr>
        <w:tab/>
        <w:t>Date</w:t>
      </w:r>
      <w:r w:rsidRPr="00763560">
        <w:rPr>
          <w:rFonts w:eastAsia="Times New Roman" w:cs="Times New Roman"/>
          <w:szCs w:val="20"/>
          <w:u w:val="single"/>
        </w:rPr>
        <w:tab/>
        <w:t>Body</w:t>
      </w:r>
      <w:r w:rsidRPr="00763560">
        <w:rPr>
          <w:rFonts w:eastAsia="Times New Roman" w:cs="Times New Roman"/>
          <w:szCs w:val="20"/>
          <w:u w:val="single"/>
        </w:rPr>
        <w:tab/>
        <w:t>Action Description with journal page number</w:t>
      </w:r>
      <w:r w:rsidRPr="00763560">
        <w:rPr>
          <w:rFonts w:eastAsia="Times New Roman" w:cs="Times New Roman"/>
          <w:szCs w:val="20"/>
          <w:u w:val="single"/>
        </w:rPr>
        <w:tab/>
      </w:r>
    </w:p>
    <w:p w:rsidR="00E7727B" w:rsidRDefault="00E7727B" w:rsidP="00E7727B">
      <w:pPr>
        <w:widowControl w:val="0"/>
        <w:tabs>
          <w:tab w:val="right" w:pos="1008"/>
          <w:tab w:val="left" w:pos="1152"/>
          <w:tab w:val="left" w:pos="1872"/>
          <w:tab w:val="left" w:pos="9187"/>
        </w:tabs>
        <w:ind w:left="2088" w:hanging="2088"/>
        <w:rPr>
          <w:rFonts w:cs="Times New Roman"/>
        </w:rPr>
      </w:pPr>
      <w:r>
        <w:rPr>
          <w:rFonts w:cs="Times New Roman"/>
        </w:rPr>
        <w:tab/>
        <w:t>1/20/2022</w:t>
      </w:r>
      <w:r>
        <w:rPr>
          <w:rFonts w:cs="Times New Roman"/>
        </w:rPr>
        <w:tab/>
        <w:t>House</w:t>
      </w:r>
      <w:r>
        <w:rPr>
          <w:rFonts w:cs="Times New Roman"/>
        </w:rPr>
        <w:tab/>
        <w:t>Introduced and read first time (</w:t>
      </w:r>
      <w:hyperlink r:id="rId7" w:history="1">
        <w:r w:rsidRPr="00412436">
          <w:rPr>
            <w:rStyle w:val="Hyperlink"/>
            <w:rFonts w:cs="Times New Roman"/>
          </w:rPr>
          <w:t>House Journal</w:t>
        </w:r>
        <w:r w:rsidRPr="00412436">
          <w:rPr>
            <w:rStyle w:val="Hyperlink"/>
            <w:rFonts w:cs="Times New Roman"/>
          </w:rPr>
          <w:noBreakHyphen/>
          <w:t>page 29</w:t>
        </w:r>
      </w:hyperlink>
      <w:r>
        <w:rPr>
          <w:rFonts w:cs="Times New Roman"/>
        </w:rPr>
        <w:t>)</w:t>
      </w:r>
    </w:p>
    <w:p w:rsidR="00E7727B" w:rsidRDefault="00E7727B" w:rsidP="00E7727B">
      <w:pPr>
        <w:widowControl w:val="0"/>
        <w:tabs>
          <w:tab w:val="right" w:pos="1008"/>
          <w:tab w:val="left" w:pos="1152"/>
          <w:tab w:val="left" w:pos="1872"/>
          <w:tab w:val="left" w:pos="9187"/>
        </w:tabs>
        <w:ind w:left="2088" w:hanging="2088"/>
        <w:rPr>
          <w:rFonts w:cs="Times New Roman"/>
        </w:rPr>
      </w:pPr>
      <w:r>
        <w:rPr>
          <w:rFonts w:cs="Times New Roman"/>
        </w:rPr>
        <w:tab/>
        <w:t>1/20/2022</w:t>
      </w:r>
      <w:r>
        <w:rPr>
          <w:rFonts w:cs="Times New Roman"/>
        </w:rPr>
        <w:tab/>
        <w:t>House</w:t>
      </w:r>
      <w:r>
        <w:rPr>
          <w:rFonts w:cs="Times New Roman"/>
        </w:rPr>
        <w:tab/>
        <w:t xml:space="preserve">Referred to Committee on </w:t>
      </w:r>
      <w:r w:rsidRPr="00412436">
        <w:rPr>
          <w:rFonts w:cs="Times New Roman"/>
          <w:b/>
        </w:rPr>
        <w:t>Labor, Commerce and Industry</w:t>
      </w:r>
      <w:r>
        <w:rPr>
          <w:rFonts w:cs="Times New Roman"/>
        </w:rPr>
        <w:t xml:space="preserve"> (</w:t>
      </w:r>
      <w:hyperlink r:id="rId8" w:history="1">
        <w:r w:rsidRPr="00412436">
          <w:rPr>
            <w:rStyle w:val="Hyperlink"/>
            <w:rFonts w:cs="Times New Roman"/>
          </w:rPr>
          <w:t>House Journal</w:t>
        </w:r>
        <w:r w:rsidRPr="00412436">
          <w:rPr>
            <w:rStyle w:val="Hyperlink"/>
            <w:rFonts w:cs="Times New Roman"/>
          </w:rPr>
          <w:noBreakHyphen/>
          <w:t>page 29</w:t>
        </w:r>
      </w:hyperlink>
      <w:bookmarkStart w:id="0" w:name="_GoBack"/>
      <w:bookmarkEnd w:id="0"/>
      <w:r>
        <w:rPr>
          <w:rFonts w:cs="Times New Roman"/>
        </w:rPr>
        <w:t>)</w:t>
      </w:r>
    </w:p>
    <w:p w:rsidR="00E7727B" w:rsidRDefault="00E7727B" w:rsidP="00E7727B">
      <w:pPr>
        <w:widowControl w:val="0"/>
        <w:tabs>
          <w:tab w:val="right" w:pos="1008"/>
          <w:tab w:val="left" w:pos="1152"/>
          <w:tab w:val="left" w:pos="1872"/>
          <w:tab w:val="left" w:pos="9187"/>
        </w:tabs>
        <w:ind w:left="2088" w:hanging="2088"/>
        <w:rPr>
          <w:rFonts w:cs="Times New Roman"/>
        </w:rPr>
      </w:pPr>
      <w:r>
        <w:rPr>
          <w:rFonts w:cs="Times New Roman"/>
        </w:rPr>
        <w:tab/>
        <w:t>1/25/2022</w:t>
      </w:r>
      <w:r>
        <w:rPr>
          <w:rFonts w:cs="Times New Roman"/>
        </w:rPr>
        <w:tab/>
        <w:t>House</w:t>
      </w:r>
      <w:r>
        <w:rPr>
          <w:rFonts w:cs="Times New Roman"/>
        </w:rPr>
        <w:tab/>
        <w:t>Member(s) request name added as sponsor: Anderson</w:t>
      </w:r>
    </w:p>
    <w:p w:rsidR="00E7727B" w:rsidRDefault="00E7727B" w:rsidP="00E7727B">
      <w:pPr>
        <w:widowControl w:val="0"/>
        <w:tabs>
          <w:tab w:val="right" w:pos="1008"/>
          <w:tab w:val="left" w:pos="1152"/>
          <w:tab w:val="left" w:pos="1872"/>
          <w:tab w:val="left" w:pos="9187"/>
        </w:tabs>
        <w:ind w:left="2088" w:hanging="2088"/>
        <w:rPr>
          <w:rFonts w:cs="Times New Roman"/>
        </w:rPr>
      </w:pPr>
      <w:r>
        <w:rPr>
          <w:rFonts w:cs="Times New Roman"/>
        </w:rPr>
        <w:tab/>
        <w:t>1/26/2022</w:t>
      </w:r>
      <w:r>
        <w:rPr>
          <w:rFonts w:cs="Times New Roman"/>
        </w:rPr>
        <w:tab/>
      </w:r>
      <w:r>
        <w:rPr>
          <w:rFonts w:cs="Times New Roman"/>
        </w:rPr>
        <w:tab/>
        <w:t>Scrivener's error corrected</w:t>
      </w:r>
    </w:p>
    <w:p w:rsidR="00E7727B" w:rsidRDefault="00E7727B" w:rsidP="00E7727B">
      <w:pPr>
        <w:widowControl w:val="0"/>
        <w:tabs>
          <w:tab w:val="right" w:pos="1008"/>
          <w:tab w:val="left" w:pos="1152"/>
          <w:tab w:val="left" w:pos="1872"/>
          <w:tab w:val="left" w:pos="9187"/>
        </w:tabs>
        <w:ind w:left="2088" w:hanging="2088"/>
        <w:rPr>
          <w:rFonts w:cs="Times New Roman"/>
        </w:rPr>
      </w:pPr>
      <w:r>
        <w:rPr>
          <w:rFonts w:cs="Times New Roman"/>
        </w:rPr>
        <w:tab/>
        <w:t>1/27/2022</w:t>
      </w:r>
      <w:r>
        <w:rPr>
          <w:rFonts w:cs="Times New Roman"/>
        </w:rPr>
        <w:tab/>
        <w:t>House</w:t>
      </w:r>
      <w:r>
        <w:rPr>
          <w:rFonts w:cs="Times New Roman"/>
        </w:rPr>
        <w:tab/>
        <w:t xml:space="preserve">Committee report: Favorable </w:t>
      </w:r>
      <w:r w:rsidRPr="00412436">
        <w:rPr>
          <w:rFonts w:cs="Times New Roman"/>
          <w:b/>
        </w:rPr>
        <w:t>Labor, Commerce and Industry</w:t>
      </w:r>
      <w:r>
        <w:rPr>
          <w:rFonts w:cs="Times New Roman"/>
        </w:rPr>
        <w:t xml:space="preserve"> (</w:t>
      </w:r>
      <w:hyperlink r:id="rId9" w:history="1">
        <w:r w:rsidRPr="00412436">
          <w:rPr>
            <w:rStyle w:val="Hyperlink"/>
            <w:rFonts w:cs="Times New Roman"/>
          </w:rPr>
          <w:t>House Journal</w:t>
        </w:r>
        <w:r w:rsidRPr="00412436">
          <w:rPr>
            <w:rStyle w:val="Hyperlink"/>
            <w:rFonts w:cs="Times New Roman"/>
          </w:rPr>
          <w:noBreakHyphen/>
          <w:t>page 20</w:t>
        </w:r>
      </w:hyperlink>
      <w:r>
        <w:rPr>
          <w:rFonts w:cs="Times New Roman"/>
        </w:rPr>
        <w:t>)</w:t>
      </w:r>
    </w:p>
    <w:p w:rsidR="00E7727B" w:rsidRDefault="00E7727B" w:rsidP="00E7727B">
      <w:pPr>
        <w:widowControl w:val="0"/>
        <w:tabs>
          <w:tab w:val="right" w:pos="1008"/>
          <w:tab w:val="left" w:pos="1152"/>
          <w:tab w:val="left" w:pos="1872"/>
          <w:tab w:val="left" w:pos="9187"/>
        </w:tabs>
        <w:ind w:left="2088" w:hanging="2088"/>
        <w:rPr>
          <w:rFonts w:cs="Times New Roman"/>
        </w:rPr>
      </w:pPr>
      <w:r>
        <w:rPr>
          <w:rFonts w:cs="Times New Roman"/>
        </w:rPr>
        <w:tab/>
        <w:t>2/1/2022</w:t>
      </w:r>
      <w:r>
        <w:rPr>
          <w:rFonts w:cs="Times New Roman"/>
        </w:rPr>
        <w:tab/>
      </w:r>
      <w:r>
        <w:rPr>
          <w:rFonts w:cs="Times New Roman"/>
        </w:rPr>
        <w:tab/>
        <w:t>Scrivener's error corrected</w:t>
      </w:r>
    </w:p>
    <w:p w:rsidR="00E7727B" w:rsidRDefault="00E7727B" w:rsidP="00E7727B">
      <w:pPr>
        <w:widowControl w:val="0"/>
        <w:tabs>
          <w:tab w:val="right" w:pos="1008"/>
          <w:tab w:val="left" w:pos="1152"/>
          <w:tab w:val="left" w:pos="1872"/>
          <w:tab w:val="left" w:pos="9187"/>
        </w:tabs>
        <w:ind w:left="2088" w:hanging="2088"/>
        <w:rPr>
          <w:rFonts w:cs="Times New Roman"/>
        </w:rPr>
      </w:pPr>
      <w:r>
        <w:rPr>
          <w:rFonts w:cs="Times New Roman"/>
        </w:rPr>
        <w:tab/>
        <w:t>2/1/2022</w:t>
      </w:r>
      <w:r>
        <w:rPr>
          <w:rFonts w:cs="Times New Roman"/>
        </w:rPr>
        <w:tab/>
        <w:t>House</w:t>
      </w:r>
      <w:r>
        <w:rPr>
          <w:rFonts w:cs="Times New Roman"/>
        </w:rPr>
        <w:tab/>
        <w:t>Read second time (</w:t>
      </w:r>
      <w:hyperlink r:id="rId10" w:history="1">
        <w:r w:rsidRPr="00412436">
          <w:rPr>
            <w:rStyle w:val="Hyperlink"/>
            <w:rFonts w:cs="Times New Roman"/>
          </w:rPr>
          <w:t>House Journal</w:t>
        </w:r>
        <w:r w:rsidRPr="00412436">
          <w:rPr>
            <w:rStyle w:val="Hyperlink"/>
            <w:rFonts w:cs="Times New Roman"/>
          </w:rPr>
          <w:noBreakHyphen/>
          <w:t>page 16</w:t>
        </w:r>
      </w:hyperlink>
      <w:r>
        <w:rPr>
          <w:rFonts w:cs="Times New Roman"/>
        </w:rPr>
        <w:t>)</w:t>
      </w:r>
    </w:p>
    <w:p w:rsidR="00E7727B" w:rsidRDefault="00E7727B" w:rsidP="00E7727B">
      <w:pPr>
        <w:widowControl w:val="0"/>
        <w:tabs>
          <w:tab w:val="right" w:pos="1008"/>
          <w:tab w:val="left" w:pos="1152"/>
          <w:tab w:val="left" w:pos="1872"/>
          <w:tab w:val="left" w:pos="9187"/>
        </w:tabs>
        <w:ind w:left="2088" w:hanging="2088"/>
        <w:rPr>
          <w:rFonts w:cs="Times New Roman"/>
        </w:rPr>
      </w:pPr>
      <w:r>
        <w:rPr>
          <w:rFonts w:cs="Times New Roman"/>
        </w:rPr>
        <w:tab/>
        <w:t>2/1/2022</w:t>
      </w:r>
      <w:r>
        <w:rPr>
          <w:rFonts w:cs="Times New Roman"/>
        </w:rPr>
        <w:tab/>
        <w:t>House</w:t>
      </w:r>
      <w:r>
        <w:rPr>
          <w:rFonts w:cs="Times New Roman"/>
        </w:rPr>
        <w:tab/>
        <w:t>Roll call Yeas</w:t>
      </w:r>
      <w:r>
        <w:rPr>
          <w:rFonts w:cs="Times New Roman"/>
        </w:rPr>
        <w:noBreakHyphen/>
        <w:t>95  Nays</w:t>
      </w:r>
      <w:r>
        <w:rPr>
          <w:rFonts w:cs="Times New Roman"/>
        </w:rPr>
        <w:noBreakHyphen/>
        <w:t>0 (</w:t>
      </w:r>
      <w:hyperlink r:id="rId11" w:history="1">
        <w:r w:rsidRPr="00412436">
          <w:rPr>
            <w:rStyle w:val="Hyperlink"/>
            <w:rFonts w:cs="Times New Roman"/>
          </w:rPr>
          <w:t>House Journal</w:t>
        </w:r>
        <w:r w:rsidRPr="00412436">
          <w:rPr>
            <w:rStyle w:val="Hyperlink"/>
            <w:rFonts w:cs="Times New Roman"/>
          </w:rPr>
          <w:noBreakHyphen/>
          <w:t>page 17</w:t>
        </w:r>
      </w:hyperlink>
      <w:r>
        <w:rPr>
          <w:rFonts w:cs="Times New Roman"/>
        </w:rPr>
        <w:t>)</w:t>
      </w:r>
    </w:p>
    <w:p w:rsidR="00E7727B" w:rsidRDefault="00E7727B" w:rsidP="00E7727B">
      <w:pPr>
        <w:widowControl w:val="0"/>
        <w:tabs>
          <w:tab w:val="right" w:pos="1008"/>
          <w:tab w:val="left" w:pos="1152"/>
          <w:tab w:val="left" w:pos="1872"/>
          <w:tab w:val="left" w:pos="9187"/>
        </w:tabs>
        <w:ind w:left="2088" w:hanging="2088"/>
        <w:rPr>
          <w:rFonts w:cs="Times New Roman"/>
        </w:rPr>
      </w:pPr>
      <w:r>
        <w:rPr>
          <w:rFonts w:cs="Times New Roman"/>
        </w:rPr>
        <w:tab/>
        <w:t>2/2/2022</w:t>
      </w:r>
      <w:r>
        <w:rPr>
          <w:rFonts w:cs="Times New Roman"/>
        </w:rPr>
        <w:tab/>
        <w:t>House</w:t>
      </w:r>
      <w:r>
        <w:rPr>
          <w:rFonts w:cs="Times New Roman"/>
        </w:rPr>
        <w:tab/>
        <w:t>Read third time and sent to Senate (</w:t>
      </w:r>
      <w:hyperlink r:id="rId12" w:history="1">
        <w:r w:rsidRPr="00412436">
          <w:rPr>
            <w:rStyle w:val="Hyperlink"/>
            <w:rFonts w:cs="Times New Roman"/>
          </w:rPr>
          <w:t>House Journal</w:t>
        </w:r>
        <w:r w:rsidRPr="00412436">
          <w:rPr>
            <w:rStyle w:val="Hyperlink"/>
            <w:rFonts w:cs="Times New Roman"/>
          </w:rPr>
          <w:noBreakHyphen/>
          <w:t>page 7</w:t>
        </w:r>
      </w:hyperlink>
      <w:r>
        <w:rPr>
          <w:rFonts w:cs="Times New Roman"/>
        </w:rPr>
        <w:t>)</w:t>
      </w:r>
    </w:p>
    <w:p w:rsidR="00E7727B" w:rsidRDefault="00E7727B" w:rsidP="00E7727B">
      <w:pPr>
        <w:widowControl w:val="0"/>
        <w:tabs>
          <w:tab w:val="right" w:pos="1008"/>
          <w:tab w:val="left" w:pos="1152"/>
          <w:tab w:val="left" w:pos="1872"/>
          <w:tab w:val="left" w:pos="9187"/>
        </w:tabs>
        <w:ind w:left="2088" w:hanging="2088"/>
        <w:rPr>
          <w:rFonts w:cs="Times New Roman"/>
        </w:rPr>
      </w:pPr>
      <w:r>
        <w:rPr>
          <w:rFonts w:cs="Times New Roman"/>
        </w:rPr>
        <w:tab/>
        <w:t>2/2/2022</w:t>
      </w:r>
      <w:r>
        <w:rPr>
          <w:rFonts w:cs="Times New Roman"/>
        </w:rPr>
        <w:tab/>
        <w:t>Senate</w:t>
      </w:r>
      <w:r>
        <w:rPr>
          <w:rFonts w:cs="Times New Roman"/>
        </w:rPr>
        <w:tab/>
        <w:t>Introduced and read first time (</w:t>
      </w:r>
      <w:hyperlink r:id="rId13" w:history="1">
        <w:r w:rsidRPr="00412436">
          <w:rPr>
            <w:rStyle w:val="Hyperlink"/>
            <w:rFonts w:cs="Times New Roman"/>
          </w:rPr>
          <w:t>Senate Journal</w:t>
        </w:r>
        <w:r w:rsidRPr="00412436">
          <w:rPr>
            <w:rStyle w:val="Hyperlink"/>
            <w:rFonts w:cs="Times New Roman"/>
          </w:rPr>
          <w:noBreakHyphen/>
          <w:t>page 93</w:t>
        </w:r>
      </w:hyperlink>
      <w:r>
        <w:rPr>
          <w:rFonts w:cs="Times New Roman"/>
        </w:rPr>
        <w:t>)</w:t>
      </w:r>
    </w:p>
    <w:p w:rsidR="00E7727B" w:rsidRDefault="00E7727B" w:rsidP="00E7727B">
      <w:pPr>
        <w:widowControl w:val="0"/>
        <w:tabs>
          <w:tab w:val="right" w:pos="1008"/>
          <w:tab w:val="left" w:pos="1152"/>
          <w:tab w:val="left" w:pos="1872"/>
          <w:tab w:val="left" w:pos="9187"/>
        </w:tabs>
        <w:ind w:left="2088" w:hanging="2088"/>
        <w:rPr>
          <w:rFonts w:cs="Times New Roman"/>
        </w:rPr>
      </w:pPr>
      <w:r>
        <w:rPr>
          <w:rFonts w:cs="Times New Roman"/>
        </w:rPr>
        <w:tab/>
        <w:t>2/2/2022</w:t>
      </w:r>
      <w:r>
        <w:rPr>
          <w:rFonts w:cs="Times New Roman"/>
        </w:rPr>
        <w:tab/>
        <w:t>Senate</w:t>
      </w:r>
      <w:r>
        <w:rPr>
          <w:rFonts w:cs="Times New Roman"/>
        </w:rPr>
        <w:tab/>
        <w:t xml:space="preserve">Referred to Committee on </w:t>
      </w:r>
      <w:r w:rsidRPr="00412436">
        <w:rPr>
          <w:rFonts w:cs="Times New Roman"/>
          <w:b/>
        </w:rPr>
        <w:t>Banking and Insurance</w:t>
      </w:r>
      <w:r>
        <w:rPr>
          <w:rFonts w:cs="Times New Roman"/>
        </w:rPr>
        <w:t xml:space="preserve"> (</w:t>
      </w:r>
      <w:hyperlink r:id="rId14" w:history="1">
        <w:r w:rsidRPr="00412436">
          <w:rPr>
            <w:rStyle w:val="Hyperlink"/>
            <w:rFonts w:cs="Times New Roman"/>
          </w:rPr>
          <w:t>Senate Journal</w:t>
        </w:r>
        <w:r w:rsidRPr="00412436">
          <w:rPr>
            <w:rStyle w:val="Hyperlink"/>
            <w:rFonts w:cs="Times New Roman"/>
          </w:rPr>
          <w:noBreakHyphen/>
          <w:t>page 93</w:t>
        </w:r>
      </w:hyperlink>
      <w:r>
        <w:rPr>
          <w:rFonts w:cs="Times New Roman"/>
        </w:rPr>
        <w:t>)</w:t>
      </w:r>
    </w:p>
    <w:p w:rsidR="00E7727B" w:rsidRDefault="00E7727B" w:rsidP="00E7727B">
      <w:pPr>
        <w:widowControl w:val="0"/>
        <w:tabs>
          <w:tab w:val="right" w:pos="1008"/>
          <w:tab w:val="left" w:pos="1152"/>
          <w:tab w:val="left" w:pos="1872"/>
          <w:tab w:val="left" w:pos="9187"/>
        </w:tabs>
        <w:ind w:left="2088" w:hanging="2088"/>
        <w:rPr>
          <w:rFonts w:cs="Times New Roman"/>
        </w:rPr>
      </w:pPr>
      <w:r>
        <w:rPr>
          <w:rFonts w:cs="Times New Roman"/>
        </w:rPr>
        <w:tab/>
        <w:t>2/23/2022</w:t>
      </w:r>
      <w:r>
        <w:rPr>
          <w:rFonts w:cs="Times New Roman"/>
        </w:rPr>
        <w:tab/>
        <w:t>Senate</w:t>
      </w:r>
      <w:r>
        <w:rPr>
          <w:rFonts w:cs="Times New Roman"/>
        </w:rPr>
        <w:tab/>
        <w:t xml:space="preserve">Committee report: Favorable </w:t>
      </w:r>
      <w:r w:rsidRPr="00412436">
        <w:rPr>
          <w:rFonts w:cs="Times New Roman"/>
          <w:b/>
        </w:rPr>
        <w:t>Banking and Insurance</w:t>
      </w:r>
      <w:r>
        <w:rPr>
          <w:rFonts w:cs="Times New Roman"/>
        </w:rPr>
        <w:t xml:space="preserve"> (</w:t>
      </w:r>
      <w:hyperlink r:id="rId15" w:history="1">
        <w:r w:rsidRPr="00412436">
          <w:rPr>
            <w:rStyle w:val="Hyperlink"/>
            <w:rFonts w:cs="Times New Roman"/>
          </w:rPr>
          <w:t>Senate Journal</w:t>
        </w:r>
        <w:r w:rsidRPr="00412436">
          <w:rPr>
            <w:rStyle w:val="Hyperlink"/>
            <w:rFonts w:cs="Times New Roman"/>
          </w:rPr>
          <w:noBreakHyphen/>
          <w:t>page 10</w:t>
        </w:r>
      </w:hyperlink>
      <w:r>
        <w:rPr>
          <w:rFonts w:cs="Times New Roman"/>
        </w:rPr>
        <w:t>)</w:t>
      </w:r>
    </w:p>
    <w:p w:rsidR="00E7727B" w:rsidRDefault="00E7727B" w:rsidP="00E7727B">
      <w:pPr>
        <w:widowControl w:val="0"/>
        <w:tabs>
          <w:tab w:val="right" w:pos="1008"/>
          <w:tab w:val="left" w:pos="1152"/>
          <w:tab w:val="left" w:pos="1872"/>
          <w:tab w:val="left" w:pos="9187"/>
        </w:tabs>
        <w:ind w:left="2088" w:hanging="2088"/>
        <w:rPr>
          <w:rFonts w:cs="Times New Roman"/>
        </w:rPr>
      </w:pPr>
      <w:r>
        <w:rPr>
          <w:rFonts w:cs="Times New Roman"/>
        </w:rPr>
        <w:tab/>
        <w:t>2/24/2022</w:t>
      </w:r>
      <w:r>
        <w:rPr>
          <w:rFonts w:cs="Times New Roman"/>
        </w:rPr>
        <w:tab/>
      </w:r>
      <w:r>
        <w:rPr>
          <w:rFonts w:cs="Times New Roman"/>
        </w:rPr>
        <w:tab/>
        <w:t>Scrivener's error corrected</w:t>
      </w:r>
    </w:p>
    <w:p w:rsidR="00E7727B" w:rsidRDefault="00E7727B" w:rsidP="00E7727B">
      <w:pPr>
        <w:widowControl w:val="0"/>
        <w:tabs>
          <w:tab w:val="right" w:pos="1008"/>
          <w:tab w:val="left" w:pos="1152"/>
          <w:tab w:val="left" w:pos="1872"/>
          <w:tab w:val="left" w:pos="9187"/>
        </w:tabs>
        <w:ind w:left="2088" w:hanging="2088"/>
        <w:rPr>
          <w:rFonts w:cs="Times New Roman"/>
        </w:rPr>
      </w:pPr>
      <w:r>
        <w:rPr>
          <w:rFonts w:cs="Times New Roman"/>
        </w:rPr>
        <w:tab/>
        <w:t>5/5/2022</w:t>
      </w:r>
      <w:r>
        <w:rPr>
          <w:rFonts w:cs="Times New Roman"/>
        </w:rPr>
        <w:tab/>
        <w:t>Senate</w:t>
      </w:r>
      <w:r>
        <w:rPr>
          <w:rFonts w:cs="Times New Roman"/>
        </w:rPr>
        <w:tab/>
        <w:t>Read second time (</w:t>
      </w:r>
      <w:hyperlink r:id="rId16" w:history="1">
        <w:r w:rsidRPr="00412436">
          <w:rPr>
            <w:rStyle w:val="Hyperlink"/>
            <w:rFonts w:cs="Times New Roman"/>
          </w:rPr>
          <w:t>Senate Journal</w:t>
        </w:r>
        <w:r w:rsidRPr="00412436">
          <w:rPr>
            <w:rStyle w:val="Hyperlink"/>
            <w:rFonts w:cs="Times New Roman"/>
          </w:rPr>
          <w:noBreakHyphen/>
          <w:t>page 20</w:t>
        </w:r>
      </w:hyperlink>
      <w:r>
        <w:rPr>
          <w:rFonts w:cs="Times New Roman"/>
        </w:rPr>
        <w:t>)</w:t>
      </w:r>
    </w:p>
    <w:p w:rsidR="00E7727B" w:rsidRDefault="00E7727B" w:rsidP="00E7727B">
      <w:pPr>
        <w:widowControl w:val="0"/>
        <w:tabs>
          <w:tab w:val="right" w:pos="1008"/>
          <w:tab w:val="left" w:pos="1152"/>
          <w:tab w:val="left" w:pos="1872"/>
          <w:tab w:val="left" w:pos="9187"/>
        </w:tabs>
        <w:ind w:left="2088" w:hanging="2088"/>
        <w:rPr>
          <w:rFonts w:cs="Times New Roman"/>
        </w:rPr>
      </w:pPr>
      <w:r>
        <w:rPr>
          <w:rFonts w:cs="Times New Roman"/>
        </w:rPr>
        <w:tab/>
        <w:t>5/5/2022</w:t>
      </w:r>
      <w:r>
        <w:rPr>
          <w:rFonts w:cs="Times New Roman"/>
        </w:rPr>
        <w:tab/>
        <w:t>Senate</w:t>
      </w:r>
      <w:r>
        <w:rPr>
          <w:rFonts w:cs="Times New Roman"/>
        </w:rPr>
        <w:tab/>
        <w:t>Roll call Ayes</w:t>
      </w:r>
      <w:r>
        <w:rPr>
          <w:rFonts w:cs="Times New Roman"/>
        </w:rPr>
        <w:noBreakHyphen/>
        <w:t>37  Nays</w:t>
      </w:r>
      <w:r>
        <w:rPr>
          <w:rFonts w:cs="Times New Roman"/>
        </w:rPr>
        <w:noBreakHyphen/>
        <w:t>0 (</w:t>
      </w:r>
      <w:hyperlink r:id="rId17" w:history="1">
        <w:r w:rsidRPr="00412436">
          <w:rPr>
            <w:rStyle w:val="Hyperlink"/>
            <w:rFonts w:cs="Times New Roman"/>
          </w:rPr>
          <w:t>Senate Journal</w:t>
        </w:r>
        <w:r w:rsidRPr="00412436">
          <w:rPr>
            <w:rStyle w:val="Hyperlink"/>
            <w:rFonts w:cs="Times New Roman"/>
          </w:rPr>
          <w:noBreakHyphen/>
          <w:t>page 20</w:t>
        </w:r>
      </w:hyperlink>
      <w:r>
        <w:rPr>
          <w:rFonts w:cs="Times New Roman"/>
        </w:rPr>
        <w:t>)</w:t>
      </w:r>
    </w:p>
    <w:p w:rsidR="00E7727B" w:rsidRDefault="00E7727B" w:rsidP="00E7727B">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Senate</w:t>
      </w:r>
      <w:r>
        <w:rPr>
          <w:rFonts w:cs="Times New Roman"/>
        </w:rPr>
        <w:tab/>
        <w:t>Read third time and enrolled (</w:t>
      </w:r>
      <w:hyperlink r:id="rId18" w:history="1">
        <w:r w:rsidRPr="00412436">
          <w:rPr>
            <w:rStyle w:val="Hyperlink"/>
            <w:rFonts w:cs="Times New Roman"/>
          </w:rPr>
          <w:t>Senate Journal</w:t>
        </w:r>
        <w:r w:rsidRPr="00412436">
          <w:rPr>
            <w:rStyle w:val="Hyperlink"/>
            <w:rFonts w:cs="Times New Roman"/>
          </w:rPr>
          <w:noBreakHyphen/>
          <w:t>page 42</w:t>
        </w:r>
      </w:hyperlink>
      <w:r>
        <w:rPr>
          <w:rFonts w:cs="Times New Roman"/>
        </w:rPr>
        <w:t>)</w:t>
      </w:r>
    </w:p>
    <w:p w:rsidR="00E7727B" w:rsidRDefault="00E7727B" w:rsidP="00E7727B">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r>
      <w:r>
        <w:rPr>
          <w:rFonts w:cs="Times New Roman"/>
        </w:rPr>
        <w:tab/>
        <w:t>Ratified R  220 (</w:t>
      </w:r>
      <w:hyperlink r:id="rId19" w:history="1">
        <w:r w:rsidRPr="00412436">
          <w:rPr>
            <w:rStyle w:val="Hyperlink"/>
            <w:rFonts w:cs="Times New Roman"/>
          </w:rPr>
          <w:t>Senate Journal</w:t>
        </w:r>
        <w:r w:rsidRPr="00412436">
          <w:rPr>
            <w:rStyle w:val="Hyperlink"/>
            <w:rFonts w:cs="Times New Roman"/>
          </w:rPr>
          <w:noBreakHyphen/>
          <w:t>page 225</w:t>
        </w:r>
      </w:hyperlink>
      <w:r>
        <w:rPr>
          <w:rFonts w:cs="Times New Roman"/>
        </w:rPr>
        <w:t>)</w:t>
      </w:r>
    </w:p>
    <w:p w:rsidR="00E7727B" w:rsidRDefault="00E7727B" w:rsidP="00E7727B">
      <w:pPr>
        <w:widowControl w:val="0"/>
        <w:tabs>
          <w:tab w:val="right" w:pos="1008"/>
          <w:tab w:val="left" w:pos="1152"/>
          <w:tab w:val="left" w:pos="1872"/>
          <w:tab w:val="left" w:pos="9187"/>
        </w:tabs>
        <w:ind w:left="2088" w:hanging="2088"/>
        <w:rPr>
          <w:rFonts w:cs="Times New Roman"/>
        </w:rPr>
      </w:pPr>
      <w:r>
        <w:rPr>
          <w:rFonts w:cs="Times New Roman"/>
        </w:rPr>
        <w:tab/>
        <w:t>5/16/2022</w:t>
      </w:r>
      <w:r>
        <w:rPr>
          <w:rFonts w:cs="Times New Roman"/>
        </w:rPr>
        <w:tab/>
      </w:r>
      <w:r>
        <w:rPr>
          <w:rFonts w:cs="Times New Roman"/>
        </w:rPr>
        <w:tab/>
        <w:t>Signed By Governor</w:t>
      </w:r>
    </w:p>
    <w:p w:rsidR="00E7727B" w:rsidRDefault="00E7727B" w:rsidP="00E7727B">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Effective date  05/16/22</w:t>
      </w:r>
    </w:p>
    <w:p w:rsidR="00E7727B" w:rsidRDefault="00E7727B" w:rsidP="00E7727B">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Act No.  195</w:t>
      </w:r>
    </w:p>
    <w:p w:rsidR="00E7727B" w:rsidRDefault="00E7727B" w:rsidP="00E7727B">
      <w:pPr>
        <w:widowControl w:val="0"/>
        <w:tabs>
          <w:tab w:val="right" w:pos="1008"/>
          <w:tab w:val="left" w:pos="1152"/>
          <w:tab w:val="left" w:pos="1872"/>
          <w:tab w:val="left" w:pos="9187"/>
        </w:tabs>
        <w:ind w:left="2088" w:hanging="2088"/>
        <w:rPr>
          <w:rFonts w:cs="Times New Roman"/>
        </w:rPr>
      </w:pPr>
    </w:p>
    <w:p w:rsidR="00763560" w:rsidRPr="00763560" w:rsidRDefault="00763560" w:rsidP="00763560">
      <w:pPr>
        <w:widowControl w:val="0"/>
        <w:tabs>
          <w:tab w:val="right" w:pos="1008"/>
          <w:tab w:val="left" w:pos="1152"/>
          <w:tab w:val="left" w:pos="1872"/>
          <w:tab w:val="left" w:pos="9187"/>
        </w:tabs>
        <w:ind w:left="2088" w:hanging="2088"/>
        <w:rPr>
          <w:rFonts w:eastAsia="Times New Roman" w:cs="Times New Roman"/>
          <w:szCs w:val="20"/>
        </w:rPr>
      </w:pPr>
      <w:r w:rsidRPr="00763560">
        <w:rPr>
          <w:rFonts w:eastAsia="Times New Roman" w:cs="Times New Roman"/>
          <w:szCs w:val="20"/>
        </w:rPr>
        <w:t xml:space="preserve">View the latest </w:t>
      </w:r>
      <w:hyperlink r:id="rId20" w:history="1">
        <w:r w:rsidRPr="00763560">
          <w:rPr>
            <w:rFonts w:eastAsia="Times New Roman" w:cs="Times New Roman"/>
            <w:color w:val="0000FF" w:themeColor="hyperlink"/>
            <w:szCs w:val="20"/>
            <w:u w:val="single"/>
          </w:rPr>
          <w:t>legislative information</w:t>
        </w:r>
      </w:hyperlink>
      <w:r w:rsidRPr="00763560">
        <w:rPr>
          <w:rFonts w:eastAsia="Times New Roman" w:cs="Times New Roman"/>
          <w:szCs w:val="20"/>
        </w:rPr>
        <w:t xml:space="preserve"> at the website</w:t>
      </w:r>
    </w:p>
    <w:p w:rsidR="00763560" w:rsidRPr="00763560" w:rsidRDefault="00763560" w:rsidP="00763560">
      <w:pPr>
        <w:widowControl w:val="0"/>
        <w:tabs>
          <w:tab w:val="right" w:pos="1008"/>
          <w:tab w:val="left" w:pos="1152"/>
          <w:tab w:val="left" w:pos="1872"/>
          <w:tab w:val="left" w:pos="9187"/>
        </w:tabs>
        <w:ind w:left="2088" w:hanging="2088"/>
        <w:rPr>
          <w:rFonts w:eastAsia="Times New Roman" w:cs="Times New Roman"/>
          <w:szCs w:val="20"/>
        </w:rPr>
      </w:pPr>
    </w:p>
    <w:p w:rsidR="00763560" w:rsidRPr="00763560" w:rsidRDefault="00763560" w:rsidP="00763560">
      <w:pPr>
        <w:widowControl w:val="0"/>
        <w:tabs>
          <w:tab w:val="right" w:pos="1008"/>
          <w:tab w:val="left" w:pos="1152"/>
          <w:tab w:val="left" w:pos="1872"/>
          <w:tab w:val="left" w:pos="9187"/>
        </w:tabs>
        <w:ind w:left="2088" w:hanging="2088"/>
        <w:rPr>
          <w:rFonts w:eastAsia="Times New Roman" w:cs="Times New Roman"/>
          <w:szCs w:val="20"/>
        </w:rPr>
      </w:pPr>
    </w:p>
    <w:p w:rsidR="00763560" w:rsidRPr="00763560" w:rsidRDefault="00763560" w:rsidP="007635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63560">
        <w:rPr>
          <w:rFonts w:eastAsia="Times New Roman" w:cs="Times New Roman"/>
          <w:b/>
          <w:szCs w:val="20"/>
        </w:rPr>
        <w:t>VERSIONS OF THIS BILL</w:t>
      </w:r>
    </w:p>
    <w:p w:rsidR="00763560" w:rsidRPr="00763560" w:rsidRDefault="00763560" w:rsidP="007635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63560" w:rsidRPr="00763560" w:rsidRDefault="00D35ADA" w:rsidP="007635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763560" w:rsidRPr="00763560">
          <w:rPr>
            <w:rFonts w:eastAsia="Times New Roman" w:cs="Times New Roman"/>
            <w:color w:val="0000FF" w:themeColor="hyperlink"/>
            <w:szCs w:val="20"/>
            <w:u w:val="single"/>
          </w:rPr>
          <w:t>1/20/2022</w:t>
        </w:r>
      </w:hyperlink>
    </w:p>
    <w:p w:rsidR="00763560" w:rsidRPr="00763560" w:rsidRDefault="00D35ADA" w:rsidP="00763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763560" w:rsidRPr="00763560">
          <w:rPr>
            <w:rFonts w:eastAsia="Times New Roman" w:cs="Times New Roman"/>
            <w:color w:val="0000FF" w:themeColor="hyperlink"/>
            <w:szCs w:val="20"/>
            <w:u w:val="single"/>
          </w:rPr>
          <w:t>1/26/2022</w:t>
        </w:r>
      </w:hyperlink>
    </w:p>
    <w:p w:rsidR="00763560" w:rsidRPr="00763560" w:rsidRDefault="00D35ADA" w:rsidP="00763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763560" w:rsidRPr="00763560">
          <w:rPr>
            <w:rFonts w:eastAsia="Times New Roman" w:cs="Times New Roman"/>
            <w:color w:val="0000FF" w:themeColor="hyperlink"/>
            <w:szCs w:val="20"/>
            <w:u w:val="single"/>
          </w:rPr>
          <w:t>1/27/2022</w:t>
        </w:r>
      </w:hyperlink>
    </w:p>
    <w:p w:rsidR="00763560" w:rsidRPr="00763560" w:rsidRDefault="00D35ADA" w:rsidP="00763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763560" w:rsidRPr="00763560">
          <w:rPr>
            <w:rFonts w:eastAsia="Times New Roman" w:cs="Times New Roman"/>
            <w:color w:val="0000FF" w:themeColor="hyperlink"/>
            <w:szCs w:val="20"/>
            <w:u w:val="single"/>
          </w:rPr>
          <w:t>2/1/2022</w:t>
        </w:r>
      </w:hyperlink>
    </w:p>
    <w:p w:rsidR="00763560" w:rsidRPr="00763560" w:rsidRDefault="00D35ADA" w:rsidP="00763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763560" w:rsidRPr="00763560">
          <w:rPr>
            <w:rFonts w:eastAsia="Times New Roman" w:cs="Times New Roman"/>
            <w:color w:val="0000FF" w:themeColor="hyperlink"/>
            <w:szCs w:val="20"/>
            <w:u w:val="single"/>
          </w:rPr>
          <w:t>2/23/2022</w:t>
        </w:r>
      </w:hyperlink>
    </w:p>
    <w:p w:rsidR="00763560" w:rsidRPr="00763560" w:rsidRDefault="00D35ADA" w:rsidP="00763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763560" w:rsidRPr="00763560">
          <w:rPr>
            <w:rFonts w:eastAsia="Times New Roman" w:cs="Times New Roman"/>
            <w:color w:val="0000FF" w:themeColor="hyperlink"/>
            <w:szCs w:val="20"/>
            <w:u w:val="single"/>
          </w:rPr>
          <w:t>2/24/2022</w:t>
        </w:r>
      </w:hyperlink>
    </w:p>
    <w:p w:rsidR="00763560" w:rsidRPr="00763560" w:rsidRDefault="00763560" w:rsidP="00763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63560" w:rsidRDefault="00763560" w:rsidP="00763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63560" w:rsidSect="00763560">
          <w:pgSz w:w="12240" w:h="15840" w:code="1"/>
          <w:pgMar w:top="1080" w:right="1440" w:bottom="1080" w:left="1440" w:header="720" w:footer="720" w:gutter="0"/>
          <w:pgNumType w:start="1"/>
          <w:cols w:space="720"/>
          <w:noEndnote/>
          <w:docGrid w:linePitch="360"/>
        </w:sectPr>
      </w:pPr>
    </w:p>
    <w:p w:rsidR="00270EBF"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(A195, R220, H4832)</w:t>
      </w:r>
    </w:p>
    <w:p w:rsidR="00270EBF" w:rsidRPr="008836A5"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70EBF" w:rsidRPr="00763560"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63560">
        <w:rPr>
          <w:rFonts w:cs="Times New Roman"/>
          <w:b/>
          <w:color w:val="000000" w:themeColor="text1"/>
          <w:szCs w:val="36"/>
        </w:rPr>
        <w:t xml:space="preserve">AN ACT </w:t>
      </w:r>
      <w:r w:rsidRPr="00763560">
        <w:rPr>
          <w:rFonts w:cs="Times New Roman"/>
          <w:b/>
          <w:color w:val="000000" w:themeColor="text1"/>
          <w:u w:color="000000" w:themeColor="text1"/>
        </w:rPr>
        <w:t>TO AMEND THE CODE OF LAWS OF SOUTH CAROLINA, 1976, BY ADDING SECTION 38</w:t>
      </w:r>
      <w:r w:rsidRPr="00763560">
        <w:rPr>
          <w:rFonts w:cs="Times New Roman"/>
          <w:b/>
          <w:color w:val="000000" w:themeColor="text1"/>
          <w:u w:color="000000" w:themeColor="text1"/>
        </w:rPr>
        <w:noBreakHyphen/>
        <w:t>69</w:t>
      </w:r>
      <w:r w:rsidRPr="00763560">
        <w:rPr>
          <w:rFonts w:cs="Times New Roman"/>
          <w:b/>
          <w:color w:val="000000" w:themeColor="text1"/>
          <w:u w:color="000000" w:themeColor="text1"/>
        </w:rPr>
        <w:noBreakHyphen/>
        <w:t>247 SO AS TO ESTABLISH MINIMUM NONFORFEITURE AMOUNTS FOR CONTRACTS ISSUED AFTER JUNE 30, 2022; BY ADDING SECTION 38</w:t>
      </w:r>
      <w:r w:rsidRPr="00763560">
        <w:rPr>
          <w:rFonts w:cs="Times New Roman"/>
          <w:b/>
          <w:color w:val="000000" w:themeColor="text1"/>
          <w:u w:color="000000" w:themeColor="text1"/>
        </w:rPr>
        <w:noBreakHyphen/>
        <w:t>72</w:t>
      </w:r>
      <w:r w:rsidRPr="00763560">
        <w:rPr>
          <w:rFonts w:cs="Times New Roman"/>
          <w:b/>
          <w:color w:val="000000" w:themeColor="text1"/>
          <w:u w:color="000000" w:themeColor="text1"/>
        </w:rPr>
        <w:noBreakHyphen/>
        <w:t>78 SO AS TO REQUIRE LONG</w:t>
      </w:r>
      <w:r w:rsidRPr="00763560">
        <w:rPr>
          <w:rFonts w:cs="Times New Roman"/>
          <w:b/>
          <w:color w:val="000000" w:themeColor="text1"/>
          <w:u w:color="000000" w:themeColor="text1"/>
        </w:rPr>
        <w:noBreakHyphen/>
        <w:t>TERM CARE INSURERS TO PROVIDE NOTICE OF PROPOSED PREMIUM RATE INCREASES TO POLICYHOLDERS; TO AMEND SECTION 38</w:t>
      </w:r>
      <w:r w:rsidRPr="00763560">
        <w:rPr>
          <w:rFonts w:cs="Times New Roman"/>
          <w:b/>
          <w:color w:val="000000" w:themeColor="text1"/>
          <w:u w:color="000000" w:themeColor="text1"/>
        </w:rPr>
        <w:noBreakHyphen/>
        <w:t>9</w:t>
      </w:r>
      <w:r w:rsidRPr="00763560">
        <w:rPr>
          <w:rFonts w:cs="Times New Roman"/>
          <w:b/>
          <w:color w:val="000000" w:themeColor="text1"/>
          <w:u w:color="000000" w:themeColor="text1"/>
        </w:rPr>
        <w:noBreakHyphen/>
        <w:t>180, RELATING TO STANDARD VALUATION LAW, SO AS TO REMOVE A REQUIREMENT; TO AMEND SECTION 38</w:t>
      </w:r>
      <w:r w:rsidRPr="00763560">
        <w:rPr>
          <w:rFonts w:cs="Times New Roman"/>
          <w:b/>
          <w:color w:val="000000" w:themeColor="text1"/>
          <w:u w:color="000000" w:themeColor="text1"/>
        </w:rPr>
        <w:noBreakHyphen/>
        <w:t>9</w:t>
      </w:r>
      <w:r w:rsidRPr="00763560">
        <w:rPr>
          <w:rFonts w:cs="Times New Roman"/>
          <w:b/>
          <w:color w:val="000000" w:themeColor="text1"/>
          <w:u w:color="000000" w:themeColor="text1"/>
        </w:rPr>
        <w:noBreakHyphen/>
        <w:t>210, AS AMENDED, RELATING TO THE REDUCTION FROM LIABILITY FOR REINSURANCE, SO AS TO CORRECT THE NAME OF THE APPROPRIATE OFFICE OF THE NATIONAL ASSOCIATION OF INSURANCE COMMISSIONERS; TO AMEND SECTION 38</w:t>
      </w:r>
      <w:r w:rsidRPr="00763560">
        <w:rPr>
          <w:rFonts w:cs="Times New Roman"/>
          <w:b/>
          <w:color w:val="000000" w:themeColor="text1"/>
          <w:u w:color="000000" w:themeColor="text1"/>
        </w:rPr>
        <w:noBreakHyphen/>
        <w:t>13</w:t>
      </w:r>
      <w:r w:rsidRPr="00763560">
        <w:rPr>
          <w:rFonts w:cs="Times New Roman"/>
          <w:b/>
          <w:color w:val="000000" w:themeColor="text1"/>
          <w:u w:color="000000" w:themeColor="text1"/>
        </w:rPr>
        <w:noBreakHyphen/>
        <w:t>80, RELATING TO THE ANNUAL STATEMENT AS TO BUSINESS STANDING AND FINANCIAL CONDITION, SO AS TO PROVIDE THE TIME AND MANNER THAT THE STATEMENT OF BUSINESS STANDING AND FINANCIAL CONDITION MUST BE FILED; TO AMEND SECTION 38</w:t>
      </w:r>
      <w:r w:rsidRPr="00763560">
        <w:rPr>
          <w:rFonts w:cs="Times New Roman"/>
          <w:b/>
          <w:color w:val="000000" w:themeColor="text1"/>
          <w:u w:color="000000" w:themeColor="text1"/>
        </w:rPr>
        <w:noBreakHyphen/>
        <w:t>13</w:t>
      </w:r>
      <w:r w:rsidRPr="00763560">
        <w:rPr>
          <w:rFonts w:cs="Times New Roman"/>
          <w:b/>
          <w:color w:val="000000" w:themeColor="text1"/>
          <w:u w:color="000000" w:themeColor="text1"/>
        </w:rPr>
        <w:noBreakHyphen/>
        <w:t>85, RELATING TO THE FILING OF ANNUAL STATEMENTS, SO AS TO PROVIDE THE TIME AND MANNER THAT THE ANNUAL STATEMENTS ARE FILED; TO AMEND SECTION 38</w:t>
      </w:r>
      <w:r w:rsidRPr="00763560">
        <w:rPr>
          <w:rFonts w:cs="Times New Roman"/>
          <w:b/>
          <w:color w:val="000000" w:themeColor="text1"/>
          <w:u w:color="000000" w:themeColor="text1"/>
        </w:rPr>
        <w:noBreakHyphen/>
        <w:t>57</w:t>
      </w:r>
      <w:r w:rsidRPr="00763560">
        <w:rPr>
          <w:rFonts w:cs="Times New Roman"/>
          <w:b/>
          <w:color w:val="000000" w:themeColor="text1"/>
          <w:u w:color="000000" w:themeColor="text1"/>
        </w:rPr>
        <w:noBreakHyphen/>
        <w:t>150, AS AMENDED, RELATING TO PROHIBITED INDUCEMENTS, SO AS TO ALLOW AN EMPLOYEE, AFFILIATE, OR THIRD PARTY OF AN INSURER TO OFFER AN INSURED SERVICES RELATING TO THE LOSS CONTROL OF THE COVERED RISK; TO AMEND SECTION 38</w:t>
      </w:r>
      <w:r w:rsidRPr="00763560">
        <w:rPr>
          <w:rFonts w:cs="Times New Roman"/>
          <w:b/>
          <w:color w:val="000000" w:themeColor="text1"/>
          <w:u w:color="000000" w:themeColor="text1"/>
        </w:rPr>
        <w:noBreakHyphen/>
        <w:t>73</w:t>
      </w:r>
      <w:r w:rsidRPr="00763560">
        <w:rPr>
          <w:rFonts w:cs="Times New Roman"/>
          <w:b/>
          <w:color w:val="000000" w:themeColor="text1"/>
          <w:u w:color="000000" w:themeColor="text1"/>
        </w:rPr>
        <w:noBreakHyphen/>
        <w:t>240, RELATING TO RATE FILINGS, SO AS TO CLARIFY WHERE AN INSURER MAY FILE A MULTIPLIER; TO AMEND SECTION 38</w:t>
      </w:r>
      <w:r w:rsidRPr="00763560">
        <w:rPr>
          <w:rFonts w:cs="Times New Roman"/>
          <w:b/>
          <w:color w:val="000000" w:themeColor="text1"/>
          <w:u w:color="000000" w:themeColor="text1"/>
        </w:rPr>
        <w:noBreakHyphen/>
        <w:t>73</w:t>
      </w:r>
      <w:r w:rsidRPr="00763560">
        <w:rPr>
          <w:rFonts w:cs="Times New Roman"/>
          <w:b/>
          <w:color w:val="000000" w:themeColor="text1"/>
          <w:u w:color="000000" w:themeColor="text1"/>
        </w:rPr>
        <w:noBreakHyphen/>
        <w:t>910, AS AMENDED, RELATING TO THE APPLICATION OF THE SECTION, SO AS TO ESTABLISH THAT RATE, RULE, AND FORM FILINGS SUBMITTED BY A RATING ORGANIZATION ARE SUBJECT TO PRIOR APPROVAL OF THE DEPARTMENT OF INSURANCE; TO AMEND SECTION 38</w:t>
      </w:r>
      <w:r w:rsidRPr="00763560">
        <w:rPr>
          <w:rFonts w:cs="Times New Roman"/>
          <w:b/>
          <w:color w:val="000000" w:themeColor="text1"/>
          <w:u w:color="000000" w:themeColor="text1"/>
        </w:rPr>
        <w:noBreakHyphen/>
        <w:t>79</w:t>
      </w:r>
      <w:r w:rsidRPr="00763560">
        <w:rPr>
          <w:rFonts w:cs="Times New Roman"/>
          <w:b/>
          <w:color w:val="000000" w:themeColor="text1"/>
          <w:u w:color="000000" w:themeColor="text1"/>
        </w:rPr>
        <w:noBreakHyphen/>
        <w:t>200, AS AMENDED, RELATING TO RATE INCREASE OR ASSESSMENT AUTHORIZATION, SO AS TO INCLUDE A REFERENCE; TO AMEND SECTIONS 38</w:t>
      </w:r>
      <w:r w:rsidRPr="00763560">
        <w:rPr>
          <w:rFonts w:cs="Times New Roman"/>
          <w:b/>
          <w:color w:val="000000" w:themeColor="text1"/>
          <w:u w:color="000000" w:themeColor="text1"/>
        </w:rPr>
        <w:noBreakHyphen/>
        <w:t>101</w:t>
      </w:r>
      <w:r w:rsidRPr="00763560">
        <w:rPr>
          <w:rFonts w:cs="Times New Roman"/>
          <w:b/>
          <w:color w:val="000000" w:themeColor="text1"/>
          <w:u w:color="000000" w:themeColor="text1"/>
        </w:rPr>
        <w:noBreakHyphen/>
        <w:t>20, 38</w:t>
      </w:r>
      <w:r w:rsidRPr="00763560">
        <w:rPr>
          <w:rFonts w:cs="Times New Roman"/>
          <w:b/>
          <w:color w:val="000000" w:themeColor="text1"/>
          <w:u w:color="000000" w:themeColor="text1"/>
        </w:rPr>
        <w:noBreakHyphen/>
        <w:t>101</w:t>
      </w:r>
      <w:r w:rsidRPr="00763560">
        <w:rPr>
          <w:rFonts w:cs="Times New Roman"/>
          <w:b/>
          <w:color w:val="000000" w:themeColor="text1"/>
          <w:u w:color="000000" w:themeColor="text1"/>
        </w:rPr>
        <w:noBreakHyphen/>
        <w:t>30, 38</w:t>
      </w:r>
      <w:r w:rsidRPr="00763560">
        <w:rPr>
          <w:rFonts w:cs="Times New Roman"/>
          <w:b/>
          <w:color w:val="000000" w:themeColor="text1"/>
          <w:u w:color="000000" w:themeColor="text1"/>
        </w:rPr>
        <w:noBreakHyphen/>
        <w:t>101</w:t>
      </w:r>
      <w:r w:rsidRPr="00763560">
        <w:rPr>
          <w:rFonts w:cs="Times New Roman"/>
          <w:b/>
          <w:color w:val="000000" w:themeColor="text1"/>
          <w:u w:color="000000" w:themeColor="text1"/>
        </w:rPr>
        <w:noBreakHyphen/>
        <w:t>40, AND 38</w:t>
      </w:r>
      <w:r w:rsidRPr="00763560">
        <w:rPr>
          <w:rFonts w:cs="Times New Roman"/>
          <w:b/>
          <w:color w:val="000000" w:themeColor="text1"/>
          <w:u w:color="000000" w:themeColor="text1"/>
        </w:rPr>
        <w:noBreakHyphen/>
        <w:t>101</w:t>
      </w:r>
      <w:r w:rsidRPr="00763560">
        <w:rPr>
          <w:rFonts w:cs="Times New Roman"/>
          <w:b/>
          <w:color w:val="000000" w:themeColor="text1"/>
          <w:u w:color="000000" w:themeColor="text1"/>
        </w:rPr>
        <w:noBreakHyphen/>
        <w:t>110, ALL RELATING TO THE ISSUANCE OF FLOOD INSURANCE POLICIES, ALL SO AS TO REQUIRE A PERIL OF FLOOD TO BE NAMED; TO AMEND SECTION 38</w:t>
      </w:r>
      <w:r w:rsidRPr="00763560">
        <w:rPr>
          <w:rFonts w:cs="Times New Roman"/>
          <w:b/>
          <w:color w:val="000000" w:themeColor="text1"/>
          <w:u w:color="000000" w:themeColor="text1"/>
        </w:rPr>
        <w:noBreakHyphen/>
        <w:t>101</w:t>
      </w:r>
      <w:r w:rsidRPr="00763560">
        <w:rPr>
          <w:rFonts w:cs="Times New Roman"/>
          <w:b/>
          <w:color w:val="000000" w:themeColor="text1"/>
          <w:u w:color="000000" w:themeColor="text1"/>
        </w:rPr>
        <w:noBreakHyphen/>
        <w:t xml:space="preserve">120, RELATING TO THE WRITTEN NOTICE </w:t>
      </w:r>
      <w:r w:rsidRPr="00763560">
        <w:rPr>
          <w:rFonts w:cs="Times New Roman"/>
          <w:b/>
          <w:color w:val="000000" w:themeColor="text1"/>
          <w:u w:color="000000" w:themeColor="text1"/>
        </w:rPr>
        <w:lastRenderedPageBreak/>
        <w:t>OF CANCELLATION OR NONRENEWAL, SO AS TO CLARIFY THE REQUIRED NOTICE PERIOD; AND TO REPEAL CHAPTER 95 OF TITLE 38 RELATING TO THE INTERSTATE INSURANCE PRODUCT REGULATION COMPACT.</w:t>
      </w: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270EBF"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6FFA">
        <w:rPr>
          <w:rFonts w:cs="Times New Roman"/>
        </w:rPr>
        <w:t>Be it enacted by the General Assembly of the State of South Carolina:</w:t>
      </w:r>
    </w:p>
    <w:p w:rsidR="00270EBF"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70EBF" w:rsidRPr="00ED1C90"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Minimum nonforfeiture amounts for contracts issued after June 30, 2022</w:t>
      </w: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06FFA">
        <w:rPr>
          <w:rFonts w:cs="Times New Roman"/>
          <w:color w:val="000000" w:themeColor="text1"/>
          <w:u w:color="000000" w:themeColor="text1"/>
        </w:rPr>
        <w:t>SECTION</w:t>
      </w:r>
      <w:r w:rsidRPr="00E06FFA">
        <w:rPr>
          <w:rFonts w:cs="Times New Roman"/>
          <w:color w:val="000000" w:themeColor="text1"/>
          <w:u w:color="000000" w:themeColor="text1"/>
        </w:rPr>
        <w:tab/>
        <w:t>1.</w:t>
      </w:r>
      <w:r w:rsidRPr="00E06FFA">
        <w:rPr>
          <w:rFonts w:cs="Times New Roman"/>
          <w:color w:val="000000" w:themeColor="text1"/>
          <w:u w:color="000000" w:themeColor="text1"/>
        </w:rPr>
        <w:tab/>
        <w:t>Article 5, Chapter 69, Title 38 of the 1976 Code is amended by adding:</w:t>
      </w: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themeColor="text1"/>
          <w:shd w:val="clear" w:color="auto" w:fill="FFFFFF"/>
        </w:rPr>
      </w:pPr>
      <w:r w:rsidRPr="00E06FFA">
        <w:rPr>
          <w:rFonts w:cs="Times New Roman"/>
          <w:color w:val="000000" w:themeColor="text1"/>
          <w:u w:color="000000" w:themeColor="text1"/>
        </w:rPr>
        <w:tab/>
        <w:t>“Section 38</w:t>
      </w:r>
      <w:r>
        <w:rPr>
          <w:rFonts w:cs="Times New Roman"/>
          <w:color w:val="000000" w:themeColor="text1"/>
          <w:u w:color="000000" w:themeColor="text1"/>
        </w:rPr>
        <w:noBreakHyphen/>
      </w:r>
      <w:r w:rsidRPr="00E06FFA">
        <w:rPr>
          <w:rFonts w:cs="Times New Roman"/>
          <w:color w:val="000000" w:themeColor="text1"/>
          <w:u w:color="000000" w:themeColor="text1"/>
        </w:rPr>
        <w:t>69</w:t>
      </w:r>
      <w:r>
        <w:rPr>
          <w:rFonts w:cs="Times New Roman"/>
          <w:color w:val="000000" w:themeColor="text1"/>
          <w:u w:color="000000" w:themeColor="text1"/>
        </w:rPr>
        <w:noBreakHyphen/>
      </w:r>
      <w:r w:rsidRPr="00E06FFA">
        <w:rPr>
          <w:rFonts w:cs="Times New Roman"/>
          <w:color w:val="000000" w:themeColor="text1"/>
          <w:u w:color="000000" w:themeColor="text1"/>
        </w:rPr>
        <w:t>247.</w:t>
      </w:r>
      <w:r w:rsidRPr="00E06FFA">
        <w:rPr>
          <w:rFonts w:cs="Times New Roman"/>
          <w:color w:val="000000" w:themeColor="text1"/>
          <w:u w:color="000000" w:themeColor="text1"/>
        </w:rPr>
        <w:tab/>
      </w:r>
      <w:r w:rsidRPr="00E06FFA">
        <w:rPr>
          <w:rFonts w:eastAsia="Calibri" w:cs="Times New Roman"/>
          <w:color w:val="000000" w:themeColor="text1"/>
          <w:u w:color="000000" w:themeColor="text1"/>
          <w:shd w:val="clear" w:color="auto" w:fill="FFFFFF"/>
        </w:rPr>
        <w:t>(A)</w:t>
      </w:r>
      <w:r w:rsidRPr="00E06FFA">
        <w:rPr>
          <w:rFonts w:eastAsia="Calibri" w:cs="Times New Roman"/>
          <w:color w:val="000000" w:themeColor="text1"/>
          <w:u w:color="000000" w:themeColor="text1"/>
          <w:shd w:val="clear" w:color="auto" w:fill="FFFFFF"/>
        </w:rPr>
        <w:tab/>
        <w:t>This section applies to contracts issued after June 30, 2022, and may be applied by an insurer, on a contract</w:t>
      </w:r>
      <w:r>
        <w:rPr>
          <w:rFonts w:eastAsia="Calibri" w:cs="Times New Roman"/>
          <w:color w:val="000000" w:themeColor="text1"/>
          <w:u w:color="000000" w:themeColor="text1"/>
          <w:shd w:val="clear" w:color="auto" w:fill="FFFFFF"/>
        </w:rPr>
        <w:noBreakHyphen/>
      </w:r>
      <w:r w:rsidRPr="00E06FFA">
        <w:rPr>
          <w:rFonts w:eastAsia="Calibri" w:cs="Times New Roman"/>
          <w:color w:val="000000" w:themeColor="text1"/>
          <w:u w:color="000000" w:themeColor="text1"/>
          <w:shd w:val="clear" w:color="auto" w:fill="FFFFFF"/>
        </w:rPr>
        <w:t>form</w:t>
      </w:r>
      <w:r>
        <w:rPr>
          <w:rFonts w:eastAsia="Calibri" w:cs="Times New Roman"/>
          <w:color w:val="000000" w:themeColor="text1"/>
          <w:u w:color="000000" w:themeColor="text1"/>
          <w:shd w:val="clear" w:color="auto" w:fill="FFFFFF"/>
        </w:rPr>
        <w:noBreakHyphen/>
      </w:r>
      <w:r w:rsidRPr="00E06FFA">
        <w:rPr>
          <w:rFonts w:eastAsia="Calibri" w:cs="Times New Roman"/>
          <w:color w:val="000000" w:themeColor="text1"/>
          <w:u w:color="000000" w:themeColor="text1"/>
          <w:shd w:val="clear" w:color="auto" w:fill="FFFFFF"/>
        </w:rPr>
        <w:t>by</w:t>
      </w:r>
      <w:r>
        <w:rPr>
          <w:rFonts w:eastAsia="Calibri" w:cs="Times New Roman"/>
          <w:color w:val="000000" w:themeColor="text1"/>
          <w:u w:color="000000" w:themeColor="text1"/>
          <w:shd w:val="clear" w:color="auto" w:fill="FFFFFF"/>
        </w:rPr>
        <w:noBreakHyphen/>
      </w:r>
      <w:r w:rsidRPr="00E06FFA">
        <w:rPr>
          <w:rFonts w:eastAsia="Calibri" w:cs="Times New Roman"/>
          <w:color w:val="000000" w:themeColor="text1"/>
          <w:u w:color="000000" w:themeColor="text1"/>
          <w:shd w:val="clear" w:color="auto" w:fill="FFFFFF"/>
        </w:rPr>
        <w:t>contract</w:t>
      </w:r>
      <w:r>
        <w:rPr>
          <w:rFonts w:eastAsia="Calibri" w:cs="Times New Roman"/>
          <w:color w:val="000000" w:themeColor="text1"/>
          <w:u w:color="000000" w:themeColor="text1"/>
          <w:shd w:val="clear" w:color="auto" w:fill="FFFFFF"/>
        </w:rPr>
        <w:noBreakHyphen/>
      </w:r>
      <w:r w:rsidRPr="00E06FFA">
        <w:rPr>
          <w:rFonts w:eastAsia="Calibri" w:cs="Times New Roman"/>
          <w:color w:val="000000" w:themeColor="text1"/>
          <w:u w:color="000000" w:themeColor="text1"/>
          <w:shd w:val="clear" w:color="auto" w:fill="FFFFFF"/>
        </w:rPr>
        <w:t>form basis, to a contract issued after June 30, 2022.</w:t>
      </w: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themeColor="text1"/>
          <w:shd w:val="clear" w:color="auto" w:fill="FFFFFF"/>
        </w:rPr>
      </w:pPr>
      <w:r w:rsidRPr="00E06FFA">
        <w:rPr>
          <w:rFonts w:eastAsia="Calibri" w:cs="Times New Roman"/>
          <w:color w:val="000000" w:themeColor="text1"/>
          <w:u w:color="000000" w:themeColor="text1"/>
          <w:shd w:val="clear" w:color="auto" w:fill="FFFFFF"/>
        </w:rPr>
        <w:tab/>
        <w:t>(B)</w:t>
      </w:r>
      <w:r w:rsidRPr="00E06FFA">
        <w:rPr>
          <w:rFonts w:eastAsia="Calibri" w:cs="Times New Roman"/>
          <w:color w:val="000000" w:themeColor="text1"/>
          <w:u w:color="000000" w:themeColor="text1"/>
          <w:shd w:val="clear" w:color="auto" w:fill="FFFFFF"/>
        </w:rPr>
        <w:tab/>
        <w:t>The minimum values as specified in Sections 38</w:t>
      </w:r>
      <w:r>
        <w:rPr>
          <w:rFonts w:eastAsia="Calibri" w:cs="Times New Roman"/>
          <w:color w:val="000000" w:themeColor="text1"/>
          <w:u w:color="000000" w:themeColor="text1"/>
          <w:shd w:val="clear" w:color="auto" w:fill="FFFFFF"/>
        </w:rPr>
        <w:noBreakHyphen/>
      </w:r>
      <w:r w:rsidRPr="00E06FFA">
        <w:rPr>
          <w:rFonts w:eastAsia="Calibri" w:cs="Times New Roman"/>
          <w:color w:val="000000" w:themeColor="text1"/>
          <w:u w:color="000000" w:themeColor="text1"/>
          <w:shd w:val="clear" w:color="auto" w:fill="FFFFFF"/>
        </w:rPr>
        <w:t>69</w:t>
      </w:r>
      <w:r>
        <w:rPr>
          <w:rFonts w:eastAsia="Calibri" w:cs="Times New Roman"/>
          <w:color w:val="000000" w:themeColor="text1"/>
          <w:u w:color="000000" w:themeColor="text1"/>
          <w:shd w:val="clear" w:color="auto" w:fill="FFFFFF"/>
        </w:rPr>
        <w:noBreakHyphen/>
      </w:r>
      <w:r w:rsidRPr="00E06FFA">
        <w:rPr>
          <w:rFonts w:eastAsia="Calibri" w:cs="Times New Roman"/>
          <w:color w:val="000000" w:themeColor="text1"/>
          <w:u w:color="000000" w:themeColor="text1"/>
          <w:shd w:val="clear" w:color="auto" w:fill="FFFFFF"/>
        </w:rPr>
        <w:t>250, 38</w:t>
      </w:r>
      <w:r>
        <w:rPr>
          <w:rFonts w:eastAsia="Calibri" w:cs="Times New Roman"/>
          <w:color w:val="000000" w:themeColor="text1"/>
          <w:u w:color="000000" w:themeColor="text1"/>
          <w:shd w:val="clear" w:color="auto" w:fill="FFFFFF"/>
        </w:rPr>
        <w:noBreakHyphen/>
      </w:r>
      <w:r w:rsidRPr="00E06FFA">
        <w:rPr>
          <w:rFonts w:eastAsia="Calibri" w:cs="Times New Roman"/>
          <w:color w:val="000000" w:themeColor="text1"/>
          <w:u w:color="000000" w:themeColor="text1"/>
          <w:shd w:val="clear" w:color="auto" w:fill="FFFFFF"/>
        </w:rPr>
        <w:t>69</w:t>
      </w:r>
      <w:r>
        <w:rPr>
          <w:rFonts w:eastAsia="Calibri" w:cs="Times New Roman"/>
          <w:color w:val="000000" w:themeColor="text1"/>
          <w:u w:color="000000" w:themeColor="text1"/>
          <w:shd w:val="clear" w:color="auto" w:fill="FFFFFF"/>
        </w:rPr>
        <w:noBreakHyphen/>
      </w:r>
      <w:r w:rsidRPr="00E06FFA">
        <w:rPr>
          <w:rFonts w:eastAsia="Calibri" w:cs="Times New Roman"/>
          <w:color w:val="000000" w:themeColor="text1"/>
          <w:u w:color="000000" w:themeColor="text1"/>
          <w:shd w:val="clear" w:color="auto" w:fill="FFFFFF"/>
        </w:rPr>
        <w:t>260, 38</w:t>
      </w:r>
      <w:r>
        <w:rPr>
          <w:rFonts w:eastAsia="Calibri" w:cs="Times New Roman"/>
          <w:color w:val="000000" w:themeColor="text1"/>
          <w:u w:color="000000" w:themeColor="text1"/>
          <w:shd w:val="clear" w:color="auto" w:fill="FFFFFF"/>
        </w:rPr>
        <w:noBreakHyphen/>
      </w:r>
      <w:r w:rsidRPr="00E06FFA">
        <w:rPr>
          <w:rFonts w:eastAsia="Calibri" w:cs="Times New Roman"/>
          <w:color w:val="000000" w:themeColor="text1"/>
          <w:u w:color="000000" w:themeColor="text1"/>
          <w:shd w:val="clear" w:color="auto" w:fill="FFFFFF"/>
        </w:rPr>
        <w:t>69</w:t>
      </w:r>
      <w:r>
        <w:rPr>
          <w:rFonts w:eastAsia="Calibri" w:cs="Times New Roman"/>
          <w:color w:val="000000" w:themeColor="text1"/>
          <w:u w:color="000000" w:themeColor="text1"/>
          <w:shd w:val="clear" w:color="auto" w:fill="FFFFFF"/>
        </w:rPr>
        <w:noBreakHyphen/>
      </w:r>
      <w:r w:rsidRPr="00E06FFA">
        <w:rPr>
          <w:rFonts w:eastAsia="Calibri" w:cs="Times New Roman"/>
          <w:color w:val="000000" w:themeColor="text1"/>
          <w:u w:color="000000" w:themeColor="text1"/>
          <w:shd w:val="clear" w:color="auto" w:fill="FFFFFF"/>
        </w:rPr>
        <w:t>270, 38</w:t>
      </w:r>
      <w:r>
        <w:rPr>
          <w:rFonts w:eastAsia="Calibri" w:cs="Times New Roman"/>
          <w:color w:val="000000" w:themeColor="text1"/>
          <w:u w:color="000000" w:themeColor="text1"/>
          <w:shd w:val="clear" w:color="auto" w:fill="FFFFFF"/>
        </w:rPr>
        <w:noBreakHyphen/>
      </w:r>
      <w:r w:rsidRPr="00E06FFA">
        <w:rPr>
          <w:rFonts w:eastAsia="Calibri" w:cs="Times New Roman"/>
          <w:color w:val="000000" w:themeColor="text1"/>
          <w:u w:color="000000" w:themeColor="text1"/>
          <w:shd w:val="clear" w:color="auto" w:fill="FFFFFF"/>
        </w:rPr>
        <w:t>69</w:t>
      </w:r>
      <w:r>
        <w:rPr>
          <w:rFonts w:eastAsia="Calibri" w:cs="Times New Roman"/>
          <w:color w:val="000000" w:themeColor="text1"/>
          <w:u w:color="000000" w:themeColor="text1"/>
          <w:shd w:val="clear" w:color="auto" w:fill="FFFFFF"/>
        </w:rPr>
        <w:noBreakHyphen/>
      </w:r>
      <w:r w:rsidRPr="00E06FFA">
        <w:rPr>
          <w:rFonts w:eastAsia="Calibri" w:cs="Times New Roman"/>
          <w:color w:val="000000" w:themeColor="text1"/>
          <w:u w:color="000000" w:themeColor="text1"/>
          <w:shd w:val="clear" w:color="auto" w:fill="FFFFFF"/>
        </w:rPr>
        <w:t>280, and 38</w:t>
      </w:r>
      <w:r>
        <w:rPr>
          <w:rFonts w:eastAsia="Calibri" w:cs="Times New Roman"/>
          <w:color w:val="000000" w:themeColor="text1"/>
          <w:u w:color="000000" w:themeColor="text1"/>
          <w:shd w:val="clear" w:color="auto" w:fill="FFFFFF"/>
        </w:rPr>
        <w:noBreakHyphen/>
      </w:r>
      <w:r w:rsidRPr="00E06FFA">
        <w:rPr>
          <w:rFonts w:eastAsia="Calibri" w:cs="Times New Roman"/>
          <w:color w:val="000000" w:themeColor="text1"/>
          <w:u w:color="000000" w:themeColor="text1"/>
          <w:shd w:val="clear" w:color="auto" w:fill="FFFFFF"/>
        </w:rPr>
        <w:t>69</w:t>
      </w:r>
      <w:r>
        <w:rPr>
          <w:rFonts w:eastAsia="Calibri" w:cs="Times New Roman"/>
          <w:color w:val="000000" w:themeColor="text1"/>
          <w:u w:color="000000" w:themeColor="text1"/>
          <w:shd w:val="clear" w:color="auto" w:fill="FFFFFF"/>
        </w:rPr>
        <w:noBreakHyphen/>
      </w:r>
      <w:r w:rsidRPr="00E06FFA">
        <w:rPr>
          <w:rFonts w:eastAsia="Calibri" w:cs="Times New Roman"/>
          <w:color w:val="000000" w:themeColor="text1"/>
          <w:u w:color="000000" w:themeColor="text1"/>
          <w:shd w:val="clear" w:color="auto" w:fill="FFFFFF"/>
        </w:rPr>
        <w:t>300 of any paid</w:t>
      </w:r>
      <w:r>
        <w:rPr>
          <w:rFonts w:eastAsia="Calibri" w:cs="Times New Roman"/>
          <w:color w:val="000000" w:themeColor="text1"/>
          <w:u w:color="000000" w:themeColor="text1"/>
          <w:shd w:val="clear" w:color="auto" w:fill="FFFFFF"/>
        </w:rPr>
        <w:noBreakHyphen/>
      </w:r>
      <w:r w:rsidRPr="00E06FFA">
        <w:rPr>
          <w:rFonts w:eastAsia="Calibri" w:cs="Times New Roman"/>
          <w:color w:val="000000" w:themeColor="text1"/>
          <w:u w:color="000000" w:themeColor="text1"/>
          <w:shd w:val="clear" w:color="auto" w:fill="FFFFFF"/>
        </w:rPr>
        <w:t>up annuity, cash surrender, or death benefits available under an annuity contract must be based upon minimum nonforfeiture amounts as defined in this section.</w:t>
      </w: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themeColor="text1"/>
          <w:shd w:val="clear" w:color="auto" w:fill="FFFFFF"/>
        </w:rPr>
      </w:pPr>
      <w:r w:rsidRPr="00E06FFA">
        <w:rPr>
          <w:rFonts w:eastAsia="Calibri" w:cs="Times New Roman"/>
          <w:color w:val="000000" w:themeColor="text1"/>
          <w:u w:color="000000" w:themeColor="text1"/>
          <w:shd w:val="clear" w:color="auto" w:fill="FFFFFF"/>
        </w:rPr>
        <w:tab/>
        <w:t>(C)</w:t>
      </w:r>
      <w:r w:rsidRPr="00E06FFA">
        <w:rPr>
          <w:rFonts w:eastAsia="Calibri" w:cs="Times New Roman"/>
          <w:color w:val="000000" w:themeColor="text1"/>
          <w:u w:color="000000" w:themeColor="text1"/>
          <w:shd w:val="clear" w:color="auto" w:fill="FFFFFF"/>
        </w:rPr>
        <w:tab/>
        <w:t>The minimum nonforfeiture amount at any time at or before the commencement of an annuity payment is equal to an accumulation up to that time at a rate of interest as indicated in subsection (E) of the net considerations paid before that time, decreased by the sum of items of (1) through (4):</w:t>
      </w: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themeColor="text1"/>
          <w:shd w:val="clear" w:color="auto" w:fill="FFFFFF"/>
        </w:rPr>
      </w:pPr>
      <w:r w:rsidRPr="00E06FFA">
        <w:rPr>
          <w:rFonts w:eastAsia="Calibri" w:cs="Times New Roman"/>
          <w:color w:val="000000" w:themeColor="text1"/>
          <w:u w:color="000000" w:themeColor="text1"/>
          <w:shd w:val="clear" w:color="auto" w:fill="FFFFFF"/>
        </w:rPr>
        <w:tab/>
      </w:r>
      <w:r w:rsidRPr="00E06FFA">
        <w:rPr>
          <w:rFonts w:eastAsia="Calibri" w:cs="Times New Roman"/>
          <w:color w:val="000000" w:themeColor="text1"/>
          <w:u w:color="000000" w:themeColor="text1"/>
          <w:shd w:val="clear" w:color="auto" w:fill="FFFFFF"/>
        </w:rPr>
        <w:tab/>
        <w:t>(1)</w:t>
      </w:r>
      <w:r w:rsidRPr="00E06FFA">
        <w:rPr>
          <w:rFonts w:eastAsia="Calibri" w:cs="Times New Roman"/>
          <w:color w:val="000000" w:themeColor="text1"/>
          <w:u w:color="000000" w:themeColor="text1"/>
          <w:shd w:val="clear" w:color="auto" w:fill="FFFFFF"/>
        </w:rPr>
        <w:tab/>
        <w:t>any previous withdrawals from or partial surrenders of the contract accumulated at a rate of interest as indicated in subsection (E);</w:t>
      </w: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themeColor="text1"/>
          <w:shd w:val="clear" w:color="auto" w:fill="FFFFFF"/>
        </w:rPr>
      </w:pPr>
      <w:r w:rsidRPr="00E06FFA">
        <w:rPr>
          <w:rFonts w:eastAsia="Calibri" w:cs="Times New Roman"/>
          <w:color w:val="000000" w:themeColor="text1"/>
          <w:u w:color="000000" w:themeColor="text1"/>
          <w:shd w:val="clear" w:color="auto" w:fill="FFFFFF"/>
        </w:rPr>
        <w:tab/>
      </w:r>
      <w:r w:rsidRPr="00E06FFA">
        <w:rPr>
          <w:rFonts w:eastAsia="Calibri" w:cs="Times New Roman"/>
          <w:color w:val="000000" w:themeColor="text1"/>
          <w:u w:color="000000" w:themeColor="text1"/>
          <w:shd w:val="clear" w:color="auto" w:fill="FFFFFF"/>
        </w:rPr>
        <w:tab/>
        <w:t>(2)</w:t>
      </w:r>
      <w:r w:rsidRPr="00E06FFA">
        <w:rPr>
          <w:rFonts w:eastAsia="Calibri" w:cs="Times New Roman"/>
          <w:color w:val="000000" w:themeColor="text1"/>
          <w:u w:color="000000" w:themeColor="text1"/>
          <w:shd w:val="clear" w:color="auto" w:fill="FFFFFF"/>
        </w:rPr>
        <w:tab/>
        <w:t>an annual contract charge of fifty dollars, accumulated at a rate of interest as indicated in subsection (E);</w:t>
      </w: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themeColor="text1"/>
          <w:shd w:val="clear" w:color="auto" w:fill="FFFFFF"/>
        </w:rPr>
      </w:pPr>
      <w:r w:rsidRPr="00E06FFA">
        <w:rPr>
          <w:rFonts w:eastAsia="Calibri" w:cs="Times New Roman"/>
          <w:color w:val="000000" w:themeColor="text1"/>
          <w:u w:color="000000" w:themeColor="text1"/>
          <w:shd w:val="clear" w:color="auto" w:fill="FFFFFF"/>
        </w:rPr>
        <w:tab/>
      </w:r>
      <w:r w:rsidRPr="00E06FFA">
        <w:rPr>
          <w:rFonts w:eastAsia="Calibri" w:cs="Times New Roman"/>
          <w:color w:val="000000" w:themeColor="text1"/>
          <w:u w:color="000000" w:themeColor="text1"/>
          <w:shd w:val="clear" w:color="auto" w:fill="FFFFFF"/>
        </w:rPr>
        <w:tab/>
        <w:t>(3)</w:t>
      </w:r>
      <w:r w:rsidRPr="00E06FFA">
        <w:rPr>
          <w:rFonts w:eastAsia="Calibri" w:cs="Times New Roman"/>
          <w:color w:val="000000" w:themeColor="text1"/>
          <w:u w:color="000000" w:themeColor="text1"/>
          <w:shd w:val="clear" w:color="auto" w:fill="FFFFFF"/>
        </w:rPr>
        <w:tab/>
        <w:t>any premium tax paid by the company for the contract, accumulated at a rate of interest as indicated in subsection (E); and</w:t>
      </w: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themeColor="text1"/>
          <w:shd w:val="clear" w:color="auto" w:fill="FFFFFF"/>
        </w:rPr>
      </w:pPr>
      <w:r w:rsidRPr="00E06FFA">
        <w:rPr>
          <w:rFonts w:eastAsia="Calibri" w:cs="Times New Roman"/>
          <w:color w:val="000000" w:themeColor="text1"/>
          <w:u w:color="000000" w:themeColor="text1"/>
          <w:shd w:val="clear" w:color="auto" w:fill="FFFFFF"/>
        </w:rPr>
        <w:tab/>
      </w:r>
      <w:r w:rsidRPr="00E06FFA">
        <w:rPr>
          <w:rFonts w:eastAsia="Calibri" w:cs="Times New Roman"/>
          <w:color w:val="000000" w:themeColor="text1"/>
          <w:u w:color="000000" w:themeColor="text1"/>
          <w:shd w:val="clear" w:color="auto" w:fill="FFFFFF"/>
        </w:rPr>
        <w:tab/>
        <w:t>(4)</w:t>
      </w:r>
      <w:r w:rsidRPr="00E06FFA">
        <w:rPr>
          <w:rFonts w:eastAsia="Calibri" w:cs="Times New Roman"/>
          <w:color w:val="000000" w:themeColor="text1"/>
          <w:u w:color="000000" w:themeColor="text1"/>
          <w:shd w:val="clear" w:color="auto" w:fill="FFFFFF"/>
        </w:rPr>
        <w:tab/>
        <w:t>the amount of any indebtedness to the company on the contract, including interest due and accrued.</w:t>
      </w: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themeColor="text1"/>
          <w:shd w:val="clear" w:color="auto" w:fill="FFFFFF"/>
        </w:rPr>
      </w:pPr>
      <w:r w:rsidRPr="00E06FFA">
        <w:rPr>
          <w:rFonts w:eastAsia="Calibri" w:cs="Times New Roman"/>
          <w:color w:val="000000" w:themeColor="text1"/>
          <w:u w:color="000000" w:themeColor="text1"/>
          <w:shd w:val="clear" w:color="auto" w:fill="FFFFFF"/>
        </w:rPr>
        <w:tab/>
        <w:t>(D)</w:t>
      </w:r>
      <w:r w:rsidRPr="00E06FFA">
        <w:rPr>
          <w:rFonts w:eastAsia="Calibri" w:cs="Times New Roman"/>
          <w:color w:val="000000" w:themeColor="text1"/>
          <w:u w:color="000000" w:themeColor="text1"/>
          <w:shd w:val="clear" w:color="auto" w:fill="FFFFFF"/>
        </w:rPr>
        <w:tab/>
        <w:t>The net considerations for a given contract year used to define the minimum nonforfeiture amount must be an amount equal to eighty</w:t>
      </w:r>
      <w:r>
        <w:rPr>
          <w:rFonts w:eastAsia="Calibri" w:cs="Times New Roman"/>
          <w:color w:val="000000" w:themeColor="text1"/>
          <w:u w:color="000000" w:themeColor="text1"/>
          <w:shd w:val="clear" w:color="auto" w:fill="FFFFFF"/>
        </w:rPr>
        <w:noBreakHyphen/>
      </w:r>
      <w:r w:rsidRPr="00E06FFA">
        <w:rPr>
          <w:rFonts w:eastAsia="Calibri" w:cs="Times New Roman"/>
          <w:color w:val="000000" w:themeColor="text1"/>
          <w:u w:color="000000" w:themeColor="text1"/>
          <w:shd w:val="clear" w:color="auto" w:fill="FFFFFF"/>
        </w:rPr>
        <w:t>seven and one</w:t>
      </w:r>
      <w:r>
        <w:rPr>
          <w:rFonts w:eastAsia="Calibri" w:cs="Times New Roman"/>
          <w:color w:val="000000" w:themeColor="text1"/>
          <w:u w:color="000000" w:themeColor="text1"/>
          <w:shd w:val="clear" w:color="auto" w:fill="FFFFFF"/>
        </w:rPr>
        <w:noBreakHyphen/>
      </w:r>
      <w:r w:rsidRPr="00E06FFA">
        <w:rPr>
          <w:rFonts w:eastAsia="Calibri" w:cs="Times New Roman"/>
          <w:color w:val="000000" w:themeColor="text1"/>
          <w:u w:color="000000" w:themeColor="text1"/>
          <w:shd w:val="clear" w:color="auto" w:fill="FFFFFF"/>
        </w:rPr>
        <w:t>half percent of the gross considerations credited to the contract during that contract year.</w:t>
      </w: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themeColor="text1"/>
          <w:shd w:val="clear" w:color="auto" w:fill="FFFFFF"/>
        </w:rPr>
      </w:pPr>
      <w:r w:rsidRPr="00E06FFA">
        <w:rPr>
          <w:rFonts w:eastAsia="Calibri" w:cs="Times New Roman"/>
          <w:color w:val="000000" w:themeColor="text1"/>
          <w:u w:color="000000" w:themeColor="text1"/>
          <w:shd w:val="clear" w:color="auto" w:fill="FFFFFF"/>
        </w:rPr>
        <w:tab/>
        <w:t>(E)(1)</w:t>
      </w:r>
      <w:r w:rsidRPr="00E06FFA">
        <w:rPr>
          <w:rFonts w:eastAsia="Calibri" w:cs="Times New Roman"/>
          <w:color w:val="000000" w:themeColor="text1"/>
          <w:u w:color="000000" w:themeColor="text1"/>
          <w:shd w:val="clear" w:color="auto" w:fill="FFFFFF"/>
        </w:rPr>
        <w:tab/>
        <w:t>The interest rate used in determining minimum nonforfeiture amounts must be an annual rate of interest determined as the lesser of three percent a year and the following, which must be specified in the contract if the interest rate is reset:</w:t>
      </w: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themeColor="text1"/>
          <w:shd w:val="clear" w:color="auto" w:fill="FFFFFF"/>
        </w:rPr>
      </w:pPr>
      <w:r w:rsidRPr="00E06FFA">
        <w:rPr>
          <w:rFonts w:eastAsia="Calibri" w:cs="Times New Roman"/>
          <w:color w:val="000000" w:themeColor="text1"/>
          <w:u w:color="000000" w:themeColor="text1"/>
          <w:shd w:val="clear" w:color="auto" w:fill="FFFFFF"/>
        </w:rPr>
        <w:lastRenderedPageBreak/>
        <w:tab/>
      </w:r>
      <w:r w:rsidRPr="00E06FFA">
        <w:rPr>
          <w:rFonts w:eastAsia="Calibri" w:cs="Times New Roman"/>
          <w:color w:val="000000" w:themeColor="text1"/>
          <w:u w:color="000000" w:themeColor="text1"/>
          <w:shd w:val="clear" w:color="auto" w:fill="FFFFFF"/>
        </w:rPr>
        <w:tab/>
      </w:r>
      <w:r w:rsidRPr="00E06FFA">
        <w:rPr>
          <w:rFonts w:eastAsia="Calibri" w:cs="Times New Roman"/>
          <w:color w:val="000000" w:themeColor="text1"/>
          <w:u w:color="000000" w:themeColor="text1"/>
          <w:shd w:val="clear" w:color="auto" w:fill="FFFFFF"/>
        </w:rPr>
        <w:tab/>
        <w:t>(a)</w:t>
      </w:r>
      <w:r w:rsidRPr="00E06FFA">
        <w:rPr>
          <w:rFonts w:eastAsia="Calibri" w:cs="Times New Roman"/>
          <w:color w:val="000000" w:themeColor="text1"/>
          <w:u w:color="000000" w:themeColor="text1"/>
          <w:shd w:val="clear" w:color="auto" w:fill="FFFFFF"/>
        </w:rPr>
        <w:tab/>
        <w:t>the five</w:t>
      </w:r>
      <w:r>
        <w:rPr>
          <w:rFonts w:eastAsia="Calibri" w:cs="Times New Roman"/>
          <w:color w:val="000000" w:themeColor="text1"/>
          <w:u w:color="000000" w:themeColor="text1"/>
          <w:shd w:val="clear" w:color="auto" w:fill="FFFFFF"/>
        </w:rPr>
        <w:noBreakHyphen/>
      </w:r>
      <w:r w:rsidRPr="00E06FFA">
        <w:rPr>
          <w:rFonts w:eastAsia="Calibri" w:cs="Times New Roman"/>
          <w:color w:val="000000" w:themeColor="text1"/>
          <w:u w:color="000000" w:themeColor="text1"/>
          <w:shd w:val="clear" w:color="auto" w:fill="FFFFFF"/>
        </w:rPr>
        <w:t>year Constant Maturity Treasury Rate reported by the Federal Reserve as of a date, or average over a period, rounded to the nearest 1/20th of one percent, specified in the contract no longer than fifteen months before the contract issue date or redetermination date pursuant to subitem (d);</w:t>
      </w: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themeColor="text1"/>
          <w:shd w:val="clear" w:color="auto" w:fill="FFFFFF"/>
        </w:rPr>
      </w:pPr>
      <w:r w:rsidRPr="00E06FFA">
        <w:rPr>
          <w:rFonts w:eastAsia="Calibri" w:cs="Times New Roman"/>
          <w:color w:val="000000" w:themeColor="text1"/>
          <w:u w:color="000000" w:themeColor="text1"/>
          <w:shd w:val="clear" w:color="auto" w:fill="FFFFFF"/>
        </w:rPr>
        <w:tab/>
      </w:r>
      <w:r w:rsidRPr="00E06FFA">
        <w:rPr>
          <w:rFonts w:eastAsia="Calibri" w:cs="Times New Roman"/>
          <w:color w:val="000000" w:themeColor="text1"/>
          <w:u w:color="000000" w:themeColor="text1"/>
          <w:shd w:val="clear" w:color="auto" w:fill="FFFFFF"/>
        </w:rPr>
        <w:tab/>
      </w:r>
      <w:r w:rsidRPr="00E06FFA">
        <w:rPr>
          <w:rFonts w:eastAsia="Calibri" w:cs="Times New Roman"/>
          <w:color w:val="000000" w:themeColor="text1"/>
          <w:u w:color="000000" w:themeColor="text1"/>
          <w:shd w:val="clear" w:color="auto" w:fill="FFFFFF"/>
        </w:rPr>
        <w:tab/>
        <w:t>(b)</w:t>
      </w:r>
      <w:r w:rsidRPr="00E06FFA">
        <w:rPr>
          <w:rFonts w:eastAsia="Calibri" w:cs="Times New Roman"/>
          <w:color w:val="000000" w:themeColor="text1"/>
          <w:u w:color="000000" w:themeColor="text1"/>
          <w:shd w:val="clear" w:color="auto" w:fill="FFFFFF"/>
        </w:rPr>
        <w:tab/>
        <w:t>reduced by one hundred twenty</w:t>
      </w:r>
      <w:r>
        <w:rPr>
          <w:rFonts w:eastAsia="Calibri" w:cs="Times New Roman"/>
          <w:color w:val="000000" w:themeColor="text1"/>
          <w:u w:color="000000" w:themeColor="text1"/>
          <w:shd w:val="clear" w:color="auto" w:fill="FFFFFF"/>
        </w:rPr>
        <w:noBreakHyphen/>
      </w:r>
      <w:r w:rsidRPr="00E06FFA">
        <w:rPr>
          <w:rFonts w:eastAsia="Calibri" w:cs="Times New Roman"/>
          <w:color w:val="000000" w:themeColor="text1"/>
          <w:u w:color="000000" w:themeColor="text1"/>
          <w:shd w:val="clear" w:color="auto" w:fill="FFFFFF"/>
        </w:rPr>
        <w:t>five basis points;</w:t>
      </w: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themeColor="text1"/>
          <w:shd w:val="clear" w:color="auto" w:fill="FFFFFF"/>
        </w:rPr>
      </w:pPr>
      <w:r w:rsidRPr="00E06FFA">
        <w:rPr>
          <w:rFonts w:eastAsia="Calibri" w:cs="Times New Roman"/>
          <w:color w:val="000000" w:themeColor="text1"/>
          <w:u w:color="000000" w:themeColor="text1"/>
          <w:shd w:val="clear" w:color="auto" w:fill="FFFFFF"/>
        </w:rPr>
        <w:tab/>
      </w:r>
      <w:r w:rsidRPr="00E06FFA">
        <w:rPr>
          <w:rFonts w:eastAsia="Calibri" w:cs="Times New Roman"/>
          <w:color w:val="000000" w:themeColor="text1"/>
          <w:u w:color="000000" w:themeColor="text1"/>
          <w:shd w:val="clear" w:color="auto" w:fill="FFFFFF"/>
        </w:rPr>
        <w:tab/>
      </w:r>
      <w:r w:rsidRPr="00E06FFA">
        <w:rPr>
          <w:rFonts w:eastAsia="Calibri" w:cs="Times New Roman"/>
          <w:color w:val="000000" w:themeColor="text1"/>
          <w:u w:color="000000" w:themeColor="text1"/>
          <w:shd w:val="clear" w:color="auto" w:fill="FFFFFF"/>
        </w:rPr>
        <w:tab/>
        <w:t>(c)</w:t>
      </w:r>
      <w:r w:rsidRPr="00E06FFA">
        <w:rPr>
          <w:rFonts w:eastAsia="Calibri" w:cs="Times New Roman"/>
          <w:color w:val="000000" w:themeColor="text1"/>
          <w:u w:color="000000" w:themeColor="text1"/>
          <w:shd w:val="clear" w:color="auto" w:fill="FFFFFF"/>
        </w:rPr>
        <w:tab/>
        <w:t>where the resulting interest rate is no less than 15 basis points (0.15%); and</w:t>
      </w: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themeColor="text1"/>
          <w:shd w:val="clear" w:color="auto" w:fill="FFFFFF"/>
        </w:rPr>
      </w:pPr>
      <w:r w:rsidRPr="00E06FFA">
        <w:rPr>
          <w:rFonts w:eastAsia="Calibri" w:cs="Times New Roman"/>
          <w:color w:val="000000" w:themeColor="text1"/>
          <w:u w:color="000000" w:themeColor="text1"/>
          <w:shd w:val="clear" w:color="auto" w:fill="FFFFFF"/>
        </w:rPr>
        <w:tab/>
      </w:r>
      <w:r w:rsidRPr="00E06FFA">
        <w:rPr>
          <w:rFonts w:eastAsia="Calibri" w:cs="Times New Roman"/>
          <w:color w:val="000000" w:themeColor="text1"/>
          <w:u w:color="000000" w:themeColor="text1"/>
          <w:shd w:val="clear" w:color="auto" w:fill="FFFFFF"/>
        </w:rPr>
        <w:tab/>
      </w:r>
      <w:r w:rsidRPr="00E06FFA">
        <w:rPr>
          <w:rFonts w:eastAsia="Calibri" w:cs="Times New Roman"/>
          <w:color w:val="000000" w:themeColor="text1"/>
          <w:u w:color="000000" w:themeColor="text1"/>
          <w:shd w:val="clear" w:color="auto" w:fill="FFFFFF"/>
        </w:rPr>
        <w:tab/>
        <w:t>(d)</w:t>
      </w:r>
      <w:r w:rsidRPr="00E06FFA">
        <w:rPr>
          <w:rFonts w:eastAsia="Calibri" w:cs="Times New Roman"/>
          <w:color w:val="000000" w:themeColor="text1"/>
          <w:u w:color="000000" w:themeColor="text1"/>
          <w:shd w:val="clear" w:color="auto" w:fill="FFFFFF"/>
        </w:rPr>
        <w:tab/>
        <w:t>the interest rate must apply for an initial period and may be redetermined for additional periods.</w:t>
      </w: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themeColor="text1"/>
          <w:shd w:val="clear" w:color="auto" w:fill="FFFFFF"/>
        </w:rPr>
      </w:pPr>
      <w:r w:rsidRPr="00E06FFA">
        <w:rPr>
          <w:rFonts w:eastAsia="Calibri" w:cs="Times New Roman"/>
          <w:color w:val="000000" w:themeColor="text1"/>
          <w:u w:color="000000" w:themeColor="text1"/>
          <w:shd w:val="clear" w:color="auto" w:fill="FFFFFF"/>
        </w:rPr>
        <w:tab/>
      </w:r>
      <w:r w:rsidRPr="00E06FFA">
        <w:rPr>
          <w:rFonts w:eastAsia="Calibri" w:cs="Times New Roman"/>
          <w:color w:val="000000" w:themeColor="text1"/>
          <w:u w:color="000000" w:themeColor="text1"/>
          <w:shd w:val="clear" w:color="auto" w:fill="FFFFFF"/>
        </w:rPr>
        <w:tab/>
        <w:t>(2)</w:t>
      </w:r>
      <w:r w:rsidRPr="00E06FFA">
        <w:rPr>
          <w:rFonts w:eastAsia="Calibri" w:cs="Times New Roman"/>
          <w:color w:val="000000" w:themeColor="text1"/>
          <w:u w:color="000000" w:themeColor="text1"/>
          <w:shd w:val="clear" w:color="auto" w:fill="FFFFFF"/>
        </w:rPr>
        <w:tab/>
        <w:t>The redetermination date, basis, and period, if any, must be stated in the contract. The basis is the date or average over a specified period that produces the value of the five</w:t>
      </w:r>
      <w:r>
        <w:rPr>
          <w:rFonts w:eastAsia="Calibri" w:cs="Times New Roman"/>
          <w:color w:val="000000" w:themeColor="text1"/>
          <w:u w:color="000000" w:themeColor="text1"/>
          <w:shd w:val="clear" w:color="auto" w:fill="FFFFFF"/>
        </w:rPr>
        <w:noBreakHyphen/>
      </w:r>
      <w:r w:rsidRPr="00E06FFA">
        <w:rPr>
          <w:rFonts w:eastAsia="Calibri" w:cs="Times New Roman"/>
          <w:color w:val="000000" w:themeColor="text1"/>
          <w:u w:color="000000" w:themeColor="text1"/>
          <w:shd w:val="clear" w:color="auto" w:fill="FFFFFF"/>
        </w:rPr>
        <w:t>year Constant Maturity Treasury Rate to be used at each redetermination date.</w:t>
      </w: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themeColor="text1"/>
          <w:shd w:val="clear" w:color="auto" w:fill="FFFFFF"/>
        </w:rPr>
      </w:pPr>
      <w:r w:rsidRPr="00E06FFA">
        <w:rPr>
          <w:rFonts w:eastAsia="Calibri" w:cs="Times New Roman"/>
          <w:color w:val="000000" w:themeColor="text1"/>
          <w:u w:color="000000" w:themeColor="text1"/>
          <w:shd w:val="clear" w:color="auto" w:fill="FFFFFF"/>
        </w:rPr>
        <w:tab/>
        <w:t>(F)</w:t>
      </w:r>
      <w:r w:rsidRPr="00E06FFA">
        <w:rPr>
          <w:rFonts w:eastAsia="Calibri" w:cs="Times New Roman"/>
          <w:color w:val="000000" w:themeColor="text1"/>
          <w:u w:color="000000" w:themeColor="text1"/>
          <w:shd w:val="clear" w:color="auto" w:fill="FFFFFF"/>
        </w:rPr>
        <w:tab/>
        <w:t>During the period or term that a contract provides substantive participation in an equity indexed benefit, it may increase the reduction described in subsection (E)(1)(b) by up to an additional one hundred basis points to reflect the value of the equity index benefit. The present value at the contract issue date, and at each redetermination date after that, of the additional reduction must not exceed the market value of the benefit. The director</w:t>
      </w:r>
      <w:r>
        <w:rPr>
          <w:rFonts w:eastAsia="Calibri" w:cs="Times New Roman"/>
          <w:color w:val="000000" w:themeColor="text1"/>
          <w:u w:color="000000" w:themeColor="text1"/>
          <w:shd w:val="clear" w:color="auto" w:fill="FFFFFF"/>
        </w:rPr>
        <w:t>,</w:t>
      </w:r>
      <w:r w:rsidRPr="00E06FFA">
        <w:rPr>
          <w:rFonts w:eastAsia="Calibri" w:cs="Times New Roman"/>
          <w:color w:val="000000" w:themeColor="text1"/>
          <w:u w:color="000000" w:themeColor="text1"/>
          <w:shd w:val="clear" w:color="auto" w:fill="FFFFFF"/>
        </w:rPr>
        <w:t xml:space="preserve"> or his designee</w:t>
      </w:r>
      <w:r>
        <w:rPr>
          <w:rFonts w:eastAsia="Calibri" w:cs="Times New Roman"/>
          <w:color w:val="000000" w:themeColor="text1"/>
          <w:u w:color="000000" w:themeColor="text1"/>
          <w:shd w:val="clear" w:color="auto" w:fill="FFFFFF"/>
        </w:rPr>
        <w:t>,</w:t>
      </w:r>
      <w:r w:rsidRPr="00E06FFA">
        <w:rPr>
          <w:rFonts w:eastAsia="Calibri" w:cs="Times New Roman"/>
          <w:color w:val="000000" w:themeColor="text1"/>
          <w:u w:color="000000" w:themeColor="text1"/>
          <w:shd w:val="clear" w:color="auto" w:fill="FFFFFF"/>
        </w:rPr>
        <w:t xml:space="preserve"> may require a demonstration that the present value of the additional reduction does not exceed the market value of the benefit. If a demonstration is not acceptable to the director, or his designee, he may disallow or limit the additional reduction.</w:t>
      </w:r>
    </w:p>
    <w:p w:rsidR="00270EBF"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themeColor="text1"/>
          <w:shd w:val="clear" w:color="auto" w:fill="FFFFFF"/>
        </w:rPr>
      </w:pPr>
      <w:r w:rsidRPr="00E06FFA">
        <w:rPr>
          <w:rFonts w:eastAsia="Calibri" w:cs="Times New Roman"/>
          <w:color w:val="000000" w:themeColor="text1"/>
          <w:u w:color="000000" w:themeColor="text1"/>
          <w:shd w:val="clear" w:color="auto" w:fill="FFFFFF"/>
        </w:rPr>
        <w:tab/>
        <w:t>(G)</w:t>
      </w:r>
      <w:r w:rsidRPr="00E06FFA">
        <w:rPr>
          <w:rFonts w:eastAsia="Calibri" w:cs="Times New Roman"/>
          <w:color w:val="000000" w:themeColor="text1"/>
          <w:u w:color="000000" w:themeColor="text1"/>
          <w:shd w:val="clear" w:color="auto" w:fill="FFFFFF"/>
        </w:rPr>
        <w:tab/>
        <w:t>The director, or his designee, may adopt rules to implement the provisions of subsection (F) and to provide for further adjustments to the calculation of minimum nonforfeiture amounts for contracts that provide substantive participation in an equity index benefit and for other contracts that the director, or his designee, determines adjustments are justified.”</w:t>
      </w:r>
    </w:p>
    <w:p w:rsidR="00270EBF"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themeColor="text1"/>
          <w:shd w:val="clear" w:color="auto" w:fill="FFFFFF"/>
        </w:rPr>
      </w:pPr>
    </w:p>
    <w:p w:rsidR="00270EBF" w:rsidRPr="00ED1C90"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color w:val="000000" w:themeColor="text1"/>
          <w:u w:color="000000" w:themeColor="text1"/>
          <w:shd w:val="clear" w:color="auto" w:fill="FFFFFF"/>
        </w:rPr>
      </w:pPr>
      <w:r>
        <w:rPr>
          <w:rFonts w:eastAsia="Calibri" w:cs="Times New Roman"/>
          <w:b/>
          <w:color w:val="000000" w:themeColor="text1"/>
          <w:u w:color="000000" w:themeColor="text1"/>
          <w:shd w:val="clear" w:color="auto" w:fill="FFFFFF"/>
        </w:rPr>
        <w:t>Required notice for proposed premium rate increases</w:t>
      </w: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themeColor="text1"/>
          <w:shd w:val="clear" w:color="auto" w:fill="FFFFFF"/>
        </w:rPr>
      </w:pP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themeColor="text1"/>
          <w:shd w:val="clear" w:color="auto" w:fill="FFFFFF"/>
        </w:rPr>
      </w:pPr>
      <w:r w:rsidRPr="00E06FFA">
        <w:rPr>
          <w:rFonts w:eastAsia="Calibri" w:cs="Times New Roman"/>
          <w:color w:val="000000" w:themeColor="text1"/>
          <w:u w:color="000000" w:themeColor="text1"/>
          <w:shd w:val="clear" w:color="auto" w:fill="FFFFFF"/>
        </w:rPr>
        <w:t>SECTION</w:t>
      </w:r>
      <w:r w:rsidRPr="00E06FFA">
        <w:rPr>
          <w:rFonts w:eastAsia="Calibri" w:cs="Times New Roman"/>
          <w:color w:val="000000" w:themeColor="text1"/>
          <w:u w:color="000000" w:themeColor="text1"/>
          <w:shd w:val="clear" w:color="auto" w:fill="FFFFFF"/>
        </w:rPr>
        <w:tab/>
        <w:t>2.</w:t>
      </w:r>
      <w:r w:rsidRPr="00E06FFA">
        <w:rPr>
          <w:rFonts w:eastAsia="Calibri" w:cs="Times New Roman"/>
          <w:color w:val="000000" w:themeColor="text1"/>
          <w:u w:color="000000" w:themeColor="text1"/>
          <w:shd w:val="clear" w:color="auto" w:fill="FFFFFF"/>
        </w:rPr>
        <w:tab/>
        <w:t xml:space="preserve"> Chapter 72, </w:t>
      </w:r>
      <w:r>
        <w:rPr>
          <w:rFonts w:eastAsia="Calibri" w:cs="Times New Roman"/>
          <w:color w:val="000000" w:themeColor="text1"/>
          <w:u w:color="000000" w:themeColor="text1"/>
          <w:shd w:val="clear" w:color="auto" w:fill="FFFFFF"/>
        </w:rPr>
        <w:t>T</w:t>
      </w:r>
      <w:r w:rsidRPr="00E06FFA">
        <w:rPr>
          <w:rFonts w:eastAsia="Calibri" w:cs="Times New Roman"/>
          <w:color w:val="000000" w:themeColor="text1"/>
          <w:u w:color="000000" w:themeColor="text1"/>
          <w:shd w:val="clear" w:color="auto" w:fill="FFFFFF"/>
        </w:rPr>
        <w:t>itle 38 of the 1976 Code is amended by adding:</w:t>
      </w: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themeColor="text1"/>
          <w:shd w:val="clear" w:color="auto" w:fill="FFFFFF"/>
        </w:rPr>
      </w:pP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06FFA">
        <w:rPr>
          <w:rFonts w:eastAsia="Calibri" w:cs="Times New Roman"/>
          <w:color w:val="000000" w:themeColor="text1"/>
          <w:u w:color="000000" w:themeColor="text1"/>
          <w:shd w:val="clear" w:color="auto" w:fill="FFFFFF"/>
        </w:rPr>
        <w:tab/>
        <w:t>“</w:t>
      </w:r>
      <w:r w:rsidRPr="00E06FFA">
        <w:rPr>
          <w:rFonts w:cs="Times New Roman"/>
          <w:color w:val="000000" w:themeColor="text1"/>
          <w:u w:color="000000" w:themeColor="text1"/>
        </w:rPr>
        <w:t>Section 38</w:t>
      </w:r>
      <w:r>
        <w:rPr>
          <w:rFonts w:cs="Times New Roman"/>
          <w:color w:val="000000" w:themeColor="text1"/>
          <w:u w:color="000000" w:themeColor="text1"/>
        </w:rPr>
        <w:noBreakHyphen/>
      </w:r>
      <w:r w:rsidRPr="00E06FFA">
        <w:rPr>
          <w:rFonts w:cs="Times New Roman"/>
          <w:color w:val="000000" w:themeColor="text1"/>
          <w:u w:color="000000" w:themeColor="text1"/>
        </w:rPr>
        <w:t>72</w:t>
      </w:r>
      <w:r>
        <w:rPr>
          <w:rFonts w:cs="Times New Roman"/>
          <w:color w:val="000000" w:themeColor="text1"/>
          <w:u w:color="000000" w:themeColor="text1"/>
        </w:rPr>
        <w:noBreakHyphen/>
      </w:r>
      <w:r w:rsidRPr="00E06FFA">
        <w:rPr>
          <w:rFonts w:cs="Times New Roman"/>
          <w:color w:val="000000" w:themeColor="text1"/>
          <w:u w:color="000000" w:themeColor="text1"/>
        </w:rPr>
        <w:t>78.</w:t>
      </w:r>
      <w:r w:rsidRPr="00E06FFA">
        <w:rPr>
          <w:rFonts w:cs="Times New Roman"/>
          <w:color w:val="000000" w:themeColor="text1"/>
          <w:u w:color="000000" w:themeColor="text1"/>
        </w:rPr>
        <w:tab/>
      </w:r>
      <w:r w:rsidRPr="00E06FFA">
        <w:rPr>
          <w:rFonts w:cs="Times New Roman"/>
          <w:color w:val="000000" w:themeColor="text1"/>
          <w:u w:color="000000" w:themeColor="text1"/>
        </w:rPr>
        <w:tab/>
        <w:t>(A)</w:t>
      </w:r>
      <w:r w:rsidRPr="00E06FFA">
        <w:rPr>
          <w:rFonts w:cs="Times New Roman"/>
          <w:color w:val="000000" w:themeColor="text1"/>
          <w:u w:color="000000" w:themeColor="text1"/>
        </w:rPr>
        <w:tab/>
        <w:t>An insurer must notify a policyholder of a long</w:t>
      </w:r>
      <w:r>
        <w:rPr>
          <w:rFonts w:cs="Times New Roman"/>
          <w:color w:val="000000" w:themeColor="text1"/>
          <w:u w:color="000000" w:themeColor="text1"/>
        </w:rPr>
        <w:noBreakHyphen/>
      </w:r>
      <w:r w:rsidRPr="00E06FFA">
        <w:rPr>
          <w:rFonts w:cs="Times New Roman"/>
          <w:color w:val="000000" w:themeColor="text1"/>
          <w:u w:color="000000" w:themeColor="text1"/>
        </w:rPr>
        <w:t xml:space="preserve">term care insurance policy issued in accordance with this chapter of a proposed premium rate increase that affects policyholders no later than thirty days after the filing by the insurer of the premium rate increase with the Department of Insurance.  An insurer must provide written notice by first class mail to the last known mailing address of all </w:t>
      </w:r>
      <w:r w:rsidRPr="00E06FFA">
        <w:rPr>
          <w:rFonts w:cs="Times New Roman"/>
          <w:color w:val="000000" w:themeColor="text1"/>
          <w:u w:color="000000" w:themeColor="text1"/>
        </w:rPr>
        <w:lastRenderedPageBreak/>
        <w:t>affected individual and group policyholders and others who are directly billed for group coverage. The notice must:</w:t>
      </w: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06FFA">
        <w:rPr>
          <w:rFonts w:cs="Times New Roman"/>
          <w:color w:val="000000" w:themeColor="text1"/>
          <w:u w:color="000000" w:themeColor="text1"/>
        </w:rPr>
        <w:tab/>
      </w:r>
      <w:r w:rsidRPr="00E06FFA">
        <w:rPr>
          <w:rFonts w:cs="Times New Roman"/>
          <w:color w:val="000000" w:themeColor="text1"/>
          <w:u w:color="000000" w:themeColor="text1"/>
        </w:rPr>
        <w:tab/>
        <w:t>(1)</w:t>
      </w:r>
      <w:r w:rsidRPr="00E06FFA">
        <w:rPr>
          <w:rFonts w:cs="Times New Roman"/>
          <w:color w:val="000000" w:themeColor="text1"/>
          <w:u w:color="000000" w:themeColor="text1"/>
        </w:rPr>
        <w:tab/>
        <w:t>show the proposed rate;</w:t>
      </w: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06FFA">
        <w:rPr>
          <w:rFonts w:cs="Times New Roman"/>
          <w:color w:val="000000" w:themeColor="text1"/>
          <w:u w:color="000000" w:themeColor="text1"/>
        </w:rPr>
        <w:tab/>
      </w:r>
      <w:r w:rsidRPr="00E06FFA">
        <w:rPr>
          <w:rFonts w:cs="Times New Roman"/>
          <w:color w:val="000000" w:themeColor="text1"/>
          <w:u w:color="000000" w:themeColor="text1"/>
        </w:rPr>
        <w:tab/>
        <w:t>(2)</w:t>
      </w:r>
      <w:r w:rsidRPr="00E06FFA">
        <w:rPr>
          <w:rFonts w:cs="Times New Roman"/>
          <w:color w:val="000000" w:themeColor="text1"/>
          <w:u w:color="000000" w:themeColor="text1"/>
        </w:rPr>
        <w:tab/>
        <w:t>state that the rate is subject to regulatory approval;</w:t>
      </w: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06FFA">
        <w:rPr>
          <w:rFonts w:cs="Times New Roman"/>
          <w:color w:val="000000" w:themeColor="text1"/>
          <w:u w:color="000000" w:themeColor="text1"/>
        </w:rPr>
        <w:tab/>
      </w:r>
      <w:r w:rsidRPr="00E06FFA">
        <w:rPr>
          <w:rFonts w:cs="Times New Roman"/>
          <w:color w:val="000000" w:themeColor="text1"/>
          <w:u w:color="000000" w:themeColor="text1"/>
        </w:rPr>
        <w:tab/>
        <w:t>(3)</w:t>
      </w:r>
      <w:r w:rsidRPr="00E06FFA">
        <w:rPr>
          <w:rFonts w:cs="Times New Roman"/>
          <w:color w:val="000000" w:themeColor="text1"/>
          <w:u w:color="000000" w:themeColor="text1"/>
        </w:rPr>
        <w:tab/>
        <w:t>direct policyholders to present their concerns or objections to the Department of Insurance; and</w:t>
      </w: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06FFA">
        <w:rPr>
          <w:rFonts w:cs="Times New Roman"/>
          <w:color w:val="000000" w:themeColor="text1"/>
          <w:u w:color="000000" w:themeColor="text1"/>
        </w:rPr>
        <w:tab/>
      </w:r>
      <w:r w:rsidRPr="00E06FFA">
        <w:rPr>
          <w:rFonts w:cs="Times New Roman"/>
          <w:color w:val="000000" w:themeColor="text1"/>
          <w:u w:color="000000" w:themeColor="text1"/>
        </w:rPr>
        <w:tab/>
        <w:t>(4)</w:t>
      </w:r>
      <w:r w:rsidRPr="00E06FFA">
        <w:rPr>
          <w:rFonts w:cs="Times New Roman"/>
          <w:color w:val="000000" w:themeColor="text1"/>
          <w:u w:color="000000" w:themeColor="text1"/>
        </w:rPr>
        <w:tab/>
        <w:t>include contact information for the Department of Insurance.</w:t>
      </w:r>
    </w:p>
    <w:p w:rsidR="00270EBF"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06FFA">
        <w:rPr>
          <w:rFonts w:cs="Times New Roman"/>
          <w:color w:val="000000" w:themeColor="text1"/>
          <w:u w:color="000000" w:themeColor="text1"/>
        </w:rPr>
        <w:tab/>
        <w:t>(B)</w:t>
      </w:r>
      <w:r w:rsidRPr="00E06FFA">
        <w:rPr>
          <w:rFonts w:cs="Times New Roman"/>
          <w:color w:val="000000" w:themeColor="text1"/>
          <w:u w:color="000000" w:themeColor="text1"/>
        </w:rPr>
        <w:tab/>
        <w:t>An increase in premium rate may not be implemented until approved by the Department of Insurance pursuant to Section 38</w:t>
      </w:r>
      <w:r>
        <w:rPr>
          <w:rFonts w:cs="Times New Roman"/>
          <w:color w:val="000000" w:themeColor="text1"/>
          <w:u w:color="000000" w:themeColor="text1"/>
        </w:rPr>
        <w:noBreakHyphen/>
      </w:r>
      <w:r w:rsidRPr="00E06FFA">
        <w:rPr>
          <w:rFonts w:cs="Times New Roman"/>
          <w:color w:val="000000" w:themeColor="text1"/>
          <w:u w:color="000000" w:themeColor="text1"/>
        </w:rPr>
        <w:t>72</w:t>
      </w:r>
      <w:r>
        <w:rPr>
          <w:rFonts w:cs="Times New Roman"/>
          <w:color w:val="000000" w:themeColor="text1"/>
          <w:u w:color="000000" w:themeColor="text1"/>
        </w:rPr>
        <w:noBreakHyphen/>
      </w:r>
      <w:r w:rsidRPr="00E06FFA">
        <w:rPr>
          <w:rFonts w:cs="Times New Roman"/>
          <w:color w:val="000000" w:themeColor="text1"/>
          <w:u w:color="000000" w:themeColor="text1"/>
        </w:rPr>
        <w:t>75 or until the effective date of the premium rate increase, whichever is later.”</w:t>
      </w:r>
    </w:p>
    <w:p w:rsidR="00270EBF"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70EBF" w:rsidRPr="00ED1C90"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Standard Valuation Law</w:t>
      </w: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themeColor="text1"/>
          <w:shd w:val="clear" w:color="auto" w:fill="FFFFFF"/>
        </w:rPr>
      </w:pPr>
      <w:r w:rsidRPr="00E06FFA">
        <w:rPr>
          <w:rFonts w:eastAsia="Calibri" w:cs="Times New Roman"/>
          <w:color w:val="000000" w:themeColor="text1"/>
          <w:u w:color="000000" w:themeColor="text1"/>
          <w:shd w:val="clear" w:color="auto" w:fill="FFFFFF"/>
        </w:rPr>
        <w:t>SECTION</w:t>
      </w:r>
      <w:r w:rsidRPr="00E06FFA">
        <w:rPr>
          <w:rFonts w:eastAsia="Calibri" w:cs="Times New Roman"/>
          <w:color w:val="000000" w:themeColor="text1"/>
          <w:u w:color="000000" w:themeColor="text1"/>
          <w:shd w:val="clear" w:color="auto" w:fill="FFFFFF"/>
        </w:rPr>
        <w:tab/>
        <w:t>3.</w:t>
      </w:r>
      <w:r w:rsidRPr="00E06FFA">
        <w:rPr>
          <w:rFonts w:eastAsia="Calibri" w:cs="Times New Roman"/>
          <w:color w:val="000000" w:themeColor="text1"/>
          <w:u w:color="000000" w:themeColor="text1"/>
          <w:shd w:val="clear" w:color="auto" w:fill="FFFFFF"/>
        </w:rPr>
        <w:tab/>
        <w:t>Section 38</w:t>
      </w:r>
      <w:r>
        <w:rPr>
          <w:rFonts w:eastAsia="Calibri" w:cs="Times New Roman"/>
          <w:color w:val="000000" w:themeColor="text1"/>
          <w:u w:color="000000" w:themeColor="text1"/>
          <w:shd w:val="clear" w:color="auto" w:fill="FFFFFF"/>
        </w:rPr>
        <w:noBreakHyphen/>
      </w:r>
      <w:r w:rsidRPr="00E06FFA">
        <w:rPr>
          <w:rFonts w:eastAsia="Calibri" w:cs="Times New Roman"/>
          <w:color w:val="000000" w:themeColor="text1"/>
          <w:u w:color="000000" w:themeColor="text1"/>
          <w:shd w:val="clear" w:color="auto" w:fill="FFFFFF"/>
        </w:rPr>
        <w:t>9</w:t>
      </w:r>
      <w:r>
        <w:rPr>
          <w:rFonts w:eastAsia="Calibri" w:cs="Times New Roman"/>
          <w:color w:val="000000" w:themeColor="text1"/>
          <w:u w:color="000000" w:themeColor="text1"/>
          <w:shd w:val="clear" w:color="auto" w:fill="FFFFFF"/>
        </w:rPr>
        <w:noBreakHyphen/>
      </w:r>
      <w:r w:rsidRPr="00E06FFA">
        <w:rPr>
          <w:rFonts w:eastAsia="Calibri" w:cs="Times New Roman"/>
          <w:color w:val="000000" w:themeColor="text1"/>
          <w:u w:color="000000" w:themeColor="text1"/>
          <w:shd w:val="clear" w:color="auto" w:fill="FFFFFF"/>
        </w:rPr>
        <w:t>180(S) of the 1976 Code is amended to read:</w:t>
      </w: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themeColor="text1"/>
          <w:shd w:val="clear" w:color="auto" w:fill="FFFFFF"/>
        </w:rPr>
      </w:pPr>
    </w:p>
    <w:p w:rsidR="00270EBF"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06FFA">
        <w:rPr>
          <w:rFonts w:eastAsia="Calibri" w:cs="Times New Roman"/>
          <w:color w:val="000000" w:themeColor="text1"/>
          <w:u w:color="000000" w:themeColor="text1"/>
          <w:shd w:val="clear" w:color="auto" w:fill="FFFFFF"/>
        </w:rPr>
        <w:tab/>
        <w:t>“</w:t>
      </w:r>
      <w:r>
        <w:rPr>
          <w:rFonts w:eastAsia="Calibri" w:cs="Times New Roman"/>
          <w:color w:val="000000" w:themeColor="text1"/>
          <w:u w:color="000000" w:themeColor="text1"/>
          <w:shd w:val="clear" w:color="auto" w:fill="FFFFFF"/>
        </w:rPr>
        <w:t>(S)</w:t>
      </w:r>
      <w:r>
        <w:rPr>
          <w:rFonts w:eastAsia="Calibri" w:cs="Times New Roman"/>
          <w:color w:val="000000" w:themeColor="text1"/>
          <w:u w:color="000000" w:themeColor="text1"/>
          <w:shd w:val="clear" w:color="auto" w:fill="FFFFFF"/>
        </w:rPr>
        <w:tab/>
        <w:t>Reserved”</w:t>
      </w:r>
    </w:p>
    <w:p w:rsidR="00270EBF"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70EBF" w:rsidRPr="0070770D"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Reduction from liability for reinsurance</w:t>
      </w: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themeColor="text1"/>
          <w:shd w:val="clear" w:color="auto" w:fill="FFFFFF"/>
        </w:rPr>
      </w:pPr>
      <w:r w:rsidRPr="00E06FFA">
        <w:rPr>
          <w:rFonts w:eastAsia="Calibri" w:cs="Times New Roman"/>
          <w:color w:val="000000" w:themeColor="text1"/>
          <w:u w:color="000000" w:themeColor="text1"/>
          <w:shd w:val="clear" w:color="auto" w:fill="FFFFFF"/>
        </w:rPr>
        <w:t>SECTION</w:t>
      </w:r>
      <w:r w:rsidRPr="00E06FFA">
        <w:rPr>
          <w:rFonts w:eastAsia="Calibri" w:cs="Times New Roman"/>
          <w:color w:val="000000" w:themeColor="text1"/>
          <w:u w:color="000000" w:themeColor="text1"/>
          <w:shd w:val="clear" w:color="auto" w:fill="FFFFFF"/>
        </w:rPr>
        <w:tab/>
        <w:t>4.</w:t>
      </w:r>
      <w:r w:rsidRPr="00E06FFA">
        <w:rPr>
          <w:rFonts w:eastAsia="Calibri" w:cs="Times New Roman"/>
          <w:color w:val="000000" w:themeColor="text1"/>
          <w:u w:color="000000" w:themeColor="text1"/>
          <w:shd w:val="clear" w:color="auto" w:fill="FFFFFF"/>
        </w:rPr>
        <w:tab/>
        <w:t>Section 38</w:t>
      </w:r>
      <w:r>
        <w:rPr>
          <w:rFonts w:eastAsia="Calibri" w:cs="Times New Roman"/>
          <w:color w:val="000000" w:themeColor="text1"/>
          <w:u w:color="000000" w:themeColor="text1"/>
          <w:shd w:val="clear" w:color="auto" w:fill="FFFFFF"/>
        </w:rPr>
        <w:noBreakHyphen/>
      </w:r>
      <w:r w:rsidRPr="00E06FFA">
        <w:rPr>
          <w:rFonts w:eastAsia="Calibri" w:cs="Times New Roman"/>
          <w:color w:val="000000" w:themeColor="text1"/>
          <w:u w:color="000000" w:themeColor="text1"/>
          <w:shd w:val="clear" w:color="auto" w:fill="FFFFFF"/>
        </w:rPr>
        <w:t>9</w:t>
      </w:r>
      <w:r>
        <w:rPr>
          <w:rFonts w:eastAsia="Calibri" w:cs="Times New Roman"/>
          <w:color w:val="000000" w:themeColor="text1"/>
          <w:u w:color="000000" w:themeColor="text1"/>
          <w:shd w:val="clear" w:color="auto" w:fill="FFFFFF"/>
        </w:rPr>
        <w:noBreakHyphen/>
      </w:r>
      <w:r w:rsidRPr="00E06FFA">
        <w:rPr>
          <w:rFonts w:eastAsia="Calibri" w:cs="Times New Roman"/>
          <w:color w:val="000000" w:themeColor="text1"/>
          <w:u w:color="000000" w:themeColor="text1"/>
          <w:shd w:val="clear" w:color="auto" w:fill="FFFFFF"/>
        </w:rPr>
        <w:t>210 of the 1976 Code, as last amended by Act 165 of 2020, is further amended to read:</w:t>
      </w: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themeColor="text1"/>
          <w:shd w:val="clear" w:color="auto" w:fill="FFFFFF"/>
        </w:rPr>
      </w:pP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06FFA">
        <w:rPr>
          <w:rFonts w:eastAsia="Calibri" w:cs="Times New Roman"/>
          <w:color w:val="000000" w:themeColor="text1"/>
          <w:u w:color="000000" w:themeColor="text1"/>
          <w:shd w:val="clear" w:color="auto" w:fill="FFFFFF"/>
        </w:rPr>
        <w:tab/>
        <w:t>“Section 38</w:t>
      </w:r>
      <w:r>
        <w:rPr>
          <w:rFonts w:eastAsia="Calibri" w:cs="Times New Roman"/>
          <w:color w:val="000000" w:themeColor="text1"/>
          <w:u w:color="000000" w:themeColor="text1"/>
          <w:shd w:val="clear" w:color="auto" w:fill="FFFFFF"/>
        </w:rPr>
        <w:noBreakHyphen/>
      </w:r>
      <w:r w:rsidRPr="00E06FFA">
        <w:rPr>
          <w:rFonts w:eastAsia="Calibri" w:cs="Times New Roman"/>
          <w:color w:val="000000" w:themeColor="text1"/>
          <w:u w:color="000000" w:themeColor="text1"/>
          <w:shd w:val="clear" w:color="auto" w:fill="FFFFFF"/>
        </w:rPr>
        <w:t>9</w:t>
      </w:r>
      <w:r>
        <w:rPr>
          <w:rFonts w:eastAsia="Calibri" w:cs="Times New Roman"/>
          <w:color w:val="000000" w:themeColor="text1"/>
          <w:u w:color="000000" w:themeColor="text1"/>
          <w:shd w:val="clear" w:color="auto" w:fill="FFFFFF"/>
        </w:rPr>
        <w:noBreakHyphen/>
      </w:r>
      <w:r w:rsidRPr="00E06FFA">
        <w:rPr>
          <w:rFonts w:eastAsia="Calibri" w:cs="Times New Roman"/>
          <w:color w:val="000000" w:themeColor="text1"/>
          <w:u w:color="000000" w:themeColor="text1"/>
          <w:shd w:val="clear" w:color="auto" w:fill="FFFFFF"/>
        </w:rPr>
        <w:t>210.</w:t>
      </w:r>
      <w:r w:rsidRPr="00E06FFA">
        <w:rPr>
          <w:rFonts w:eastAsia="Calibri" w:cs="Times New Roman"/>
          <w:color w:val="000000" w:themeColor="text1"/>
          <w:u w:color="000000" w:themeColor="text1"/>
          <w:shd w:val="clear" w:color="auto" w:fill="FFFFFF"/>
        </w:rPr>
        <w:tab/>
      </w:r>
      <w:r w:rsidRPr="00E06FFA">
        <w:rPr>
          <w:rFonts w:cs="Times New Roman"/>
          <w:color w:val="000000" w:themeColor="text1"/>
          <w:u w:color="000000" w:themeColor="text1"/>
        </w:rPr>
        <w:t>An asset or a reduction from liability for the reinsurance ceded by a domestic insurer to an assuming insurer not meeting the requirements of Section 38</w:t>
      </w:r>
      <w:r>
        <w:rPr>
          <w:rFonts w:cs="Times New Roman"/>
          <w:color w:val="000000" w:themeColor="text1"/>
          <w:u w:color="000000" w:themeColor="text1"/>
        </w:rPr>
        <w:noBreakHyphen/>
      </w:r>
      <w:r w:rsidRPr="00E06FFA">
        <w:rPr>
          <w:rFonts w:cs="Times New Roman"/>
          <w:color w:val="000000" w:themeColor="text1"/>
          <w:u w:color="000000" w:themeColor="text1"/>
        </w:rPr>
        <w:t>9</w:t>
      </w:r>
      <w:r>
        <w:rPr>
          <w:rFonts w:cs="Times New Roman"/>
          <w:color w:val="000000" w:themeColor="text1"/>
          <w:u w:color="000000" w:themeColor="text1"/>
        </w:rPr>
        <w:noBreakHyphen/>
      </w:r>
      <w:r w:rsidRPr="00E06FFA">
        <w:rPr>
          <w:rFonts w:cs="Times New Roman"/>
          <w:color w:val="000000" w:themeColor="text1"/>
          <w:u w:color="000000" w:themeColor="text1"/>
        </w:rPr>
        <w:t>200 must be allowed in an amount not exceeding the liabilities carried by the ceding insurer provided that the director</w:t>
      </w:r>
      <w:r w:rsidRPr="00E06FFA">
        <w:rPr>
          <w:rFonts w:cs="Times New Roman"/>
          <w:color w:val="000000" w:themeColor="text1"/>
        </w:rPr>
        <w:t>,</w:t>
      </w:r>
      <w:r w:rsidRPr="00E06FFA">
        <w:rPr>
          <w:rFonts w:cs="Times New Roman"/>
          <w:color w:val="000000" w:themeColor="text1"/>
          <w:u w:color="000000" w:themeColor="text1"/>
        </w:rPr>
        <w:t xml:space="preserve"> or his designee</w:t>
      </w:r>
      <w:r w:rsidRPr="00E06FFA">
        <w:rPr>
          <w:rFonts w:cs="Times New Roman"/>
          <w:color w:val="000000" w:themeColor="text1"/>
        </w:rPr>
        <w:t>,</w:t>
      </w:r>
      <w:r w:rsidRPr="00E06FFA">
        <w:rPr>
          <w:rFonts w:cs="Times New Roman"/>
          <w:color w:val="000000" w:themeColor="text1"/>
          <w:u w:color="000000" w:themeColor="text1"/>
        </w:rPr>
        <w:t xml:space="preserve"> may adopt by regulation pursuant to Section 38</w:t>
      </w:r>
      <w:r>
        <w:rPr>
          <w:rFonts w:cs="Times New Roman"/>
          <w:color w:val="000000" w:themeColor="text1"/>
          <w:u w:color="000000" w:themeColor="text1"/>
        </w:rPr>
        <w:noBreakHyphen/>
      </w:r>
      <w:r w:rsidRPr="00E06FFA">
        <w:rPr>
          <w:rFonts w:cs="Times New Roman"/>
          <w:color w:val="000000" w:themeColor="text1"/>
          <w:u w:color="000000" w:themeColor="text1"/>
        </w:rPr>
        <w:t>9</w:t>
      </w:r>
      <w:r>
        <w:rPr>
          <w:rFonts w:cs="Times New Roman"/>
          <w:color w:val="000000" w:themeColor="text1"/>
          <w:u w:color="000000" w:themeColor="text1"/>
        </w:rPr>
        <w:noBreakHyphen/>
      </w:r>
      <w:r w:rsidRPr="00E06FFA">
        <w:rPr>
          <w:rFonts w:cs="Times New Roman"/>
          <w:color w:val="000000" w:themeColor="text1"/>
          <w:u w:color="000000" w:themeColor="text1"/>
        </w:rPr>
        <w:t>200(N) specific additional requirements relating to or setting forth the valuation of assets or reserve credits, the amount and forms of security supporting reinsurance arrangements, or the circumstances pursuant to which a credit may be reduced or eliminated.</w:t>
      </w: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06FFA">
        <w:rPr>
          <w:rFonts w:cs="Times New Roman"/>
          <w:color w:val="000000" w:themeColor="text1"/>
          <w:u w:color="000000" w:themeColor="text1"/>
        </w:rPr>
        <w:tab/>
        <w:t>The reduction must be in the amount of funds held by or on behalf of the ceding insurer, including funds held in trust for the ceding insurer, under a reinsurance contract with the assuming insurer as security for the payment of obligations, if the security is held in the United States subject to withdrawal solely by and under the exclusive control of the ceding insurer or, for a trust, held in a qualified United States financial institution, defined in Section 38</w:t>
      </w:r>
      <w:r>
        <w:rPr>
          <w:rFonts w:cs="Times New Roman"/>
          <w:color w:val="000000" w:themeColor="text1"/>
          <w:u w:color="000000" w:themeColor="text1"/>
        </w:rPr>
        <w:noBreakHyphen/>
      </w:r>
      <w:r w:rsidRPr="00E06FFA">
        <w:rPr>
          <w:rFonts w:cs="Times New Roman"/>
          <w:color w:val="000000" w:themeColor="text1"/>
          <w:u w:color="000000" w:themeColor="text1"/>
        </w:rPr>
        <w:t>9</w:t>
      </w:r>
      <w:r>
        <w:rPr>
          <w:rFonts w:cs="Times New Roman"/>
          <w:color w:val="000000" w:themeColor="text1"/>
          <w:u w:color="000000" w:themeColor="text1"/>
        </w:rPr>
        <w:noBreakHyphen/>
      </w:r>
      <w:r w:rsidRPr="00E06FFA">
        <w:rPr>
          <w:rFonts w:cs="Times New Roman"/>
          <w:color w:val="000000" w:themeColor="text1"/>
          <w:u w:color="000000" w:themeColor="text1"/>
        </w:rPr>
        <w:t>220(B). This security may be in the form of:</w:t>
      </w: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06FFA">
        <w:rPr>
          <w:rFonts w:cs="Times New Roman"/>
          <w:color w:val="000000" w:themeColor="text1"/>
          <w:u w:color="000000" w:themeColor="text1"/>
        </w:rPr>
        <w:tab/>
        <w:t>(1)</w:t>
      </w:r>
      <w:r w:rsidRPr="00E06FFA">
        <w:rPr>
          <w:rFonts w:cs="Times New Roman"/>
          <w:color w:val="000000" w:themeColor="text1"/>
          <w:u w:color="000000" w:themeColor="text1"/>
        </w:rPr>
        <w:tab/>
        <w:t>cash;</w:t>
      </w: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06FFA">
        <w:rPr>
          <w:rFonts w:cs="Times New Roman"/>
          <w:color w:val="000000" w:themeColor="text1"/>
          <w:u w:color="000000" w:themeColor="text1"/>
        </w:rPr>
        <w:lastRenderedPageBreak/>
        <w:tab/>
        <w:t>(2)</w:t>
      </w:r>
      <w:r w:rsidRPr="00E06FFA">
        <w:rPr>
          <w:rFonts w:cs="Times New Roman"/>
          <w:color w:val="000000" w:themeColor="text1"/>
          <w:u w:color="000000" w:themeColor="text1"/>
        </w:rPr>
        <w:tab/>
        <w:t>securities listed by the National Association of Insurance Commissioners Investment Analysis Office, including those deemed exempt from filing as defined by the Purposes and Procedures Manual of the Securities Valuation Office and qualifying as admitted assets as defined in Section 38</w:t>
      </w:r>
      <w:r>
        <w:rPr>
          <w:rFonts w:cs="Times New Roman"/>
          <w:color w:val="000000" w:themeColor="text1"/>
          <w:u w:color="000000" w:themeColor="text1"/>
        </w:rPr>
        <w:noBreakHyphen/>
      </w:r>
      <w:r w:rsidRPr="00E06FFA">
        <w:rPr>
          <w:rFonts w:cs="Times New Roman"/>
          <w:color w:val="000000" w:themeColor="text1"/>
          <w:u w:color="000000" w:themeColor="text1"/>
        </w:rPr>
        <w:t>13</w:t>
      </w:r>
      <w:r>
        <w:rPr>
          <w:rFonts w:cs="Times New Roman"/>
          <w:color w:val="000000" w:themeColor="text1"/>
          <w:u w:color="000000" w:themeColor="text1"/>
        </w:rPr>
        <w:noBreakHyphen/>
      </w:r>
      <w:r w:rsidRPr="00E06FFA">
        <w:rPr>
          <w:rFonts w:cs="Times New Roman"/>
          <w:color w:val="000000" w:themeColor="text1"/>
          <w:u w:color="000000" w:themeColor="text1"/>
        </w:rPr>
        <w:t>80;</w:t>
      </w: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06FFA">
        <w:rPr>
          <w:rFonts w:cs="Times New Roman"/>
          <w:color w:val="000000" w:themeColor="text1"/>
          <w:u w:color="000000" w:themeColor="text1"/>
        </w:rPr>
        <w:tab/>
        <w:t>(3)</w:t>
      </w:r>
      <w:r w:rsidRPr="00E06FFA">
        <w:rPr>
          <w:rFonts w:cs="Times New Roman"/>
          <w:color w:val="000000" w:themeColor="text1"/>
          <w:u w:color="000000" w:themeColor="text1"/>
        </w:rPr>
        <w:tab/>
        <w:t>clean, irrevocable, unconditional letters of credit issued or confirmed by a qualified United States financial institution defined in Section 38</w:t>
      </w:r>
      <w:r>
        <w:rPr>
          <w:rFonts w:cs="Times New Roman"/>
          <w:color w:val="000000" w:themeColor="text1"/>
          <w:u w:color="000000" w:themeColor="text1"/>
        </w:rPr>
        <w:noBreakHyphen/>
      </w:r>
      <w:r w:rsidRPr="00E06FFA">
        <w:rPr>
          <w:rFonts w:cs="Times New Roman"/>
          <w:color w:val="000000" w:themeColor="text1"/>
          <w:u w:color="000000" w:themeColor="text1"/>
        </w:rPr>
        <w:t>9</w:t>
      </w:r>
      <w:r>
        <w:rPr>
          <w:rFonts w:cs="Times New Roman"/>
          <w:color w:val="000000" w:themeColor="text1"/>
          <w:u w:color="000000" w:themeColor="text1"/>
        </w:rPr>
        <w:noBreakHyphen/>
      </w:r>
      <w:r w:rsidRPr="00E06FFA">
        <w:rPr>
          <w:rFonts w:cs="Times New Roman"/>
          <w:color w:val="000000" w:themeColor="text1"/>
          <w:u w:color="000000" w:themeColor="text1"/>
        </w:rPr>
        <w:t>220(A) no later than December thirty</w:t>
      </w:r>
      <w:r>
        <w:rPr>
          <w:rFonts w:cs="Times New Roman"/>
          <w:color w:val="000000" w:themeColor="text1"/>
          <w:u w:color="000000" w:themeColor="text1"/>
        </w:rPr>
        <w:noBreakHyphen/>
      </w:r>
      <w:r w:rsidRPr="00E06FFA">
        <w:rPr>
          <w:rFonts w:cs="Times New Roman"/>
          <w:color w:val="000000" w:themeColor="text1"/>
          <w:u w:color="000000" w:themeColor="text1"/>
        </w:rPr>
        <w:t>first of the year for which filing is being made and in the possession of, or in trust for, the ceding company on or before the filing date of its annual statement. Letters of credit meeting applicable standards of issuer acceptability as of the dates of their issuance or confirmation, notwithstanding the issuing or confirming institution’s subsequent failure to meet applicable standards of issuer acceptability, continue to be acceptable as security until their expiration, extension, renewal, modification, or amendment, whichever first occurs; or</w:t>
      </w: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06FFA">
        <w:rPr>
          <w:rFonts w:cs="Times New Roman"/>
          <w:color w:val="000000" w:themeColor="text1"/>
          <w:u w:color="000000" w:themeColor="text1"/>
        </w:rPr>
        <w:tab/>
        <w:t>(4)</w:t>
      </w:r>
      <w:r w:rsidRPr="00E06FFA">
        <w:rPr>
          <w:rFonts w:cs="Times New Roman"/>
          <w:color w:val="000000" w:themeColor="text1"/>
          <w:u w:color="000000" w:themeColor="text1"/>
        </w:rPr>
        <w:tab/>
        <w:t>other form of security acceptable to the director</w:t>
      </w:r>
      <w:r>
        <w:rPr>
          <w:rFonts w:cs="Times New Roman"/>
          <w:color w:val="000000" w:themeColor="text1"/>
          <w:u w:color="000000" w:themeColor="text1"/>
        </w:rPr>
        <w:t>,</w:t>
      </w:r>
      <w:r w:rsidRPr="00E06FFA">
        <w:rPr>
          <w:rFonts w:cs="Times New Roman"/>
          <w:color w:val="000000" w:themeColor="text1"/>
          <w:u w:color="000000" w:themeColor="text1"/>
        </w:rPr>
        <w:t xml:space="preserve"> or his designee.”</w:t>
      </w:r>
    </w:p>
    <w:p w:rsidR="00270EBF"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szCs w:val="24"/>
          <w:u w:color="000000" w:themeColor="text1"/>
          <w:shd w:val="clear" w:color="auto" w:fill="FFFFFF"/>
        </w:rPr>
      </w:pPr>
    </w:p>
    <w:p w:rsidR="00270EBF" w:rsidRPr="0070770D"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color w:val="000000" w:themeColor="text1"/>
          <w:szCs w:val="24"/>
          <w:u w:color="000000" w:themeColor="text1"/>
          <w:shd w:val="clear" w:color="auto" w:fill="FFFFFF"/>
        </w:rPr>
      </w:pPr>
      <w:r>
        <w:rPr>
          <w:rFonts w:eastAsia="Calibri" w:cs="Times New Roman"/>
          <w:b/>
          <w:color w:val="000000" w:themeColor="text1"/>
          <w:szCs w:val="24"/>
          <w:u w:color="000000" w:themeColor="text1"/>
          <w:shd w:val="clear" w:color="auto" w:fill="FFFFFF"/>
        </w:rPr>
        <w:t>Annual statement as to business standing and financial condition</w:t>
      </w: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szCs w:val="24"/>
          <w:u w:color="000000" w:themeColor="text1"/>
          <w:shd w:val="clear" w:color="auto" w:fill="FFFFFF"/>
        </w:rPr>
      </w:pP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szCs w:val="24"/>
          <w:u w:color="000000" w:themeColor="text1"/>
          <w:shd w:val="clear" w:color="auto" w:fill="FFFFFF"/>
        </w:rPr>
      </w:pPr>
      <w:r w:rsidRPr="00E06FFA">
        <w:rPr>
          <w:rFonts w:eastAsia="Calibri" w:cs="Times New Roman"/>
          <w:color w:val="000000" w:themeColor="text1"/>
          <w:szCs w:val="24"/>
          <w:u w:color="000000" w:themeColor="text1"/>
          <w:shd w:val="clear" w:color="auto" w:fill="FFFFFF"/>
        </w:rPr>
        <w:t>SECTION</w:t>
      </w:r>
      <w:r w:rsidRPr="00E06FFA">
        <w:rPr>
          <w:rFonts w:eastAsia="Calibri" w:cs="Times New Roman"/>
          <w:color w:val="000000" w:themeColor="text1"/>
          <w:szCs w:val="24"/>
          <w:u w:color="000000" w:themeColor="text1"/>
          <w:shd w:val="clear" w:color="auto" w:fill="FFFFFF"/>
        </w:rPr>
        <w:tab/>
        <w:t>5.</w:t>
      </w:r>
      <w:r w:rsidRPr="00E06FFA">
        <w:rPr>
          <w:rFonts w:eastAsia="Calibri" w:cs="Times New Roman"/>
          <w:color w:val="000000" w:themeColor="text1"/>
          <w:szCs w:val="24"/>
          <w:u w:color="000000" w:themeColor="text1"/>
          <w:shd w:val="clear" w:color="auto" w:fill="FFFFFF"/>
        </w:rPr>
        <w:tab/>
        <w:t>Section 38</w:t>
      </w:r>
      <w:r>
        <w:rPr>
          <w:rFonts w:eastAsia="Calibri" w:cs="Times New Roman"/>
          <w:color w:val="000000" w:themeColor="text1"/>
          <w:szCs w:val="24"/>
          <w:u w:color="000000" w:themeColor="text1"/>
          <w:shd w:val="clear" w:color="auto" w:fill="FFFFFF"/>
        </w:rPr>
        <w:noBreakHyphen/>
      </w:r>
      <w:r w:rsidRPr="00E06FFA">
        <w:rPr>
          <w:rFonts w:eastAsia="Calibri" w:cs="Times New Roman"/>
          <w:color w:val="000000" w:themeColor="text1"/>
          <w:szCs w:val="24"/>
          <w:u w:color="000000" w:themeColor="text1"/>
          <w:shd w:val="clear" w:color="auto" w:fill="FFFFFF"/>
        </w:rPr>
        <w:t>13</w:t>
      </w:r>
      <w:r>
        <w:rPr>
          <w:rFonts w:eastAsia="Calibri" w:cs="Times New Roman"/>
          <w:color w:val="000000" w:themeColor="text1"/>
          <w:szCs w:val="24"/>
          <w:u w:color="000000" w:themeColor="text1"/>
          <w:shd w:val="clear" w:color="auto" w:fill="FFFFFF"/>
        </w:rPr>
        <w:noBreakHyphen/>
      </w:r>
      <w:r w:rsidRPr="00E06FFA">
        <w:rPr>
          <w:rFonts w:eastAsia="Calibri" w:cs="Times New Roman"/>
          <w:color w:val="000000" w:themeColor="text1"/>
          <w:szCs w:val="24"/>
          <w:u w:color="000000" w:themeColor="text1"/>
          <w:shd w:val="clear" w:color="auto" w:fill="FFFFFF"/>
        </w:rPr>
        <w:t>80(A) of the 1976 Code is amended to read:</w:t>
      </w: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szCs w:val="24"/>
          <w:u w:color="000000" w:themeColor="text1"/>
          <w:shd w:val="clear" w:color="auto" w:fill="FFFFFF"/>
        </w:rPr>
      </w:pPr>
    </w:p>
    <w:p w:rsidR="00270EBF"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06FFA">
        <w:rPr>
          <w:rFonts w:eastAsia="Calibri" w:cs="Times New Roman"/>
          <w:color w:val="000000" w:themeColor="text1"/>
          <w:szCs w:val="24"/>
          <w:u w:color="000000" w:themeColor="text1"/>
          <w:shd w:val="clear" w:color="auto" w:fill="FFFFFF"/>
        </w:rPr>
        <w:tab/>
        <w:t>“</w:t>
      </w:r>
      <w:r w:rsidRPr="00E06FFA">
        <w:rPr>
          <w:rFonts w:cs="Times New Roman"/>
          <w:color w:val="000000" w:themeColor="text1"/>
          <w:u w:color="000000" w:themeColor="text1"/>
        </w:rPr>
        <w:t>(A)</w:t>
      </w:r>
      <w:r w:rsidRPr="00E06FFA">
        <w:rPr>
          <w:rFonts w:cs="Times New Roman"/>
          <w:color w:val="000000" w:themeColor="text1"/>
          <w:u w:color="000000" w:themeColor="text1"/>
        </w:rPr>
        <w:tab/>
        <w:t>Every insurer must file annually with the department by March first and quarterly as required by this title, a statement showing the business standing and financial condition of the insurer on December thirty</w:t>
      </w:r>
      <w:r>
        <w:rPr>
          <w:rFonts w:cs="Times New Roman"/>
          <w:color w:val="000000" w:themeColor="text1"/>
          <w:u w:color="000000" w:themeColor="text1"/>
        </w:rPr>
        <w:noBreakHyphen/>
      </w:r>
      <w:r w:rsidRPr="00E06FFA">
        <w:rPr>
          <w:rFonts w:cs="Times New Roman"/>
          <w:color w:val="000000" w:themeColor="text1"/>
          <w:u w:color="000000" w:themeColor="text1"/>
        </w:rPr>
        <w:t>first of the preceding year. The filing must be submitted in an electronic format acceptable to the National Association of Insurance Commissioners or in the form and detail the director</w:t>
      </w:r>
      <w:r>
        <w:rPr>
          <w:rFonts w:cs="Times New Roman"/>
          <w:color w:val="000000" w:themeColor="text1"/>
          <w:u w:color="000000" w:themeColor="text1"/>
        </w:rPr>
        <w:t>,</w:t>
      </w:r>
      <w:r w:rsidRPr="00E06FFA">
        <w:rPr>
          <w:rFonts w:cs="Times New Roman"/>
          <w:color w:val="000000" w:themeColor="text1"/>
          <w:u w:color="000000" w:themeColor="text1"/>
        </w:rPr>
        <w:t xml:space="preserve"> or his designee</w:t>
      </w:r>
      <w:r>
        <w:rPr>
          <w:rFonts w:cs="Times New Roman"/>
          <w:color w:val="000000" w:themeColor="text1"/>
          <w:u w:color="000000" w:themeColor="text1"/>
        </w:rPr>
        <w:t>,</w:t>
      </w:r>
      <w:r w:rsidRPr="00E06FFA">
        <w:rPr>
          <w:rFonts w:cs="Times New Roman"/>
          <w:color w:val="000000" w:themeColor="text1"/>
          <w:u w:color="000000" w:themeColor="text1"/>
        </w:rPr>
        <w:t xml:space="preserve"> prescribes</w:t>
      </w:r>
      <w:r>
        <w:rPr>
          <w:rFonts w:cs="Times New Roman"/>
          <w:color w:val="000000" w:themeColor="text1"/>
          <w:u w:color="000000" w:themeColor="text1"/>
        </w:rPr>
        <w:t xml:space="preserve">. </w:t>
      </w:r>
      <w:r w:rsidRPr="00E06FFA">
        <w:rPr>
          <w:rFonts w:cs="Times New Roman"/>
          <w:color w:val="000000" w:themeColor="text1"/>
          <w:u w:color="000000" w:themeColor="text1"/>
        </w:rPr>
        <w:t>Upon timely written request by the chief managing agent or officer setting forth reasons why the statement cannot be filed within the time provided, the director</w:t>
      </w:r>
      <w:r w:rsidRPr="00E06FFA">
        <w:rPr>
          <w:rFonts w:cs="Times New Roman"/>
          <w:color w:val="000000" w:themeColor="text1"/>
        </w:rPr>
        <w:t>,</w:t>
      </w:r>
      <w:r w:rsidRPr="00E06FFA">
        <w:rPr>
          <w:rFonts w:cs="Times New Roman"/>
          <w:color w:val="000000" w:themeColor="text1"/>
          <w:u w:color="000000" w:themeColor="text1"/>
        </w:rPr>
        <w:t xml:space="preserve"> or his designee</w:t>
      </w:r>
      <w:r w:rsidRPr="00E06FFA">
        <w:rPr>
          <w:rFonts w:cs="Times New Roman"/>
          <w:color w:val="000000" w:themeColor="text1"/>
        </w:rPr>
        <w:t>,</w:t>
      </w:r>
      <w:r w:rsidRPr="00E06FFA">
        <w:rPr>
          <w:rFonts w:cs="Times New Roman"/>
          <w:color w:val="000000" w:themeColor="text1"/>
          <w:u w:color="000000" w:themeColor="text1"/>
        </w:rPr>
        <w:t xml:space="preserve"> may grant in writing an extension of filing time for not more than thirty days. This statement must conform substantially to the form of statement adopted by the National Association of Insurance Commissioners. Unless the director</w:t>
      </w:r>
      <w:r w:rsidRPr="00E06FFA">
        <w:rPr>
          <w:rFonts w:cs="Times New Roman"/>
          <w:color w:val="000000" w:themeColor="text1"/>
        </w:rPr>
        <w:t>,</w:t>
      </w:r>
      <w:r w:rsidRPr="00E06FFA">
        <w:rPr>
          <w:rFonts w:cs="Times New Roman"/>
          <w:color w:val="000000" w:themeColor="text1"/>
          <w:u w:color="000000" w:themeColor="text1"/>
        </w:rPr>
        <w:t xml:space="preserve"> or his designee</w:t>
      </w:r>
      <w:r w:rsidRPr="00E06FFA">
        <w:rPr>
          <w:rFonts w:cs="Times New Roman"/>
          <w:color w:val="000000" w:themeColor="text1"/>
        </w:rPr>
        <w:t>,</w:t>
      </w:r>
      <w:r w:rsidRPr="00E06FFA">
        <w:rPr>
          <w:rFonts w:cs="Times New Roman"/>
          <w:color w:val="000000" w:themeColor="text1"/>
          <w:u w:color="000000" w:themeColor="text1"/>
        </w:rPr>
        <w:t xml:space="preserve"> provides otherwise, the annual statement is to be prepared in accordance with the annual statement instructions and the Accounting Practices and Procedures Manual adopted by the National Association of Insurance Commissioners. The annual statement must be verified by at least two of its principal officers, at least one of whom prepared or supervised the preparation of the annual statement.”</w:t>
      </w:r>
    </w:p>
    <w:p w:rsidR="00270EBF"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70EBF" w:rsidRPr="002435B7"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lastRenderedPageBreak/>
        <w:t>Annual statement to be filed with National Association of Insurance Commissioners</w:t>
      </w: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06FFA">
        <w:rPr>
          <w:rFonts w:cs="Times New Roman"/>
          <w:color w:val="000000" w:themeColor="text1"/>
          <w:u w:color="000000" w:themeColor="text1"/>
        </w:rPr>
        <w:t>SECTION</w:t>
      </w:r>
      <w:r w:rsidRPr="00E06FFA">
        <w:rPr>
          <w:rFonts w:cs="Times New Roman"/>
          <w:color w:val="000000" w:themeColor="text1"/>
          <w:u w:color="000000" w:themeColor="text1"/>
        </w:rPr>
        <w:tab/>
        <w:t>6.</w:t>
      </w:r>
      <w:r w:rsidRPr="00E06FFA">
        <w:rPr>
          <w:rFonts w:cs="Times New Roman"/>
          <w:color w:val="000000" w:themeColor="text1"/>
          <w:u w:color="000000" w:themeColor="text1"/>
        </w:rPr>
        <w:tab/>
        <w:t>Section 38</w:t>
      </w:r>
      <w:r>
        <w:rPr>
          <w:rFonts w:cs="Times New Roman"/>
          <w:color w:val="000000" w:themeColor="text1"/>
          <w:u w:color="000000" w:themeColor="text1"/>
        </w:rPr>
        <w:noBreakHyphen/>
      </w:r>
      <w:r w:rsidRPr="00E06FFA">
        <w:rPr>
          <w:rFonts w:cs="Times New Roman"/>
          <w:color w:val="000000" w:themeColor="text1"/>
          <w:u w:color="000000" w:themeColor="text1"/>
        </w:rPr>
        <w:t>13</w:t>
      </w:r>
      <w:r>
        <w:rPr>
          <w:rFonts w:cs="Times New Roman"/>
          <w:color w:val="000000" w:themeColor="text1"/>
          <w:u w:color="000000" w:themeColor="text1"/>
        </w:rPr>
        <w:noBreakHyphen/>
      </w:r>
      <w:r w:rsidRPr="00E06FFA">
        <w:rPr>
          <w:rFonts w:cs="Times New Roman"/>
          <w:color w:val="000000" w:themeColor="text1"/>
          <w:u w:color="000000" w:themeColor="text1"/>
        </w:rPr>
        <w:t>85(a) of the 1976 Code is amended to read:</w:t>
      </w: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06FFA">
        <w:rPr>
          <w:rFonts w:cs="Times New Roman"/>
          <w:color w:val="000000" w:themeColor="text1"/>
          <w:u w:color="000000" w:themeColor="text1"/>
        </w:rPr>
        <w:tab/>
        <w:t>“(a)</w:t>
      </w:r>
      <w:r w:rsidRPr="00E06FFA">
        <w:rPr>
          <w:rFonts w:cs="Times New Roman"/>
          <w:color w:val="000000" w:themeColor="text1"/>
          <w:u w:color="000000" w:themeColor="text1"/>
        </w:rPr>
        <w:tab/>
        <w:t>Every insurer who is authorized to write insurance in this State must file annually with the National Association of Insurance Commissioners by March first a copy of its annual statement convention blank and any quarterly statements required by this title along with any additional filings prescribed by the director</w:t>
      </w:r>
      <w:r w:rsidRPr="00E06FFA">
        <w:rPr>
          <w:rFonts w:cs="Times New Roman"/>
          <w:color w:val="000000" w:themeColor="text1"/>
        </w:rPr>
        <w:t>,</w:t>
      </w:r>
      <w:r w:rsidRPr="00E06FFA">
        <w:rPr>
          <w:rFonts w:cs="Times New Roman"/>
          <w:color w:val="000000" w:themeColor="text1"/>
          <w:u w:color="000000" w:themeColor="text1"/>
        </w:rPr>
        <w:t xml:space="preserve"> or his designee</w:t>
      </w:r>
      <w:r w:rsidRPr="00E06FFA">
        <w:rPr>
          <w:rFonts w:cs="Times New Roman"/>
          <w:color w:val="000000" w:themeColor="text1"/>
        </w:rPr>
        <w:t>,</w:t>
      </w:r>
      <w:r w:rsidRPr="00E06FFA">
        <w:rPr>
          <w:rFonts w:cs="Times New Roman"/>
          <w:color w:val="000000" w:themeColor="text1"/>
          <w:u w:color="000000" w:themeColor="text1"/>
        </w:rPr>
        <w:t xml:space="preserve"> for the preceding year in an electronic format acceptable to the National Association of Insurance Commissioners. The information filed with the National Association of Insurance Commissioners must be in the same format and scope as that required by the director</w:t>
      </w:r>
      <w:r w:rsidRPr="00E06FFA">
        <w:rPr>
          <w:rFonts w:cs="Times New Roman"/>
          <w:color w:val="000000" w:themeColor="text1"/>
        </w:rPr>
        <w:t>,</w:t>
      </w:r>
      <w:r w:rsidRPr="00E06FFA">
        <w:rPr>
          <w:rFonts w:cs="Times New Roman"/>
          <w:color w:val="000000" w:themeColor="text1"/>
          <w:u w:color="000000" w:themeColor="text1"/>
        </w:rPr>
        <w:t xml:space="preserve"> or his designee</w:t>
      </w:r>
      <w:r w:rsidRPr="00E06FFA">
        <w:rPr>
          <w:rFonts w:cs="Times New Roman"/>
          <w:color w:val="000000" w:themeColor="text1"/>
        </w:rPr>
        <w:t>,</w:t>
      </w:r>
      <w:r w:rsidRPr="00E06FFA">
        <w:rPr>
          <w:rFonts w:cs="Times New Roman"/>
          <w:color w:val="000000" w:themeColor="text1"/>
          <w:u w:color="000000" w:themeColor="text1"/>
        </w:rPr>
        <w:t xml:space="preserve"> and must include the signed jurat page and the actuarial certification. Any amendments and addenda to the annual statement filing subsequently filed with the director</w:t>
      </w:r>
      <w:r w:rsidRPr="00E06FFA">
        <w:rPr>
          <w:rFonts w:cs="Times New Roman"/>
          <w:color w:val="000000" w:themeColor="text1"/>
        </w:rPr>
        <w:t>,</w:t>
      </w:r>
      <w:r w:rsidRPr="00E06FFA">
        <w:rPr>
          <w:rFonts w:cs="Times New Roman"/>
          <w:color w:val="000000" w:themeColor="text1"/>
          <w:u w:color="000000" w:themeColor="text1"/>
        </w:rPr>
        <w:t xml:space="preserve"> or his designee</w:t>
      </w:r>
      <w:r w:rsidRPr="00E06FFA">
        <w:rPr>
          <w:rFonts w:cs="Times New Roman"/>
          <w:color w:val="000000" w:themeColor="text1"/>
        </w:rPr>
        <w:t>,</w:t>
      </w:r>
      <w:r w:rsidRPr="00E06FFA">
        <w:rPr>
          <w:rFonts w:cs="Times New Roman"/>
          <w:color w:val="000000" w:themeColor="text1"/>
          <w:u w:color="000000" w:themeColor="text1"/>
        </w:rPr>
        <w:t xml:space="preserve"> also must be filed with the National Association of Insurance Commissioners in an electronic format acceptable to the National Association of Insurance Commissioners. Foreign insurers domiciled in a state which has a law substantially similar to this subsection are considered in compliance with this subsection.”</w:t>
      </w:r>
    </w:p>
    <w:p w:rsidR="00270EBF"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70EBF" w:rsidRPr="0067206D"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Inducements prohibited, exception</w:t>
      </w: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06FFA">
        <w:rPr>
          <w:rFonts w:cs="Times New Roman"/>
          <w:color w:val="000000" w:themeColor="text1"/>
          <w:u w:color="000000" w:themeColor="text1"/>
        </w:rPr>
        <w:t>SECTION</w:t>
      </w:r>
      <w:r w:rsidRPr="00E06FFA">
        <w:rPr>
          <w:rFonts w:cs="Times New Roman"/>
          <w:color w:val="000000" w:themeColor="text1"/>
          <w:u w:color="000000" w:themeColor="text1"/>
        </w:rPr>
        <w:tab/>
        <w:t>7.</w:t>
      </w:r>
      <w:r w:rsidRPr="00E06FFA">
        <w:rPr>
          <w:rFonts w:cs="Times New Roman"/>
          <w:color w:val="000000" w:themeColor="text1"/>
          <w:u w:color="000000" w:themeColor="text1"/>
        </w:rPr>
        <w:tab/>
        <w:t>Section 38</w:t>
      </w:r>
      <w:r>
        <w:rPr>
          <w:rFonts w:cs="Times New Roman"/>
          <w:color w:val="000000" w:themeColor="text1"/>
          <w:u w:color="000000" w:themeColor="text1"/>
        </w:rPr>
        <w:noBreakHyphen/>
      </w:r>
      <w:r w:rsidRPr="00E06FFA">
        <w:rPr>
          <w:rFonts w:cs="Times New Roman"/>
          <w:color w:val="000000" w:themeColor="text1"/>
          <w:u w:color="000000" w:themeColor="text1"/>
        </w:rPr>
        <w:t>57</w:t>
      </w:r>
      <w:r>
        <w:rPr>
          <w:rFonts w:cs="Times New Roman"/>
          <w:color w:val="000000" w:themeColor="text1"/>
          <w:u w:color="000000" w:themeColor="text1"/>
        </w:rPr>
        <w:noBreakHyphen/>
      </w:r>
      <w:r w:rsidRPr="00E06FFA">
        <w:rPr>
          <w:rFonts w:cs="Times New Roman"/>
          <w:color w:val="000000" w:themeColor="text1"/>
          <w:u w:color="000000" w:themeColor="text1"/>
        </w:rPr>
        <w:t>150(3) of the 1976 Code, as last amended by Act 6 of 2019, is further amended to read:</w:t>
      </w: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06FFA">
        <w:rPr>
          <w:rFonts w:cs="Times New Roman"/>
          <w:color w:val="000000" w:themeColor="text1"/>
          <w:u w:color="000000" w:themeColor="text1"/>
        </w:rPr>
        <w:tab/>
        <w:t>“(3)</w:t>
      </w:r>
      <w:r w:rsidRPr="00E06FFA">
        <w:rPr>
          <w:rFonts w:cs="Times New Roman"/>
          <w:color w:val="000000" w:themeColor="text1"/>
          <w:u w:color="000000" w:themeColor="text1"/>
        </w:rPr>
        <w:tab/>
        <w:t>Nothing in this section may be construed to:</w:t>
      </w: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06FFA">
        <w:rPr>
          <w:rFonts w:cs="Times New Roman"/>
          <w:color w:val="000000" w:themeColor="text1"/>
          <w:u w:color="000000" w:themeColor="text1"/>
        </w:rPr>
        <w:tab/>
      </w:r>
      <w:r w:rsidRPr="00E06FFA">
        <w:rPr>
          <w:rFonts w:cs="Times New Roman"/>
          <w:color w:val="000000" w:themeColor="text1"/>
          <w:u w:color="000000" w:themeColor="text1"/>
        </w:rPr>
        <w:tab/>
        <w:t>(a)</w:t>
      </w:r>
      <w:r w:rsidRPr="00E06FFA">
        <w:rPr>
          <w:rFonts w:cs="Times New Roman"/>
          <w:color w:val="000000" w:themeColor="text1"/>
          <w:u w:color="000000" w:themeColor="text1"/>
        </w:rPr>
        <w:tab/>
        <w:t>permit an unfair method of competition or an unfair or deceptive act or practice; or</w:t>
      </w: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06FFA">
        <w:rPr>
          <w:rFonts w:cs="Times New Roman"/>
          <w:color w:val="000000" w:themeColor="text1"/>
          <w:u w:color="000000" w:themeColor="text1"/>
        </w:rPr>
        <w:tab/>
      </w:r>
      <w:r w:rsidRPr="00E06FFA">
        <w:rPr>
          <w:rFonts w:cs="Times New Roman"/>
          <w:color w:val="000000" w:themeColor="text1"/>
          <w:u w:color="000000" w:themeColor="text1"/>
        </w:rPr>
        <w:tab/>
        <w:t>(b)</w:t>
      </w:r>
      <w:r w:rsidRPr="00E06FFA">
        <w:rPr>
          <w:rFonts w:cs="Times New Roman"/>
          <w:color w:val="000000" w:themeColor="text1"/>
          <w:u w:color="000000" w:themeColor="text1"/>
        </w:rPr>
        <w:tab/>
        <w:t>prohibit an insurer, by or through employees, affiliates, or third</w:t>
      </w:r>
      <w:r>
        <w:rPr>
          <w:rFonts w:cs="Times New Roman"/>
          <w:color w:val="000000" w:themeColor="text1"/>
          <w:u w:color="000000" w:themeColor="text1"/>
        </w:rPr>
        <w:noBreakHyphen/>
      </w:r>
      <w:r w:rsidRPr="00E06FFA">
        <w:rPr>
          <w:rFonts w:cs="Times New Roman"/>
          <w:color w:val="000000" w:themeColor="text1"/>
          <w:u w:color="000000" w:themeColor="text1"/>
        </w:rPr>
        <w:t>party representatives, from offering or giving an insured, for free or at a discounted price, services or other offerings that directly and reasonably relate to the loss control of the risks covered under the policy.”</w:t>
      </w:r>
    </w:p>
    <w:p w:rsidR="00270EBF"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70EBF" w:rsidRPr="0067206D"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Rate filings where line declared competitive, Consumer Advocate review of certain filings</w:t>
      </w: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06FFA">
        <w:rPr>
          <w:rFonts w:cs="Times New Roman"/>
          <w:color w:val="000000" w:themeColor="text1"/>
          <w:u w:color="000000" w:themeColor="text1"/>
        </w:rPr>
        <w:t>SECTION</w:t>
      </w:r>
      <w:r w:rsidRPr="00E06FFA">
        <w:rPr>
          <w:rFonts w:cs="Times New Roman"/>
          <w:color w:val="000000" w:themeColor="text1"/>
          <w:u w:color="000000" w:themeColor="text1"/>
        </w:rPr>
        <w:tab/>
        <w:t>8.</w:t>
      </w:r>
      <w:r w:rsidRPr="00E06FFA">
        <w:rPr>
          <w:rFonts w:cs="Times New Roman"/>
          <w:color w:val="000000" w:themeColor="text1"/>
          <w:u w:color="000000" w:themeColor="text1"/>
        </w:rPr>
        <w:tab/>
        <w:t>Section 38</w:t>
      </w:r>
      <w:r>
        <w:rPr>
          <w:rFonts w:cs="Times New Roman"/>
          <w:color w:val="000000" w:themeColor="text1"/>
          <w:u w:color="000000" w:themeColor="text1"/>
        </w:rPr>
        <w:noBreakHyphen/>
      </w:r>
      <w:r w:rsidRPr="00E06FFA">
        <w:rPr>
          <w:rFonts w:cs="Times New Roman"/>
          <w:color w:val="000000" w:themeColor="text1"/>
          <w:u w:color="000000" w:themeColor="text1"/>
        </w:rPr>
        <w:t>73</w:t>
      </w:r>
      <w:r>
        <w:rPr>
          <w:rFonts w:cs="Times New Roman"/>
          <w:color w:val="000000" w:themeColor="text1"/>
          <w:u w:color="000000" w:themeColor="text1"/>
        </w:rPr>
        <w:noBreakHyphen/>
      </w:r>
      <w:r w:rsidRPr="00E06FFA">
        <w:rPr>
          <w:rFonts w:cs="Times New Roman"/>
          <w:color w:val="000000" w:themeColor="text1"/>
          <w:u w:color="000000" w:themeColor="text1"/>
        </w:rPr>
        <w:t>240(C) of the 1976 Code is amended to read:</w:t>
      </w: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70EBF"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06FFA">
        <w:rPr>
          <w:rFonts w:cs="Times New Roman"/>
          <w:color w:val="000000" w:themeColor="text1"/>
          <w:u w:color="000000" w:themeColor="text1"/>
        </w:rPr>
        <w:lastRenderedPageBreak/>
        <w:tab/>
        <w:t>“(C)</w:t>
      </w:r>
      <w:r w:rsidRPr="00E06FFA">
        <w:rPr>
          <w:rFonts w:cs="Times New Roman"/>
          <w:color w:val="000000" w:themeColor="text1"/>
          <w:u w:color="000000" w:themeColor="text1"/>
        </w:rPr>
        <w:tab/>
        <w:t>An insurer may file its rates by either filing its final rates or by filing a multiplier and, if applicable, an expense</w:t>
      </w:r>
      <w:r>
        <w:rPr>
          <w:rFonts w:cs="Times New Roman"/>
          <w:color w:val="000000" w:themeColor="text1"/>
          <w:u w:color="000000" w:themeColor="text1"/>
        </w:rPr>
        <w:noBreakHyphen/>
      </w:r>
      <w:r w:rsidRPr="00E06FFA">
        <w:rPr>
          <w:rFonts w:cs="Times New Roman"/>
          <w:color w:val="000000" w:themeColor="text1"/>
          <w:u w:color="000000" w:themeColor="text1"/>
        </w:rPr>
        <w:t>constant adjustment to be applied to prospective loss costs that have been filed by a rating organization on behalf of the insurer as permitted by this chapter.”</w:t>
      </w:r>
    </w:p>
    <w:p w:rsidR="00270EBF"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70EBF" w:rsidRPr="0067206D"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Application of section and exceptions for rate level increases and decreases</w:t>
      </w: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06FFA">
        <w:rPr>
          <w:rFonts w:cs="Times New Roman"/>
          <w:color w:val="000000" w:themeColor="text1"/>
          <w:u w:color="000000" w:themeColor="text1"/>
        </w:rPr>
        <w:t>SECTION</w:t>
      </w:r>
      <w:r w:rsidRPr="00E06FFA">
        <w:rPr>
          <w:rFonts w:cs="Times New Roman"/>
          <w:color w:val="000000" w:themeColor="text1"/>
          <w:u w:color="000000" w:themeColor="text1"/>
        </w:rPr>
        <w:tab/>
        <w:t>9.</w:t>
      </w:r>
      <w:r w:rsidRPr="00E06FFA">
        <w:rPr>
          <w:rFonts w:cs="Times New Roman"/>
          <w:color w:val="000000" w:themeColor="text1"/>
          <w:u w:color="000000" w:themeColor="text1"/>
        </w:rPr>
        <w:tab/>
        <w:t>Section 38</w:t>
      </w:r>
      <w:r>
        <w:rPr>
          <w:rFonts w:cs="Times New Roman"/>
          <w:color w:val="000000" w:themeColor="text1"/>
          <w:u w:color="000000" w:themeColor="text1"/>
        </w:rPr>
        <w:noBreakHyphen/>
      </w:r>
      <w:r w:rsidRPr="00E06FFA">
        <w:rPr>
          <w:rFonts w:cs="Times New Roman"/>
          <w:color w:val="000000" w:themeColor="text1"/>
          <w:u w:color="000000" w:themeColor="text1"/>
        </w:rPr>
        <w:t>73</w:t>
      </w:r>
      <w:r>
        <w:rPr>
          <w:rFonts w:cs="Times New Roman"/>
          <w:color w:val="000000" w:themeColor="text1"/>
          <w:u w:color="000000" w:themeColor="text1"/>
        </w:rPr>
        <w:noBreakHyphen/>
      </w:r>
      <w:r w:rsidRPr="00E06FFA">
        <w:rPr>
          <w:rFonts w:cs="Times New Roman"/>
          <w:color w:val="000000" w:themeColor="text1"/>
          <w:u w:color="000000" w:themeColor="text1"/>
        </w:rPr>
        <w:t>910(A) of the 1976 Code, as last amended by Act 33 of 2021, is further amended to read:</w:t>
      </w: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70EBF"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06FFA">
        <w:rPr>
          <w:rFonts w:cs="Times New Roman"/>
          <w:color w:val="000000" w:themeColor="text1"/>
          <w:u w:color="000000" w:themeColor="text1"/>
        </w:rPr>
        <w:tab/>
        <w:t>“(A)</w:t>
      </w:r>
      <w:r w:rsidRPr="00E06FFA">
        <w:rPr>
          <w:rFonts w:cs="Times New Roman"/>
          <w:color w:val="000000" w:themeColor="text1"/>
          <w:u w:color="000000" w:themeColor="text1"/>
        </w:rPr>
        <w:tab/>
      </w:r>
      <w:r>
        <w:rPr>
          <w:rFonts w:cs="Times New Roman"/>
          <w:color w:val="000000" w:themeColor="text1"/>
          <w:u w:color="000000" w:themeColor="text1"/>
        </w:rPr>
        <w:t xml:space="preserve"> </w:t>
      </w:r>
      <w:r w:rsidRPr="00E06FFA">
        <w:rPr>
          <w:rFonts w:cs="Times New Roman"/>
          <w:color w:val="000000" w:themeColor="text1"/>
          <w:u w:color="000000" w:themeColor="text1"/>
        </w:rPr>
        <w:t>This section applies to all types of property and casualty insurance coverage except as set forth in this section. Overall rate level increases or decreases for all property and casualty insurance coverages except for property insurance filings governed by Sections 38</w:t>
      </w:r>
      <w:r>
        <w:rPr>
          <w:rFonts w:cs="Times New Roman"/>
          <w:color w:val="000000" w:themeColor="text1"/>
          <w:u w:color="000000" w:themeColor="text1"/>
        </w:rPr>
        <w:noBreakHyphen/>
      </w:r>
      <w:r w:rsidRPr="00E06FFA">
        <w:rPr>
          <w:rFonts w:cs="Times New Roman"/>
          <w:color w:val="000000" w:themeColor="text1"/>
          <w:u w:color="000000" w:themeColor="text1"/>
        </w:rPr>
        <w:t>73</w:t>
      </w:r>
      <w:r>
        <w:rPr>
          <w:rFonts w:cs="Times New Roman"/>
          <w:color w:val="000000" w:themeColor="text1"/>
          <w:u w:color="000000" w:themeColor="text1"/>
        </w:rPr>
        <w:noBreakHyphen/>
      </w:r>
      <w:r w:rsidRPr="00E06FFA">
        <w:rPr>
          <w:rFonts w:cs="Times New Roman"/>
          <w:color w:val="000000" w:themeColor="text1"/>
          <w:u w:color="000000" w:themeColor="text1"/>
        </w:rPr>
        <w:t>220 and 38</w:t>
      </w:r>
      <w:r>
        <w:rPr>
          <w:rFonts w:cs="Times New Roman"/>
          <w:color w:val="000000" w:themeColor="text1"/>
          <w:u w:color="000000" w:themeColor="text1"/>
        </w:rPr>
        <w:noBreakHyphen/>
      </w:r>
      <w:r w:rsidRPr="00E06FFA">
        <w:rPr>
          <w:rFonts w:cs="Times New Roman"/>
          <w:color w:val="000000" w:themeColor="text1"/>
          <w:u w:color="000000" w:themeColor="text1"/>
        </w:rPr>
        <w:t>73</w:t>
      </w:r>
      <w:r>
        <w:rPr>
          <w:rFonts w:cs="Times New Roman"/>
          <w:color w:val="000000" w:themeColor="text1"/>
          <w:u w:color="000000" w:themeColor="text1"/>
        </w:rPr>
        <w:noBreakHyphen/>
      </w:r>
      <w:r w:rsidRPr="00E06FFA">
        <w:rPr>
          <w:rFonts w:cs="Times New Roman"/>
          <w:color w:val="000000" w:themeColor="text1"/>
          <w:u w:color="000000" w:themeColor="text1"/>
        </w:rPr>
        <w:t>260 and automobile insurance filings governed by Section 38</w:t>
      </w:r>
      <w:r>
        <w:rPr>
          <w:rFonts w:cs="Times New Roman"/>
          <w:color w:val="000000" w:themeColor="text1"/>
          <w:u w:color="000000" w:themeColor="text1"/>
        </w:rPr>
        <w:noBreakHyphen/>
      </w:r>
      <w:r w:rsidRPr="00E06FFA">
        <w:rPr>
          <w:rFonts w:cs="Times New Roman"/>
          <w:color w:val="000000" w:themeColor="text1"/>
          <w:u w:color="000000" w:themeColor="text1"/>
        </w:rPr>
        <w:t>73</w:t>
      </w:r>
      <w:r>
        <w:rPr>
          <w:rFonts w:cs="Times New Roman"/>
          <w:color w:val="000000" w:themeColor="text1"/>
          <w:u w:color="000000" w:themeColor="text1"/>
        </w:rPr>
        <w:noBreakHyphen/>
      </w:r>
      <w:r w:rsidRPr="00E06FFA">
        <w:rPr>
          <w:rFonts w:cs="Times New Roman"/>
          <w:color w:val="000000" w:themeColor="text1"/>
          <w:u w:color="000000" w:themeColor="text1"/>
        </w:rPr>
        <w:t>905 are subject to prior approval as set forth in this section. All rate, rule, and form filings, including loss</w:t>
      </w:r>
      <w:r>
        <w:rPr>
          <w:rFonts w:cs="Times New Roman"/>
          <w:color w:val="000000" w:themeColor="text1"/>
          <w:u w:color="000000" w:themeColor="text1"/>
        </w:rPr>
        <w:noBreakHyphen/>
      </w:r>
      <w:r w:rsidRPr="00E06FFA">
        <w:rPr>
          <w:rFonts w:cs="Times New Roman"/>
          <w:color w:val="000000" w:themeColor="text1"/>
          <w:u w:color="000000" w:themeColor="text1"/>
        </w:rPr>
        <w:t>cost filings and other supplementary filings, submitted by a rating organization are subject to the prior approval of the department. Every filing must state the proposed effective date and must indicate the type of coverage to which it applies. The director must approve or disapprove these filings in accordance with the applicable provisions of this chapter.”</w:t>
      </w:r>
    </w:p>
    <w:p w:rsidR="00270EBF"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70EBF" w:rsidRPr="0067206D"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Authorization for rate increase or assessment</w:t>
      </w: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06FFA">
        <w:rPr>
          <w:rFonts w:cs="Times New Roman"/>
          <w:color w:val="000000" w:themeColor="text1"/>
          <w:u w:color="000000" w:themeColor="text1"/>
        </w:rPr>
        <w:t>SECTION</w:t>
      </w:r>
      <w:r w:rsidRPr="00E06FFA">
        <w:rPr>
          <w:rFonts w:cs="Times New Roman"/>
          <w:color w:val="000000" w:themeColor="text1"/>
          <w:u w:color="000000" w:themeColor="text1"/>
        </w:rPr>
        <w:tab/>
        <w:t>10.</w:t>
      </w:r>
      <w:r w:rsidRPr="00E06FFA">
        <w:rPr>
          <w:rFonts w:cs="Times New Roman"/>
          <w:color w:val="000000" w:themeColor="text1"/>
          <w:u w:color="000000" w:themeColor="text1"/>
        </w:rPr>
        <w:tab/>
        <w:t>Section 38</w:t>
      </w:r>
      <w:r>
        <w:rPr>
          <w:rFonts w:cs="Times New Roman"/>
          <w:color w:val="000000" w:themeColor="text1"/>
          <w:u w:color="000000" w:themeColor="text1"/>
        </w:rPr>
        <w:noBreakHyphen/>
      </w:r>
      <w:r w:rsidRPr="00E06FFA">
        <w:rPr>
          <w:rFonts w:cs="Times New Roman"/>
          <w:color w:val="000000" w:themeColor="text1"/>
          <w:u w:color="000000" w:themeColor="text1"/>
        </w:rPr>
        <w:t>79</w:t>
      </w:r>
      <w:r>
        <w:rPr>
          <w:rFonts w:cs="Times New Roman"/>
          <w:color w:val="000000" w:themeColor="text1"/>
          <w:u w:color="000000" w:themeColor="text1"/>
        </w:rPr>
        <w:noBreakHyphen/>
      </w:r>
      <w:r w:rsidRPr="00E06FFA">
        <w:rPr>
          <w:rFonts w:cs="Times New Roman"/>
          <w:color w:val="000000" w:themeColor="text1"/>
          <w:u w:color="000000" w:themeColor="text1"/>
        </w:rPr>
        <w:t>200 of the 1976 Code, as last amended by Act 67 of 2019, is further amended to read:</w:t>
      </w: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70EBF"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06FFA">
        <w:rPr>
          <w:rFonts w:cs="Times New Roman"/>
          <w:color w:val="000000" w:themeColor="text1"/>
          <w:u w:color="000000" w:themeColor="text1"/>
        </w:rPr>
        <w:tab/>
        <w:t>“Section 38</w:t>
      </w:r>
      <w:r>
        <w:rPr>
          <w:rFonts w:cs="Times New Roman"/>
          <w:color w:val="000000" w:themeColor="text1"/>
          <w:u w:color="000000" w:themeColor="text1"/>
        </w:rPr>
        <w:noBreakHyphen/>
      </w:r>
      <w:r w:rsidRPr="00E06FFA">
        <w:rPr>
          <w:rFonts w:cs="Times New Roman"/>
          <w:color w:val="000000" w:themeColor="text1"/>
          <w:u w:color="000000" w:themeColor="text1"/>
        </w:rPr>
        <w:t>79</w:t>
      </w:r>
      <w:r>
        <w:rPr>
          <w:rFonts w:cs="Times New Roman"/>
          <w:color w:val="000000" w:themeColor="text1"/>
          <w:u w:color="000000" w:themeColor="text1"/>
        </w:rPr>
        <w:noBreakHyphen/>
      </w:r>
      <w:r w:rsidRPr="00E06FFA">
        <w:rPr>
          <w:rFonts w:cs="Times New Roman"/>
          <w:color w:val="000000" w:themeColor="text1"/>
          <w:u w:color="000000" w:themeColor="text1"/>
        </w:rPr>
        <w:t>200.</w:t>
      </w:r>
      <w:r w:rsidRPr="00E06FFA">
        <w:rPr>
          <w:rFonts w:cs="Times New Roman"/>
          <w:color w:val="000000" w:themeColor="text1"/>
          <w:u w:color="000000" w:themeColor="text1"/>
        </w:rPr>
        <w:tab/>
        <w:t>The association is authorized to provide a rate increase, assessment as provided in Section 38</w:t>
      </w:r>
      <w:r>
        <w:rPr>
          <w:rFonts w:cs="Times New Roman"/>
          <w:color w:val="000000" w:themeColor="text1"/>
          <w:u w:color="000000" w:themeColor="text1"/>
        </w:rPr>
        <w:noBreakHyphen/>
      </w:r>
      <w:r w:rsidRPr="00E06FFA">
        <w:rPr>
          <w:rFonts w:cs="Times New Roman"/>
          <w:color w:val="000000" w:themeColor="text1"/>
          <w:u w:color="000000" w:themeColor="text1"/>
        </w:rPr>
        <w:t>79</w:t>
      </w:r>
      <w:r>
        <w:rPr>
          <w:rFonts w:cs="Times New Roman"/>
          <w:color w:val="000000" w:themeColor="text1"/>
          <w:u w:color="000000" w:themeColor="text1"/>
        </w:rPr>
        <w:noBreakHyphen/>
      </w:r>
      <w:r w:rsidRPr="00E06FFA">
        <w:rPr>
          <w:rFonts w:cs="Times New Roman"/>
          <w:color w:val="000000" w:themeColor="text1"/>
          <w:u w:color="000000" w:themeColor="text1"/>
        </w:rPr>
        <w:t>220 or a combination thereof on policyholders which is subject to the approval of the director</w:t>
      </w:r>
      <w:r w:rsidRPr="00E06FFA">
        <w:rPr>
          <w:rFonts w:cs="Times New Roman"/>
          <w:color w:val="000000" w:themeColor="text1"/>
        </w:rPr>
        <w:t>,</w:t>
      </w:r>
      <w:r w:rsidRPr="00E06FFA">
        <w:rPr>
          <w:rFonts w:cs="Times New Roman"/>
          <w:color w:val="000000" w:themeColor="text1"/>
          <w:u w:color="000000" w:themeColor="text1"/>
        </w:rPr>
        <w:t xml:space="preserve"> or his designee</w:t>
      </w:r>
      <w:r w:rsidRPr="00E06FFA">
        <w:rPr>
          <w:rFonts w:cs="Times New Roman"/>
          <w:color w:val="000000" w:themeColor="text1"/>
        </w:rPr>
        <w:t xml:space="preserve">, </w:t>
      </w:r>
      <w:r w:rsidRPr="00E06FFA">
        <w:rPr>
          <w:rFonts w:cs="Times New Roman"/>
          <w:color w:val="000000" w:themeColor="text1"/>
          <w:u w:color="000000" w:themeColor="text1"/>
        </w:rPr>
        <w:t>to reduce the deficit and to maintain rate adequacy.”</w:t>
      </w:r>
    </w:p>
    <w:p w:rsidR="00270EBF"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70EBF" w:rsidRPr="00F04BCC"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Definitions</w:t>
      </w: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06FFA">
        <w:rPr>
          <w:rFonts w:cs="Times New Roman"/>
          <w:color w:val="000000" w:themeColor="text1"/>
          <w:u w:color="000000" w:themeColor="text1"/>
        </w:rPr>
        <w:t>SECTION</w:t>
      </w:r>
      <w:r w:rsidRPr="00E06FFA">
        <w:rPr>
          <w:rFonts w:cs="Times New Roman"/>
          <w:color w:val="000000" w:themeColor="text1"/>
          <w:u w:color="000000" w:themeColor="text1"/>
        </w:rPr>
        <w:tab/>
        <w:t>11.</w:t>
      </w:r>
      <w:r w:rsidRPr="00E06FFA">
        <w:rPr>
          <w:rFonts w:cs="Times New Roman"/>
          <w:color w:val="000000" w:themeColor="text1"/>
          <w:u w:color="000000" w:themeColor="text1"/>
        </w:rPr>
        <w:tab/>
        <w:t>Section 38</w:t>
      </w:r>
      <w:r>
        <w:rPr>
          <w:rFonts w:cs="Times New Roman"/>
          <w:color w:val="000000" w:themeColor="text1"/>
          <w:u w:color="000000" w:themeColor="text1"/>
        </w:rPr>
        <w:noBreakHyphen/>
      </w:r>
      <w:r w:rsidRPr="00E06FFA">
        <w:rPr>
          <w:rFonts w:cs="Times New Roman"/>
          <w:color w:val="000000" w:themeColor="text1"/>
          <w:u w:color="000000" w:themeColor="text1"/>
        </w:rPr>
        <w:t>101</w:t>
      </w:r>
      <w:r>
        <w:rPr>
          <w:rFonts w:cs="Times New Roman"/>
          <w:color w:val="000000" w:themeColor="text1"/>
          <w:u w:color="000000" w:themeColor="text1"/>
        </w:rPr>
        <w:noBreakHyphen/>
      </w:r>
      <w:r w:rsidRPr="00E06FFA">
        <w:rPr>
          <w:rFonts w:cs="Times New Roman"/>
          <w:color w:val="000000" w:themeColor="text1"/>
          <w:u w:color="000000" w:themeColor="text1"/>
        </w:rPr>
        <w:t>20(3) of the 1976 Code, as added by Act 166 of 2020, is amended to read:</w:t>
      </w: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70EBF"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lang w:val="en-PH" w:eastAsia="en-PH"/>
        </w:rPr>
      </w:pPr>
      <w:r w:rsidRPr="00E06FFA">
        <w:rPr>
          <w:rFonts w:cs="Times New Roman"/>
          <w:color w:val="000000" w:themeColor="text1"/>
          <w:u w:color="000000" w:themeColor="text1"/>
        </w:rPr>
        <w:tab/>
        <w:t>“</w:t>
      </w:r>
      <w:r w:rsidRPr="00E06FFA">
        <w:rPr>
          <w:rFonts w:cs="Times New Roman"/>
          <w:color w:val="000000" w:themeColor="text1"/>
          <w:szCs w:val="24"/>
          <w:u w:color="000000" w:themeColor="text1"/>
          <w:lang w:val="en-PH" w:eastAsia="en-PH"/>
        </w:rPr>
        <w:t>(3)</w:t>
      </w:r>
      <w:r w:rsidRPr="00E06FFA">
        <w:rPr>
          <w:rFonts w:cs="Times New Roman"/>
          <w:color w:val="000000" w:themeColor="text1"/>
          <w:szCs w:val="24"/>
          <w:u w:color="000000" w:themeColor="text1"/>
          <w:lang w:val="en-PH" w:eastAsia="en-PH"/>
        </w:rPr>
        <w:tab/>
        <w:t>‘Private flood insurance’ means personal lines or commercial lines flood insurance policies or endorsements providing coverage for the named peril of flood issued directly by insurers.”</w:t>
      </w:r>
    </w:p>
    <w:p w:rsidR="00270EBF"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lang w:val="en-PH" w:eastAsia="en-PH"/>
        </w:rPr>
      </w:pPr>
    </w:p>
    <w:p w:rsidR="00270EBF" w:rsidRPr="00F04BCC"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24"/>
          <w:u w:color="000000" w:themeColor="text1"/>
          <w:lang w:val="en-PH" w:eastAsia="en-PH"/>
        </w:rPr>
      </w:pPr>
      <w:r>
        <w:rPr>
          <w:rFonts w:cs="Times New Roman"/>
          <w:b/>
          <w:color w:val="000000" w:themeColor="text1"/>
          <w:szCs w:val="24"/>
          <w:u w:color="000000" w:themeColor="text1"/>
          <w:lang w:val="en-PH" w:eastAsia="en-PH"/>
        </w:rPr>
        <w:lastRenderedPageBreak/>
        <w:t>Issuance of policies</w:t>
      </w: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lang w:val="en-PH" w:eastAsia="en-PH"/>
        </w:rPr>
      </w:pP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lang w:val="en-PH" w:eastAsia="en-PH"/>
        </w:rPr>
      </w:pPr>
      <w:r w:rsidRPr="00E06FFA">
        <w:rPr>
          <w:rFonts w:cs="Times New Roman"/>
          <w:color w:val="000000" w:themeColor="text1"/>
          <w:szCs w:val="24"/>
          <w:u w:color="000000" w:themeColor="text1"/>
          <w:lang w:val="en-PH" w:eastAsia="en-PH"/>
        </w:rPr>
        <w:t>SECTION</w:t>
      </w:r>
      <w:r w:rsidRPr="00E06FFA">
        <w:rPr>
          <w:rFonts w:cs="Times New Roman"/>
          <w:color w:val="000000" w:themeColor="text1"/>
          <w:szCs w:val="24"/>
          <w:u w:color="000000" w:themeColor="text1"/>
          <w:lang w:val="en-PH" w:eastAsia="en-PH"/>
        </w:rPr>
        <w:tab/>
        <w:t>12.</w:t>
      </w:r>
      <w:r w:rsidRPr="00E06FFA">
        <w:rPr>
          <w:rFonts w:cs="Times New Roman"/>
          <w:color w:val="000000" w:themeColor="text1"/>
          <w:szCs w:val="24"/>
          <w:u w:color="000000" w:themeColor="text1"/>
          <w:lang w:val="en-PH" w:eastAsia="en-PH"/>
        </w:rPr>
        <w:tab/>
        <w:t>Section 38</w:t>
      </w:r>
      <w:r>
        <w:rPr>
          <w:rFonts w:cs="Times New Roman"/>
          <w:color w:val="000000" w:themeColor="text1"/>
          <w:szCs w:val="24"/>
          <w:u w:color="000000" w:themeColor="text1"/>
          <w:lang w:val="en-PH" w:eastAsia="en-PH"/>
        </w:rPr>
        <w:noBreakHyphen/>
      </w:r>
      <w:r w:rsidRPr="00E06FFA">
        <w:rPr>
          <w:rFonts w:cs="Times New Roman"/>
          <w:color w:val="000000" w:themeColor="text1"/>
          <w:szCs w:val="24"/>
          <w:u w:color="000000" w:themeColor="text1"/>
          <w:lang w:val="en-PH" w:eastAsia="en-PH"/>
        </w:rPr>
        <w:t>101</w:t>
      </w:r>
      <w:r>
        <w:rPr>
          <w:rFonts w:cs="Times New Roman"/>
          <w:color w:val="000000" w:themeColor="text1"/>
          <w:szCs w:val="24"/>
          <w:u w:color="000000" w:themeColor="text1"/>
          <w:lang w:val="en-PH" w:eastAsia="en-PH"/>
        </w:rPr>
        <w:noBreakHyphen/>
      </w:r>
      <w:r w:rsidRPr="00E06FFA">
        <w:rPr>
          <w:rFonts w:cs="Times New Roman"/>
          <w:color w:val="000000" w:themeColor="text1"/>
          <w:szCs w:val="24"/>
          <w:u w:color="000000" w:themeColor="text1"/>
          <w:lang w:val="en-PH" w:eastAsia="en-PH"/>
        </w:rPr>
        <w:t>30 of the 1976 Code, as added by Act 166 of 2020, is amended to read:</w:t>
      </w: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lang w:val="en-PH" w:eastAsia="en-PH"/>
        </w:rPr>
      </w:pPr>
    </w:p>
    <w:p w:rsidR="00270EBF"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06FFA">
        <w:rPr>
          <w:rFonts w:cs="Times New Roman"/>
          <w:color w:val="000000" w:themeColor="text1"/>
          <w:szCs w:val="24"/>
          <w:u w:color="000000" w:themeColor="text1"/>
          <w:lang w:val="en-PH" w:eastAsia="en-PH"/>
        </w:rPr>
        <w:tab/>
        <w:t>“Section 38</w:t>
      </w:r>
      <w:r>
        <w:rPr>
          <w:rFonts w:cs="Times New Roman"/>
          <w:color w:val="000000" w:themeColor="text1"/>
          <w:szCs w:val="24"/>
          <w:u w:color="000000" w:themeColor="text1"/>
          <w:lang w:val="en-PH" w:eastAsia="en-PH"/>
        </w:rPr>
        <w:noBreakHyphen/>
      </w:r>
      <w:r w:rsidRPr="00E06FFA">
        <w:rPr>
          <w:rFonts w:cs="Times New Roman"/>
          <w:color w:val="000000" w:themeColor="text1"/>
          <w:szCs w:val="24"/>
          <w:u w:color="000000" w:themeColor="text1"/>
          <w:lang w:val="en-PH" w:eastAsia="en-PH"/>
        </w:rPr>
        <w:t>101</w:t>
      </w:r>
      <w:r>
        <w:rPr>
          <w:rFonts w:cs="Times New Roman"/>
          <w:color w:val="000000" w:themeColor="text1"/>
          <w:szCs w:val="24"/>
          <w:u w:color="000000" w:themeColor="text1"/>
          <w:lang w:val="en-PH" w:eastAsia="en-PH"/>
        </w:rPr>
        <w:noBreakHyphen/>
      </w:r>
      <w:r w:rsidRPr="00E06FFA">
        <w:rPr>
          <w:rFonts w:cs="Times New Roman"/>
          <w:color w:val="000000" w:themeColor="text1"/>
          <w:szCs w:val="24"/>
          <w:u w:color="000000" w:themeColor="text1"/>
          <w:lang w:val="en-PH" w:eastAsia="en-PH"/>
        </w:rPr>
        <w:t>30.</w:t>
      </w:r>
      <w:r w:rsidRPr="00E06FFA">
        <w:rPr>
          <w:rFonts w:cs="Times New Roman"/>
          <w:color w:val="000000" w:themeColor="text1"/>
          <w:u w:color="000000" w:themeColor="text1"/>
        </w:rPr>
        <w:tab/>
        <w:t>An insurer may issue an insurance policy, contract, or endorsement providing commercial lines or personal lines coverage for the named peril of flood or excess coverage for the named peril of flood on any structure and on the contents of commercial or personal property contained therein, or to insure against indirect losses from the named peril of flood subject to the requirements of this chapter. Any reference to policy in this chapter also includes endorsements that provide private flood insurance coverage.”</w:t>
      </w:r>
    </w:p>
    <w:p w:rsidR="00270EBF"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70EBF" w:rsidRPr="00F04BCC"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Private flood insurance policies</w:t>
      </w: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06FFA">
        <w:rPr>
          <w:rFonts w:cs="Times New Roman"/>
          <w:color w:val="000000" w:themeColor="text1"/>
          <w:u w:color="000000" w:themeColor="text1"/>
        </w:rPr>
        <w:t>SECTION</w:t>
      </w:r>
      <w:r w:rsidRPr="00E06FFA">
        <w:rPr>
          <w:rFonts w:cs="Times New Roman"/>
          <w:color w:val="000000" w:themeColor="text1"/>
          <w:u w:color="000000" w:themeColor="text1"/>
        </w:rPr>
        <w:tab/>
        <w:t>13.</w:t>
      </w:r>
      <w:r w:rsidRPr="00E06FFA">
        <w:rPr>
          <w:rFonts w:cs="Times New Roman"/>
          <w:color w:val="000000" w:themeColor="text1"/>
          <w:u w:color="000000" w:themeColor="text1"/>
        </w:rPr>
        <w:tab/>
        <w:t>Section 38</w:t>
      </w:r>
      <w:r>
        <w:rPr>
          <w:rFonts w:cs="Times New Roman"/>
          <w:color w:val="000000" w:themeColor="text1"/>
          <w:u w:color="000000" w:themeColor="text1"/>
        </w:rPr>
        <w:noBreakHyphen/>
      </w:r>
      <w:r w:rsidRPr="00E06FFA">
        <w:rPr>
          <w:rFonts w:cs="Times New Roman"/>
          <w:color w:val="000000" w:themeColor="text1"/>
          <w:u w:color="000000" w:themeColor="text1"/>
        </w:rPr>
        <w:t>101</w:t>
      </w:r>
      <w:r>
        <w:rPr>
          <w:rFonts w:cs="Times New Roman"/>
          <w:color w:val="000000" w:themeColor="text1"/>
          <w:u w:color="000000" w:themeColor="text1"/>
        </w:rPr>
        <w:noBreakHyphen/>
      </w:r>
      <w:r w:rsidRPr="00E06FFA">
        <w:rPr>
          <w:rFonts w:cs="Times New Roman"/>
          <w:color w:val="000000" w:themeColor="text1"/>
          <w:u w:color="000000" w:themeColor="text1"/>
        </w:rPr>
        <w:t>40(A)(1) of the 1976 Code, as added by Act 166 of 2020, is amended to read:</w:t>
      </w: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lang w:val="en-PH" w:eastAsia="en-PH"/>
        </w:rPr>
      </w:pPr>
      <w:r w:rsidRPr="00E06FFA">
        <w:rPr>
          <w:rFonts w:cs="Times New Roman"/>
          <w:color w:val="000000" w:themeColor="text1"/>
          <w:szCs w:val="24"/>
          <w:u w:color="000000" w:themeColor="text1"/>
          <w:lang w:val="en-PH" w:eastAsia="en-PH"/>
        </w:rPr>
        <w:tab/>
        <w:t>“(1)</w:t>
      </w:r>
      <w:r w:rsidRPr="00E06FFA">
        <w:rPr>
          <w:rFonts w:cs="Times New Roman"/>
          <w:color w:val="000000" w:themeColor="text1"/>
          <w:szCs w:val="24"/>
          <w:u w:color="000000" w:themeColor="text1"/>
          <w:lang w:val="en-PH" w:eastAsia="en-PH"/>
        </w:rPr>
        <w:tab/>
        <w:t>‘Standard flood insurance’, which means a private flood insurance policy which covers only losses from the named peril of flood at least equivalent, when taken as a whole, to that provided under a standard flood insurance policy under the National Flood Insurance Program (NFIP) including deductibles, exclusions, and other terms and conditions offered by the insurer. The policy form also must include:</w:t>
      </w: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lang w:val="en-PH" w:eastAsia="en-PH"/>
        </w:rPr>
      </w:pPr>
      <w:r w:rsidRPr="00E06FFA">
        <w:rPr>
          <w:rFonts w:cs="Times New Roman"/>
          <w:color w:val="000000" w:themeColor="text1"/>
          <w:szCs w:val="24"/>
          <w:u w:color="000000" w:themeColor="text1"/>
          <w:lang w:val="en-PH" w:eastAsia="en-PH"/>
        </w:rPr>
        <w:tab/>
      </w:r>
      <w:r w:rsidRPr="00E06FFA">
        <w:rPr>
          <w:rFonts w:cs="Times New Roman"/>
          <w:color w:val="000000" w:themeColor="text1"/>
          <w:szCs w:val="24"/>
          <w:u w:color="000000" w:themeColor="text1"/>
          <w:lang w:val="en-PH" w:eastAsia="en-PH"/>
        </w:rPr>
        <w:tab/>
        <w:t>(a)</w:t>
      </w:r>
      <w:r w:rsidRPr="00E06FFA">
        <w:rPr>
          <w:rFonts w:cs="Times New Roman"/>
          <w:color w:val="000000" w:themeColor="text1"/>
          <w:szCs w:val="24"/>
          <w:u w:color="000000" w:themeColor="text1"/>
          <w:lang w:val="en-PH" w:eastAsia="en-PH"/>
        </w:rPr>
        <w:tab/>
        <w:t>information about the availability of flood insurance coverage under the NFIP;</w:t>
      </w: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lang w:val="en-PH" w:eastAsia="en-PH"/>
        </w:rPr>
      </w:pPr>
      <w:r w:rsidRPr="00E06FFA">
        <w:rPr>
          <w:rFonts w:cs="Times New Roman"/>
          <w:color w:val="000000" w:themeColor="text1"/>
          <w:szCs w:val="24"/>
          <w:u w:color="000000" w:themeColor="text1"/>
          <w:lang w:val="en-PH" w:eastAsia="en-PH"/>
        </w:rPr>
        <w:tab/>
      </w:r>
      <w:r w:rsidRPr="00E06FFA">
        <w:rPr>
          <w:rFonts w:cs="Times New Roman"/>
          <w:color w:val="000000" w:themeColor="text1"/>
          <w:szCs w:val="24"/>
          <w:u w:color="000000" w:themeColor="text1"/>
          <w:lang w:val="en-PH" w:eastAsia="en-PH"/>
        </w:rPr>
        <w:tab/>
        <w:t>(b)</w:t>
      </w:r>
      <w:r w:rsidRPr="00E06FFA">
        <w:rPr>
          <w:rFonts w:cs="Times New Roman"/>
          <w:color w:val="000000" w:themeColor="text1"/>
          <w:szCs w:val="24"/>
          <w:u w:color="000000" w:themeColor="text1"/>
          <w:lang w:val="en-PH" w:eastAsia="en-PH"/>
        </w:rPr>
        <w:tab/>
        <w:t>a mortgage interest clause substantially similar to the clause contained in a standard flood insurance policy under the NFIP;</w:t>
      </w: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lang w:val="en-PH" w:eastAsia="en-PH"/>
        </w:rPr>
      </w:pPr>
      <w:r w:rsidRPr="00E06FFA">
        <w:rPr>
          <w:rFonts w:cs="Times New Roman"/>
          <w:color w:val="000000" w:themeColor="text1"/>
          <w:szCs w:val="24"/>
          <w:u w:color="000000" w:themeColor="text1"/>
          <w:lang w:val="en-PH" w:eastAsia="en-PH"/>
        </w:rPr>
        <w:tab/>
      </w:r>
      <w:r w:rsidRPr="00E06FFA">
        <w:rPr>
          <w:rFonts w:cs="Times New Roman"/>
          <w:color w:val="000000" w:themeColor="text1"/>
          <w:szCs w:val="24"/>
          <w:u w:color="000000" w:themeColor="text1"/>
          <w:lang w:val="en-PH" w:eastAsia="en-PH"/>
        </w:rPr>
        <w:tab/>
        <w:t>(c)</w:t>
      </w:r>
      <w:r w:rsidRPr="00E06FFA">
        <w:rPr>
          <w:rFonts w:cs="Times New Roman"/>
          <w:color w:val="000000" w:themeColor="text1"/>
          <w:szCs w:val="24"/>
          <w:u w:color="000000" w:themeColor="text1"/>
          <w:lang w:val="en-PH" w:eastAsia="en-PH"/>
        </w:rPr>
        <w:tab/>
        <w:t>a provision requiring an insured to file suit no later than one year after the date of a written denial of all or part of a claim under the policy; and</w:t>
      </w: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lang w:val="en-PH" w:eastAsia="en-PH"/>
        </w:rPr>
      </w:pPr>
      <w:r w:rsidRPr="00E06FFA">
        <w:rPr>
          <w:rFonts w:cs="Times New Roman"/>
          <w:color w:val="000000" w:themeColor="text1"/>
          <w:szCs w:val="24"/>
          <w:u w:color="000000" w:themeColor="text1"/>
          <w:lang w:val="en-PH" w:eastAsia="en-PH"/>
        </w:rPr>
        <w:tab/>
      </w:r>
      <w:r w:rsidRPr="00E06FFA">
        <w:rPr>
          <w:rFonts w:cs="Times New Roman"/>
          <w:color w:val="000000" w:themeColor="text1"/>
          <w:szCs w:val="24"/>
          <w:u w:color="000000" w:themeColor="text1"/>
          <w:lang w:val="en-PH" w:eastAsia="en-PH"/>
        </w:rPr>
        <w:tab/>
        <w:t>(d)</w:t>
      </w:r>
      <w:r w:rsidRPr="00E06FFA">
        <w:rPr>
          <w:rFonts w:cs="Times New Roman"/>
          <w:color w:val="000000" w:themeColor="text1"/>
          <w:szCs w:val="24"/>
          <w:u w:color="000000" w:themeColor="text1"/>
          <w:lang w:val="en-PH" w:eastAsia="en-PH"/>
        </w:rPr>
        <w:tab/>
        <w:t>cancellation provisions that are as restrictive as the provisions contained in a standard flood insurance policy under the NFIP.”</w:t>
      </w:r>
    </w:p>
    <w:p w:rsidR="00270EBF"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lang w:val="en-PH" w:eastAsia="en-PH"/>
        </w:rPr>
      </w:pPr>
    </w:p>
    <w:p w:rsidR="00270EBF" w:rsidRPr="00F04BCC"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24"/>
          <w:u w:color="000000" w:themeColor="text1"/>
          <w:lang w:val="en-PH" w:eastAsia="en-PH"/>
        </w:rPr>
      </w:pPr>
      <w:r>
        <w:rPr>
          <w:rFonts w:cs="Times New Roman"/>
          <w:b/>
          <w:color w:val="000000" w:themeColor="text1"/>
          <w:szCs w:val="24"/>
          <w:u w:color="000000" w:themeColor="text1"/>
          <w:lang w:val="en-PH" w:eastAsia="en-PH"/>
        </w:rPr>
        <w:t>Certification of policy that equals or exceeds flood coverage offered by NFIP</w:t>
      </w: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lang w:val="en-PH" w:eastAsia="en-PH"/>
        </w:rPr>
      </w:pP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lang w:val="en-PH" w:eastAsia="en-PH"/>
        </w:rPr>
      </w:pPr>
      <w:r w:rsidRPr="00E06FFA">
        <w:rPr>
          <w:rFonts w:cs="Times New Roman"/>
          <w:color w:val="000000" w:themeColor="text1"/>
          <w:szCs w:val="24"/>
          <w:u w:color="000000" w:themeColor="text1"/>
          <w:lang w:val="en-PH" w:eastAsia="en-PH"/>
        </w:rPr>
        <w:t>SECTION</w:t>
      </w:r>
      <w:r w:rsidRPr="00E06FFA">
        <w:rPr>
          <w:rFonts w:cs="Times New Roman"/>
          <w:color w:val="000000" w:themeColor="text1"/>
          <w:szCs w:val="24"/>
          <w:u w:color="000000" w:themeColor="text1"/>
          <w:lang w:val="en-PH" w:eastAsia="en-PH"/>
        </w:rPr>
        <w:tab/>
        <w:t>14.</w:t>
      </w:r>
      <w:r w:rsidRPr="00E06FFA">
        <w:rPr>
          <w:rFonts w:cs="Times New Roman"/>
          <w:color w:val="000000" w:themeColor="text1"/>
          <w:szCs w:val="24"/>
          <w:u w:color="000000" w:themeColor="text1"/>
          <w:lang w:val="en-PH" w:eastAsia="en-PH"/>
        </w:rPr>
        <w:tab/>
        <w:t>Section 38</w:t>
      </w:r>
      <w:r>
        <w:rPr>
          <w:rFonts w:cs="Times New Roman"/>
          <w:color w:val="000000" w:themeColor="text1"/>
          <w:szCs w:val="24"/>
          <w:u w:color="000000" w:themeColor="text1"/>
          <w:lang w:val="en-PH" w:eastAsia="en-PH"/>
        </w:rPr>
        <w:noBreakHyphen/>
      </w:r>
      <w:r w:rsidRPr="00E06FFA">
        <w:rPr>
          <w:rFonts w:cs="Times New Roman"/>
          <w:color w:val="000000" w:themeColor="text1"/>
          <w:szCs w:val="24"/>
          <w:u w:color="000000" w:themeColor="text1"/>
          <w:lang w:val="en-PH" w:eastAsia="en-PH"/>
        </w:rPr>
        <w:t>101</w:t>
      </w:r>
      <w:r>
        <w:rPr>
          <w:rFonts w:cs="Times New Roman"/>
          <w:color w:val="000000" w:themeColor="text1"/>
          <w:szCs w:val="24"/>
          <w:u w:color="000000" w:themeColor="text1"/>
          <w:lang w:val="en-PH" w:eastAsia="en-PH"/>
        </w:rPr>
        <w:noBreakHyphen/>
      </w:r>
      <w:r w:rsidRPr="00E06FFA">
        <w:rPr>
          <w:rFonts w:cs="Times New Roman"/>
          <w:color w:val="000000" w:themeColor="text1"/>
          <w:szCs w:val="24"/>
          <w:u w:color="000000" w:themeColor="text1"/>
          <w:lang w:val="en-PH" w:eastAsia="en-PH"/>
        </w:rPr>
        <w:t>110(A) of the 1976 Code, as added by Act 166 of 2020, is amended to read:</w:t>
      </w: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lang w:val="en-PH" w:eastAsia="en-PH"/>
        </w:rPr>
      </w:pPr>
    </w:p>
    <w:p w:rsidR="00270EBF"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lang w:val="en-PH" w:eastAsia="en-PH"/>
        </w:rPr>
      </w:pPr>
      <w:r w:rsidRPr="00E06FFA">
        <w:rPr>
          <w:rFonts w:cs="Times New Roman"/>
          <w:color w:val="000000" w:themeColor="text1"/>
          <w:szCs w:val="24"/>
          <w:u w:color="000000" w:themeColor="text1"/>
          <w:lang w:val="en-PH" w:eastAsia="en-PH"/>
        </w:rPr>
        <w:tab/>
        <w:t>“(A)</w:t>
      </w:r>
      <w:r w:rsidRPr="00E06FFA">
        <w:rPr>
          <w:rFonts w:cs="Times New Roman"/>
          <w:color w:val="000000" w:themeColor="text1"/>
          <w:szCs w:val="24"/>
          <w:u w:color="000000" w:themeColor="text1"/>
          <w:lang w:val="en-PH" w:eastAsia="en-PH"/>
        </w:rPr>
        <w:tab/>
        <w:t xml:space="preserve">An admitted insurer offering flood insurance may certify that a policy, contract, or endorsement provides coverage for the named peril </w:t>
      </w:r>
      <w:r w:rsidRPr="00E06FFA">
        <w:rPr>
          <w:rFonts w:cs="Times New Roman"/>
          <w:color w:val="000000" w:themeColor="text1"/>
          <w:szCs w:val="24"/>
          <w:u w:color="000000" w:themeColor="text1"/>
          <w:lang w:val="en-PH" w:eastAsia="en-PH"/>
        </w:rPr>
        <w:lastRenderedPageBreak/>
        <w:t>of flood which equals or exceeds the flood coverage offered by the NFIP. To be eligible for certification, the policy, contract, or endorsement must contain a provision stating that it meets the private flood insurance requirements specified in 42 U.S.C. Section 4012a(b) and may not contain provisions that, when taken as a whole, are not in compliance with 42 U.S.C. Section 4012a(b).”</w:t>
      </w:r>
    </w:p>
    <w:p w:rsidR="00270EBF"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lang w:val="en-PH" w:eastAsia="en-PH"/>
        </w:rPr>
      </w:pPr>
    </w:p>
    <w:p w:rsidR="00270EBF" w:rsidRPr="00F04BCC"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24"/>
          <w:u w:color="000000" w:themeColor="text1"/>
          <w:lang w:val="en-PH" w:eastAsia="en-PH"/>
        </w:rPr>
      </w:pPr>
      <w:r>
        <w:rPr>
          <w:rFonts w:cs="Times New Roman"/>
          <w:b/>
          <w:color w:val="000000" w:themeColor="text1"/>
          <w:szCs w:val="24"/>
          <w:u w:color="000000" w:themeColor="text1"/>
          <w:lang w:val="en-PH" w:eastAsia="en-PH"/>
        </w:rPr>
        <w:t>Written notice of cancellation or nonrenewal</w:t>
      </w: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lang w:val="en-PH" w:eastAsia="en-PH"/>
        </w:rPr>
      </w:pPr>
    </w:p>
    <w:p w:rsidR="00270EBF"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lang w:val="en-PH" w:eastAsia="en-PH"/>
        </w:rPr>
      </w:pPr>
      <w:r w:rsidRPr="00E06FFA">
        <w:rPr>
          <w:rFonts w:cs="Times New Roman"/>
          <w:color w:val="000000" w:themeColor="text1"/>
          <w:szCs w:val="24"/>
          <w:u w:color="000000" w:themeColor="text1"/>
          <w:lang w:val="en-PH" w:eastAsia="en-PH"/>
        </w:rPr>
        <w:t>SECTION</w:t>
      </w:r>
      <w:r w:rsidRPr="00E06FFA">
        <w:rPr>
          <w:rFonts w:cs="Times New Roman"/>
          <w:color w:val="000000" w:themeColor="text1"/>
          <w:szCs w:val="24"/>
          <w:u w:color="000000" w:themeColor="text1"/>
          <w:lang w:val="en-PH" w:eastAsia="en-PH"/>
        </w:rPr>
        <w:tab/>
        <w:t>15.</w:t>
      </w:r>
      <w:r w:rsidRPr="00E06FFA">
        <w:rPr>
          <w:rFonts w:cs="Times New Roman"/>
          <w:color w:val="000000" w:themeColor="text1"/>
          <w:szCs w:val="24"/>
          <w:u w:color="000000" w:themeColor="text1"/>
          <w:lang w:val="en-PH" w:eastAsia="en-PH"/>
        </w:rPr>
        <w:tab/>
        <w:t>Section 38</w:t>
      </w:r>
      <w:r>
        <w:rPr>
          <w:rFonts w:cs="Times New Roman"/>
          <w:color w:val="000000" w:themeColor="text1"/>
          <w:szCs w:val="24"/>
          <w:u w:color="000000" w:themeColor="text1"/>
          <w:lang w:val="en-PH" w:eastAsia="en-PH"/>
        </w:rPr>
        <w:noBreakHyphen/>
      </w:r>
      <w:r w:rsidRPr="00E06FFA">
        <w:rPr>
          <w:rFonts w:cs="Times New Roman"/>
          <w:color w:val="000000" w:themeColor="text1"/>
          <w:szCs w:val="24"/>
          <w:u w:color="000000" w:themeColor="text1"/>
          <w:lang w:val="en-PH" w:eastAsia="en-PH"/>
        </w:rPr>
        <w:t>101</w:t>
      </w:r>
      <w:r>
        <w:rPr>
          <w:rFonts w:cs="Times New Roman"/>
          <w:color w:val="000000" w:themeColor="text1"/>
          <w:szCs w:val="24"/>
          <w:u w:color="000000" w:themeColor="text1"/>
          <w:lang w:val="en-PH" w:eastAsia="en-PH"/>
        </w:rPr>
        <w:noBreakHyphen/>
      </w:r>
      <w:r w:rsidRPr="00E06FFA">
        <w:rPr>
          <w:rFonts w:cs="Times New Roman"/>
          <w:color w:val="000000" w:themeColor="text1"/>
          <w:szCs w:val="24"/>
          <w:u w:color="000000" w:themeColor="text1"/>
          <w:lang w:val="en-PH" w:eastAsia="en-PH"/>
        </w:rPr>
        <w:t>120 of the 1976 Code, as added by Act 166 of 2020, is amended to read:</w:t>
      </w: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lang w:val="en-PH" w:eastAsia="en-PH"/>
        </w:rPr>
      </w:pP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lang w:val="en-PH" w:eastAsia="en-PH"/>
        </w:rPr>
      </w:pPr>
      <w:r w:rsidRPr="00E06FFA">
        <w:rPr>
          <w:rFonts w:cs="Times New Roman"/>
          <w:color w:val="000000" w:themeColor="text1"/>
          <w:szCs w:val="24"/>
          <w:u w:color="000000" w:themeColor="text1"/>
          <w:lang w:val="en-PH" w:eastAsia="en-PH"/>
        </w:rPr>
        <w:tab/>
        <w:t>“Section 38</w:t>
      </w:r>
      <w:r>
        <w:rPr>
          <w:rFonts w:cs="Times New Roman"/>
          <w:color w:val="000000" w:themeColor="text1"/>
          <w:szCs w:val="24"/>
          <w:u w:color="000000" w:themeColor="text1"/>
          <w:lang w:val="en-PH" w:eastAsia="en-PH"/>
        </w:rPr>
        <w:noBreakHyphen/>
      </w:r>
      <w:r w:rsidRPr="00E06FFA">
        <w:rPr>
          <w:rFonts w:cs="Times New Roman"/>
          <w:color w:val="000000" w:themeColor="text1"/>
          <w:szCs w:val="24"/>
          <w:u w:color="000000" w:themeColor="text1"/>
          <w:lang w:val="en-PH" w:eastAsia="en-PH"/>
        </w:rPr>
        <w:t>101</w:t>
      </w:r>
      <w:r>
        <w:rPr>
          <w:rFonts w:cs="Times New Roman"/>
          <w:color w:val="000000" w:themeColor="text1"/>
          <w:szCs w:val="24"/>
          <w:u w:color="000000" w:themeColor="text1"/>
          <w:lang w:val="en-PH" w:eastAsia="en-PH"/>
        </w:rPr>
        <w:noBreakHyphen/>
      </w:r>
      <w:r w:rsidRPr="00E06FFA">
        <w:rPr>
          <w:rFonts w:cs="Times New Roman"/>
          <w:color w:val="000000" w:themeColor="text1"/>
          <w:szCs w:val="24"/>
          <w:u w:color="000000" w:themeColor="text1"/>
          <w:lang w:val="en-PH" w:eastAsia="en-PH"/>
        </w:rPr>
        <w:t>120.</w:t>
      </w:r>
      <w:r w:rsidRPr="00E06FFA">
        <w:rPr>
          <w:rFonts w:cs="Times New Roman"/>
          <w:color w:val="000000" w:themeColor="text1"/>
          <w:szCs w:val="24"/>
          <w:u w:color="000000" w:themeColor="text1"/>
          <w:lang w:val="en-PH" w:eastAsia="en-PH"/>
        </w:rPr>
        <w:tab/>
        <w:t>(A)</w:t>
      </w:r>
      <w:r w:rsidRPr="00E06FFA">
        <w:rPr>
          <w:rFonts w:cs="Times New Roman"/>
          <w:color w:val="000000" w:themeColor="text1"/>
          <w:szCs w:val="24"/>
          <w:u w:color="000000" w:themeColor="text1"/>
          <w:lang w:val="en-PH" w:eastAsia="en-PH"/>
        </w:rPr>
        <w:tab/>
        <w:t>The insurer must give written notice ten days before cancellation due to nonpayment of premium or forty</w:t>
      </w:r>
      <w:r>
        <w:rPr>
          <w:rFonts w:cs="Times New Roman"/>
          <w:color w:val="000000" w:themeColor="text1"/>
          <w:szCs w:val="24"/>
          <w:u w:color="000000" w:themeColor="text1"/>
          <w:lang w:val="en-PH" w:eastAsia="en-PH"/>
        </w:rPr>
        <w:noBreakHyphen/>
      </w:r>
      <w:r w:rsidRPr="00E06FFA">
        <w:rPr>
          <w:rFonts w:cs="Times New Roman"/>
          <w:color w:val="000000" w:themeColor="text1"/>
          <w:szCs w:val="24"/>
          <w:u w:color="000000" w:themeColor="text1"/>
          <w:lang w:val="en-PH" w:eastAsia="en-PH"/>
        </w:rPr>
        <w:t>five days before cancellation for a reason other than nonpayment of premium or nonrenewal of private flood insurance coverage to:</w:t>
      </w: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lang w:val="en-PH" w:eastAsia="en-PH"/>
        </w:rPr>
      </w:pPr>
      <w:r w:rsidRPr="00E06FFA">
        <w:rPr>
          <w:rFonts w:cs="Times New Roman"/>
          <w:color w:val="000000" w:themeColor="text1"/>
          <w:szCs w:val="24"/>
          <w:u w:color="000000" w:themeColor="text1"/>
          <w:lang w:val="en-PH" w:eastAsia="en-PH"/>
        </w:rPr>
        <w:tab/>
      </w:r>
      <w:r w:rsidRPr="00E06FFA">
        <w:rPr>
          <w:rFonts w:cs="Times New Roman"/>
          <w:color w:val="000000" w:themeColor="text1"/>
          <w:szCs w:val="24"/>
          <w:u w:color="000000" w:themeColor="text1"/>
          <w:lang w:val="en-PH" w:eastAsia="en-PH"/>
        </w:rPr>
        <w:tab/>
        <w:t>(1)</w:t>
      </w:r>
      <w:r w:rsidRPr="00E06FFA">
        <w:rPr>
          <w:rFonts w:cs="Times New Roman"/>
          <w:color w:val="000000" w:themeColor="text1"/>
          <w:szCs w:val="24"/>
          <w:u w:color="000000" w:themeColor="text1"/>
          <w:lang w:val="en-PH" w:eastAsia="en-PH"/>
        </w:rPr>
        <w:tab/>
        <w:t>the insured; and</w:t>
      </w: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lang w:val="en-PH" w:eastAsia="en-PH"/>
        </w:rPr>
      </w:pPr>
      <w:r w:rsidRPr="00E06FFA">
        <w:rPr>
          <w:rFonts w:cs="Times New Roman"/>
          <w:color w:val="000000" w:themeColor="text1"/>
          <w:szCs w:val="24"/>
          <w:u w:color="000000" w:themeColor="text1"/>
          <w:lang w:val="en-PH" w:eastAsia="en-PH"/>
        </w:rPr>
        <w:tab/>
      </w:r>
      <w:r w:rsidRPr="00E06FFA">
        <w:rPr>
          <w:rFonts w:cs="Times New Roman"/>
          <w:color w:val="000000" w:themeColor="text1"/>
          <w:szCs w:val="24"/>
          <w:u w:color="000000" w:themeColor="text1"/>
          <w:lang w:val="en-PH" w:eastAsia="en-PH"/>
        </w:rPr>
        <w:tab/>
        <w:t>(2)</w:t>
      </w:r>
      <w:r w:rsidRPr="00E06FFA">
        <w:rPr>
          <w:rFonts w:cs="Times New Roman"/>
          <w:color w:val="000000" w:themeColor="text1"/>
          <w:szCs w:val="24"/>
          <w:u w:color="000000" w:themeColor="text1"/>
          <w:lang w:val="en-PH" w:eastAsia="en-PH"/>
        </w:rPr>
        <w:tab/>
        <w:t>the federally supervised institution that made the designated loan secured by the property covered by the private flood insurance, or the servicer acting on its behalf, if any.</w:t>
      </w: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lang w:val="en-PH" w:eastAsia="en-PH"/>
        </w:rPr>
      </w:pPr>
      <w:r w:rsidRPr="00E06FFA">
        <w:rPr>
          <w:rFonts w:cs="Times New Roman"/>
          <w:color w:val="000000" w:themeColor="text1"/>
          <w:szCs w:val="24"/>
          <w:u w:color="000000" w:themeColor="text1"/>
          <w:lang w:val="en-PH" w:eastAsia="en-PH"/>
        </w:rPr>
        <w:tab/>
        <w:t>(B)</w:t>
      </w:r>
      <w:r w:rsidRPr="00E06FFA">
        <w:rPr>
          <w:rFonts w:cs="Times New Roman"/>
          <w:color w:val="000000" w:themeColor="text1"/>
          <w:szCs w:val="24"/>
          <w:u w:color="000000" w:themeColor="text1"/>
          <w:lang w:val="en-PH" w:eastAsia="en-PH"/>
        </w:rPr>
        <w:tab/>
        <w:t>The notice must:</w:t>
      </w: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lang w:val="en-PH" w:eastAsia="en-PH"/>
        </w:rPr>
      </w:pPr>
      <w:r w:rsidRPr="00E06FFA">
        <w:rPr>
          <w:rFonts w:cs="Times New Roman"/>
          <w:color w:val="000000" w:themeColor="text1"/>
          <w:szCs w:val="24"/>
          <w:u w:color="000000" w:themeColor="text1"/>
          <w:lang w:val="en-PH" w:eastAsia="en-PH"/>
        </w:rPr>
        <w:tab/>
      </w:r>
      <w:r w:rsidRPr="00E06FFA">
        <w:rPr>
          <w:rFonts w:cs="Times New Roman"/>
          <w:color w:val="000000" w:themeColor="text1"/>
          <w:szCs w:val="24"/>
          <w:u w:color="000000" w:themeColor="text1"/>
          <w:lang w:val="en-PH" w:eastAsia="en-PH"/>
        </w:rPr>
        <w:tab/>
        <w:t>(1)</w:t>
      </w:r>
      <w:r w:rsidRPr="00E06FFA">
        <w:rPr>
          <w:rFonts w:cs="Times New Roman"/>
          <w:color w:val="000000" w:themeColor="text1"/>
          <w:szCs w:val="24"/>
          <w:u w:color="000000" w:themeColor="text1"/>
          <w:lang w:val="en-PH" w:eastAsia="en-PH"/>
        </w:rPr>
        <w:tab/>
        <w:t>be filed with the director</w:t>
      </w:r>
      <w:r w:rsidRPr="00E06FFA">
        <w:rPr>
          <w:rFonts w:cs="Times New Roman"/>
          <w:color w:val="000000" w:themeColor="text1"/>
          <w:szCs w:val="24"/>
          <w:lang w:val="en-PH" w:eastAsia="en-PH"/>
        </w:rPr>
        <w:t>,</w:t>
      </w:r>
      <w:r w:rsidRPr="00E06FFA">
        <w:rPr>
          <w:rFonts w:cs="Times New Roman"/>
          <w:color w:val="000000" w:themeColor="text1"/>
          <w:szCs w:val="24"/>
          <w:u w:color="000000" w:themeColor="text1"/>
          <w:lang w:val="en-PH" w:eastAsia="en-PH"/>
        </w:rPr>
        <w:t xml:space="preserve"> or his designee</w:t>
      </w:r>
      <w:r w:rsidRPr="00E06FFA">
        <w:rPr>
          <w:rFonts w:cs="Times New Roman"/>
          <w:color w:val="000000" w:themeColor="text1"/>
          <w:szCs w:val="24"/>
          <w:lang w:val="en-PH" w:eastAsia="en-PH"/>
        </w:rPr>
        <w:t>,</w:t>
      </w:r>
      <w:r w:rsidRPr="00E06FFA">
        <w:rPr>
          <w:rFonts w:cs="Times New Roman"/>
          <w:color w:val="000000" w:themeColor="text1"/>
          <w:szCs w:val="24"/>
          <w:u w:color="000000" w:themeColor="text1"/>
          <w:lang w:val="en-PH" w:eastAsia="en-PH"/>
        </w:rPr>
        <w:t xml:space="preserve"> subject to the ‘use and file’ requirements as set forth in Section 38</w:t>
      </w:r>
      <w:r>
        <w:rPr>
          <w:rFonts w:cs="Times New Roman"/>
          <w:color w:val="000000" w:themeColor="text1"/>
          <w:szCs w:val="24"/>
          <w:u w:color="000000" w:themeColor="text1"/>
          <w:lang w:val="en-PH" w:eastAsia="en-PH"/>
        </w:rPr>
        <w:noBreakHyphen/>
      </w:r>
      <w:r w:rsidRPr="00E06FFA">
        <w:rPr>
          <w:rFonts w:cs="Times New Roman"/>
          <w:color w:val="000000" w:themeColor="text1"/>
          <w:szCs w:val="24"/>
          <w:u w:color="000000" w:themeColor="text1"/>
          <w:lang w:val="en-PH" w:eastAsia="en-PH"/>
        </w:rPr>
        <w:t>101</w:t>
      </w:r>
      <w:r>
        <w:rPr>
          <w:rFonts w:cs="Times New Roman"/>
          <w:color w:val="000000" w:themeColor="text1"/>
          <w:szCs w:val="24"/>
          <w:u w:color="000000" w:themeColor="text1"/>
          <w:lang w:val="en-PH" w:eastAsia="en-PH"/>
        </w:rPr>
        <w:noBreakHyphen/>
      </w:r>
      <w:r w:rsidRPr="00E06FFA">
        <w:rPr>
          <w:rFonts w:cs="Times New Roman"/>
          <w:color w:val="000000" w:themeColor="text1"/>
          <w:szCs w:val="24"/>
          <w:u w:color="000000" w:themeColor="text1"/>
          <w:lang w:val="en-PH" w:eastAsia="en-PH"/>
        </w:rPr>
        <w:t>60;</w:t>
      </w: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lang w:val="en-PH" w:eastAsia="en-PH"/>
        </w:rPr>
      </w:pPr>
      <w:r w:rsidRPr="00E06FFA">
        <w:rPr>
          <w:rFonts w:cs="Times New Roman"/>
          <w:color w:val="000000" w:themeColor="text1"/>
          <w:szCs w:val="24"/>
          <w:u w:color="000000" w:themeColor="text1"/>
          <w:lang w:val="en-PH" w:eastAsia="en-PH"/>
        </w:rPr>
        <w:tab/>
      </w:r>
      <w:r w:rsidRPr="00E06FFA">
        <w:rPr>
          <w:rFonts w:cs="Times New Roman"/>
          <w:color w:val="000000" w:themeColor="text1"/>
          <w:szCs w:val="24"/>
          <w:u w:color="000000" w:themeColor="text1"/>
          <w:lang w:val="en-PH" w:eastAsia="en-PH"/>
        </w:rPr>
        <w:tab/>
        <w:t>(2)</w:t>
      </w:r>
      <w:r w:rsidRPr="00E06FFA">
        <w:rPr>
          <w:rFonts w:cs="Times New Roman"/>
          <w:color w:val="000000" w:themeColor="text1"/>
          <w:szCs w:val="24"/>
          <w:u w:color="000000" w:themeColor="text1"/>
          <w:lang w:val="en-PH" w:eastAsia="en-PH"/>
        </w:rPr>
        <w:tab/>
        <w:t>state the date no less than ten days before cancellation due to nonpayment of premium or forty</w:t>
      </w:r>
      <w:r>
        <w:rPr>
          <w:rFonts w:cs="Times New Roman"/>
          <w:color w:val="000000" w:themeColor="text1"/>
          <w:szCs w:val="24"/>
          <w:u w:color="000000" w:themeColor="text1"/>
          <w:lang w:val="en-PH" w:eastAsia="en-PH"/>
        </w:rPr>
        <w:noBreakHyphen/>
      </w:r>
      <w:r w:rsidRPr="00E06FFA">
        <w:rPr>
          <w:rFonts w:cs="Times New Roman"/>
          <w:color w:val="000000" w:themeColor="text1"/>
          <w:szCs w:val="24"/>
          <w:u w:color="000000" w:themeColor="text1"/>
          <w:lang w:val="en-PH" w:eastAsia="en-PH"/>
        </w:rPr>
        <w:t>five days for any cancellation for a reason other than nonpayment of premium or nonrenewal; and</w:t>
      </w: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lang w:val="en-PH" w:eastAsia="en-PH"/>
        </w:rPr>
      </w:pPr>
      <w:r w:rsidRPr="00E06FFA">
        <w:rPr>
          <w:rFonts w:cs="Times New Roman"/>
          <w:color w:val="000000" w:themeColor="text1"/>
          <w:szCs w:val="24"/>
          <w:u w:color="000000" w:themeColor="text1"/>
          <w:lang w:val="en-PH" w:eastAsia="en-PH"/>
        </w:rPr>
        <w:tab/>
      </w:r>
      <w:r w:rsidRPr="00E06FFA">
        <w:rPr>
          <w:rFonts w:cs="Times New Roman"/>
          <w:color w:val="000000" w:themeColor="text1"/>
          <w:szCs w:val="24"/>
          <w:u w:color="000000" w:themeColor="text1"/>
          <w:lang w:val="en-PH" w:eastAsia="en-PH"/>
        </w:rPr>
        <w:tab/>
        <w:t>(3)</w:t>
      </w:r>
      <w:r w:rsidRPr="00E06FFA">
        <w:rPr>
          <w:rFonts w:cs="Times New Roman"/>
          <w:color w:val="000000" w:themeColor="text1"/>
          <w:szCs w:val="24"/>
          <w:u w:color="000000" w:themeColor="text1"/>
          <w:lang w:val="en-PH" w:eastAsia="en-PH"/>
        </w:rPr>
        <w:tab/>
        <w:t>inform the insured of its right to request a review by the South Carolina Department of Insurance.</w:t>
      </w: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lang w:val="en-PH" w:eastAsia="en-PH"/>
        </w:rPr>
      </w:pPr>
      <w:r w:rsidRPr="00E06FFA">
        <w:rPr>
          <w:rFonts w:cs="Times New Roman"/>
          <w:color w:val="000000" w:themeColor="text1"/>
          <w:szCs w:val="24"/>
          <w:u w:color="000000" w:themeColor="text1"/>
          <w:lang w:val="en-PH" w:eastAsia="en-PH"/>
        </w:rPr>
        <w:tab/>
        <w:t>(C)(1)</w:t>
      </w:r>
      <w:r w:rsidRPr="00E06FFA">
        <w:rPr>
          <w:rFonts w:cs="Times New Roman"/>
          <w:color w:val="000000" w:themeColor="text1"/>
          <w:szCs w:val="24"/>
          <w:u w:color="000000" w:themeColor="text1"/>
          <w:lang w:val="en-PH" w:eastAsia="en-PH"/>
        </w:rPr>
        <w:tab/>
        <w:t>An insurer may cancel or refuse to issue or renew a private flood insurance policy, except for the reasons set forth below:</w:t>
      </w: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lang w:val="en-PH" w:eastAsia="en-PH"/>
        </w:rPr>
      </w:pPr>
      <w:r w:rsidRPr="00E06FFA">
        <w:rPr>
          <w:rFonts w:cs="Times New Roman"/>
          <w:color w:val="000000" w:themeColor="text1"/>
          <w:szCs w:val="24"/>
          <w:u w:color="000000" w:themeColor="text1"/>
          <w:lang w:val="en-PH" w:eastAsia="en-PH"/>
        </w:rPr>
        <w:tab/>
      </w:r>
      <w:r w:rsidRPr="00E06FFA">
        <w:rPr>
          <w:rFonts w:cs="Times New Roman"/>
          <w:color w:val="000000" w:themeColor="text1"/>
          <w:szCs w:val="24"/>
          <w:u w:color="000000" w:themeColor="text1"/>
          <w:lang w:val="en-PH" w:eastAsia="en-PH"/>
        </w:rPr>
        <w:tab/>
      </w:r>
      <w:r w:rsidRPr="00E06FFA">
        <w:rPr>
          <w:rFonts w:cs="Times New Roman"/>
          <w:color w:val="000000" w:themeColor="text1"/>
          <w:szCs w:val="24"/>
          <w:u w:color="000000" w:themeColor="text1"/>
          <w:lang w:val="en-PH" w:eastAsia="en-PH"/>
        </w:rPr>
        <w:tab/>
        <w:t>(a)</w:t>
      </w:r>
      <w:r w:rsidRPr="00E06FFA">
        <w:rPr>
          <w:rFonts w:cs="Times New Roman"/>
          <w:color w:val="000000" w:themeColor="text1"/>
          <w:szCs w:val="24"/>
          <w:u w:color="000000" w:themeColor="text1"/>
          <w:lang w:val="en-PH" w:eastAsia="en-PH"/>
        </w:rPr>
        <w:tab/>
        <w:t>age;</w:t>
      </w: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lang w:val="en-PH" w:eastAsia="en-PH"/>
        </w:rPr>
      </w:pPr>
      <w:r w:rsidRPr="00E06FFA">
        <w:rPr>
          <w:rFonts w:cs="Times New Roman"/>
          <w:color w:val="000000" w:themeColor="text1"/>
          <w:szCs w:val="24"/>
          <w:u w:color="000000" w:themeColor="text1"/>
          <w:lang w:val="en-PH" w:eastAsia="en-PH"/>
        </w:rPr>
        <w:tab/>
      </w:r>
      <w:r w:rsidRPr="00E06FFA">
        <w:rPr>
          <w:rFonts w:cs="Times New Roman"/>
          <w:color w:val="000000" w:themeColor="text1"/>
          <w:szCs w:val="24"/>
          <w:u w:color="000000" w:themeColor="text1"/>
          <w:lang w:val="en-PH" w:eastAsia="en-PH"/>
        </w:rPr>
        <w:tab/>
      </w:r>
      <w:r w:rsidRPr="00E06FFA">
        <w:rPr>
          <w:rFonts w:cs="Times New Roman"/>
          <w:color w:val="000000" w:themeColor="text1"/>
          <w:szCs w:val="24"/>
          <w:u w:color="000000" w:themeColor="text1"/>
          <w:lang w:val="en-PH" w:eastAsia="en-PH"/>
        </w:rPr>
        <w:tab/>
        <w:t>(b)</w:t>
      </w:r>
      <w:r w:rsidRPr="00E06FFA">
        <w:rPr>
          <w:rFonts w:cs="Times New Roman"/>
          <w:color w:val="000000" w:themeColor="text1"/>
          <w:szCs w:val="24"/>
          <w:u w:color="000000" w:themeColor="text1"/>
          <w:lang w:val="en-PH" w:eastAsia="en-PH"/>
        </w:rPr>
        <w:tab/>
        <w:t>sex;</w:t>
      </w: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lang w:val="en-PH" w:eastAsia="en-PH"/>
        </w:rPr>
      </w:pPr>
      <w:r w:rsidRPr="00E06FFA">
        <w:rPr>
          <w:rFonts w:cs="Times New Roman"/>
          <w:color w:val="000000" w:themeColor="text1"/>
          <w:szCs w:val="24"/>
          <w:u w:color="000000" w:themeColor="text1"/>
          <w:lang w:val="en-PH" w:eastAsia="en-PH"/>
        </w:rPr>
        <w:tab/>
      </w:r>
      <w:r w:rsidRPr="00E06FFA">
        <w:rPr>
          <w:rFonts w:cs="Times New Roman"/>
          <w:color w:val="000000" w:themeColor="text1"/>
          <w:szCs w:val="24"/>
          <w:u w:color="000000" w:themeColor="text1"/>
          <w:lang w:val="en-PH" w:eastAsia="en-PH"/>
        </w:rPr>
        <w:tab/>
      </w:r>
      <w:r w:rsidRPr="00E06FFA">
        <w:rPr>
          <w:rFonts w:cs="Times New Roman"/>
          <w:color w:val="000000" w:themeColor="text1"/>
          <w:szCs w:val="24"/>
          <w:u w:color="000000" w:themeColor="text1"/>
          <w:lang w:val="en-PH" w:eastAsia="en-PH"/>
        </w:rPr>
        <w:tab/>
        <w:t>(c)</w:t>
      </w:r>
      <w:r w:rsidRPr="00E06FFA">
        <w:rPr>
          <w:rFonts w:cs="Times New Roman"/>
          <w:color w:val="000000" w:themeColor="text1"/>
          <w:szCs w:val="24"/>
          <w:u w:color="000000" w:themeColor="text1"/>
          <w:lang w:val="en-PH" w:eastAsia="en-PH"/>
        </w:rPr>
        <w:tab/>
        <w:t>race;</w:t>
      </w: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lang w:val="en-PH" w:eastAsia="en-PH"/>
        </w:rPr>
      </w:pPr>
      <w:r w:rsidRPr="00E06FFA">
        <w:rPr>
          <w:rFonts w:cs="Times New Roman"/>
          <w:color w:val="000000" w:themeColor="text1"/>
          <w:szCs w:val="24"/>
          <w:u w:color="000000" w:themeColor="text1"/>
          <w:lang w:val="en-PH" w:eastAsia="en-PH"/>
        </w:rPr>
        <w:tab/>
      </w:r>
      <w:r w:rsidRPr="00E06FFA">
        <w:rPr>
          <w:rFonts w:cs="Times New Roman"/>
          <w:color w:val="000000" w:themeColor="text1"/>
          <w:szCs w:val="24"/>
          <w:u w:color="000000" w:themeColor="text1"/>
          <w:lang w:val="en-PH" w:eastAsia="en-PH"/>
        </w:rPr>
        <w:tab/>
      </w:r>
      <w:r w:rsidRPr="00E06FFA">
        <w:rPr>
          <w:rFonts w:cs="Times New Roman"/>
          <w:color w:val="000000" w:themeColor="text1"/>
          <w:szCs w:val="24"/>
          <w:u w:color="000000" w:themeColor="text1"/>
          <w:lang w:val="en-PH" w:eastAsia="en-PH"/>
        </w:rPr>
        <w:tab/>
        <w:t>(d)</w:t>
      </w:r>
      <w:r w:rsidRPr="00E06FFA">
        <w:rPr>
          <w:rFonts w:cs="Times New Roman"/>
          <w:color w:val="000000" w:themeColor="text1"/>
          <w:szCs w:val="24"/>
          <w:u w:color="000000" w:themeColor="text1"/>
          <w:lang w:val="en-PH" w:eastAsia="en-PH"/>
        </w:rPr>
        <w:tab/>
        <w:t>color;</w:t>
      </w: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lang w:val="en-PH" w:eastAsia="en-PH"/>
        </w:rPr>
      </w:pPr>
      <w:r w:rsidRPr="00E06FFA">
        <w:rPr>
          <w:rFonts w:cs="Times New Roman"/>
          <w:color w:val="000000" w:themeColor="text1"/>
          <w:szCs w:val="24"/>
          <w:u w:color="000000" w:themeColor="text1"/>
          <w:lang w:val="en-PH" w:eastAsia="en-PH"/>
        </w:rPr>
        <w:tab/>
      </w:r>
      <w:r w:rsidRPr="00E06FFA">
        <w:rPr>
          <w:rFonts w:cs="Times New Roman"/>
          <w:color w:val="000000" w:themeColor="text1"/>
          <w:szCs w:val="24"/>
          <w:u w:color="000000" w:themeColor="text1"/>
          <w:lang w:val="en-PH" w:eastAsia="en-PH"/>
        </w:rPr>
        <w:tab/>
      </w:r>
      <w:r w:rsidRPr="00E06FFA">
        <w:rPr>
          <w:rFonts w:cs="Times New Roman"/>
          <w:color w:val="000000" w:themeColor="text1"/>
          <w:szCs w:val="24"/>
          <w:u w:color="000000" w:themeColor="text1"/>
          <w:lang w:val="en-PH" w:eastAsia="en-PH"/>
        </w:rPr>
        <w:tab/>
        <w:t>(e)</w:t>
      </w:r>
      <w:r w:rsidRPr="00E06FFA">
        <w:rPr>
          <w:rFonts w:cs="Times New Roman"/>
          <w:color w:val="000000" w:themeColor="text1"/>
          <w:szCs w:val="24"/>
          <w:u w:color="000000" w:themeColor="text1"/>
          <w:lang w:val="en-PH" w:eastAsia="en-PH"/>
        </w:rPr>
        <w:tab/>
        <w:t>creed;</w:t>
      </w: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lang w:val="en-PH" w:eastAsia="en-PH"/>
        </w:rPr>
      </w:pPr>
      <w:r w:rsidRPr="00E06FFA">
        <w:rPr>
          <w:rFonts w:cs="Times New Roman"/>
          <w:color w:val="000000" w:themeColor="text1"/>
          <w:szCs w:val="24"/>
          <w:u w:color="000000" w:themeColor="text1"/>
          <w:lang w:val="en-PH" w:eastAsia="en-PH"/>
        </w:rPr>
        <w:tab/>
      </w:r>
      <w:r w:rsidRPr="00E06FFA">
        <w:rPr>
          <w:rFonts w:cs="Times New Roman"/>
          <w:color w:val="000000" w:themeColor="text1"/>
          <w:szCs w:val="24"/>
          <w:u w:color="000000" w:themeColor="text1"/>
          <w:lang w:val="en-PH" w:eastAsia="en-PH"/>
        </w:rPr>
        <w:tab/>
      </w:r>
      <w:r w:rsidRPr="00E06FFA">
        <w:rPr>
          <w:rFonts w:cs="Times New Roman"/>
          <w:color w:val="000000" w:themeColor="text1"/>
          <w:szCs w:val="24"/>
          <w:u w:color="000000" w:themeColor="text1"/>
          <w:lang w:val="en-PH" w:eastAsia="en-PH"/>
        </w:rPr>
        <w:tab/>
        <w:t>(f)</w:t>
      </w:r>
      <w:r w:rsidRPr="00E06FFA">
        <w:rPr>
          <w:rFonts w:cs="Times New Roman"/>
          <w:color w:val="000000" w:themeColor="text1"/>
          <w:szCs w:val="24"/>
          <w:u w:color="000000" w:themeColor="text1"/>
          <w:lang w:val="en-PH" w:eastAsia="en-PH"/>
        </w:rPr>
        <w:tab/>
        <w:t>national origin;</w:t>
      </w: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lang w:val="en-PH" w:eastAsia="en-PH"/>
        </w:rPr>
      </w:pPr>
      <w:r w:rsidRPr="00E06FFA">
        <w:rPr>
          <w:rFonts w:cs="Times New Roman"/>
          <w:color w:val="000000" w:themeColor="text1"/>
          <w:szCs w:val="24"/>
          <w:u w:color="000000" w:themeColor="text1"/>
          <w:lang w:val="en-PH" w:eastAsia="en-PH"/>
        </w:rPr>
        <w:tab/>
      </w:r>
      <w:r w:rsidRPr="00E06FFA">
        <w:rPr>
          <w:rFonts w:cs="Times New Roman"/>
          <w:color w:val="000000" w:themeColor="text1"/>
          <w:szCs w:val="24"/>
          <w:u w:color="000000" w:themeColor="text1"/>
          <w:lang w:val="en-PH" w:eastAsia="en-PH"/>
        </w:rPr>
        <w:tab/>
      </w:r>
      <w:r w:rsidRPr="00E06FFA">
        <w:rPr>
          <w:rFonts w:cs="Times New Roman"/>
          <w:color w:val="000000" w:themeColor="text1"/>
          <w:szCs w:val="24"/>
          <w:u w:color="000000" w:themeColor="text1"/>
          <w:lang w:val="en-PH" w:eastAsia="en-PH"/>
        </w:rPr>
        <w:tab/>
        <w:t>(g)</w:t>
      </w:r>
      <w:r w:rsidRPr="00E06FFA">
        <w:rPr>
          <w:rFonts w:cs="Times New Roman"/>
          <w:color w:val="000000" w:themeColor="text1"/>
          <w:szCs w:val="24"/>
          <w:u w:color="000000" w:themeColor="text1"/>
          <w:lang w:val="en-PH" w:eastAsia="en-PH"/>
        </w:rPr>
        <w:tab/>
        <w:t>ancestry;</w:t>
      </w: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lang w:val="en-PH" w:eastAsia="en-PH"/>
        </w:rPr>
      </w:pPr>
      <w:r w:rsidRPr="00E06FFA">
        <w:rPr>
          <w:rFonts w:cs="Times New Roman"/>
          <w:color w:val="000000" w:themeColor="text1"/>
          <w:szCs w:val="24"/>
          <w:u w:color="000000" w:themeColor="text1"/>
          <w:lang w:val="en-PH" w:eastAsia="en-PH"/>
        </w:rPr>
        <w:tab/>
      </w:r>
      <w:r w:rsidRPr="00E06FFA">
        <w:rPr>
          <w:rFonts w:cs="Times New Roman"/>
          <w:color w:val="000000" w:themeColor="text1"/>
          <w:szCs w:val="24"/>
          <w:u w:color="000000" w:themeColor="text1"/>
          <w:lang w:val="en-PH" w:eastAsia="en-PH"/>
        </w:rPr>
        <w:tab/>
      </w:r>
      <w:r w:rsidRPr="00E06FFA">
        <w:rPr>
          <w:rFonts w:cs="Times New Roman"/>
          <w:color w:val="000000" w:themeColor="text1"/>
          <w:szCs w:val="24"/>
          <w:u w:color="000000" w:themeColor="text1"/>
          <w:lang w:val="en-PH" w:eastAsia="en-PH"/>
        </w:rPr>
        <w:tab/>
        <w:t>(h)</w:t>
      </w:r>
      <w:r w:rsidRPr="00E06FFA">
        <w:rPr>
          <w:rFonts w:cs="Times New Roman"/>
          <w:color w:val="000000" w:themeColor="text1"/>
          <w:szCs w:val="24"/>
          <w:u w:color="000000" w:themeColor="text1"/>
          <w:lang w:val="en-PH" w:eastAsia="en-PH"/>
        </w:rPr>
        <w:tab/>
        <w:t>marital status;</w:t>
      </w: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lang w:val="en-PH" w:eastAsia="en-PH"/>
        </w:rPr>
      </w:pPr>
      <w:r w:rsidRPr="00E06FFA">
        <w:rPr>
          <w:rFonts w:cs="Times New Roman"/>
          <w:color w:val="000000" w:themeColor="text1"/>
          <w:szCs w:val="24"/>
          <w:u w:color="000000" w:themeColor="text1"/>
          <w:lang w:val="en-PH" w:eastAsia="en-PH"/>
        </w:rPr>
        <w:tab/>
      </w:r>
      <w:r w:rsidRPr="00E06FFA">
        <w:rPr>
          <w:rFonts w:cs="Times New Roman"/>
          <w:color w:val="000000" w:themeColor="text1"/>
          <w:szCs w:val="24"/>
          <w:u w:color="000000" w:themeColor="text1"/>
          <w:lang w:val="en-PH" w:eastAsia="en-PH"/>
        </w:rPr>
        <w:tab/>
      </w:r>
      <w:r w:rsidRPr="00E06FFA">
        <w:rPr>
          <w:rFonts w:cs="Times New Roman"/>
          <w:color w:val="000000" w:themeColor="text1"/>
          <w:szCs w:val="24"/>
          <w:u w:color="000000" w:themeColor="text1"/>
          <w:lang w:val="en-PH" w:eastAsia="en-PH"/>
        </w:rPr>
        <w:tab/>
        <w:t xml:space="preserve">(i) </w:t>
      </w:r>
      <w:r w:rsidRPr="00E06FFA">
        <w:rPr>
          <w:rFonts w:cs="Times New Roman"/>
          <w:color w:val="000000" w:themeColor="text1"/>
          <w:szCs w:val="24"/>
          <w:u w:color="000000" w:themeColor="text1"/>
          <w:lang w:val="en-PH" w:eastAsia="en-PH"/>
        </w:rPr>
        <w:tab/>
        <w:t>income level; or</w:t>
      </w: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lang w:val="en-PH" w:eastAsia="en-PH"/>
        </w:rPr>
      </w:pPr>
      <w:r w:rsidRPr="00E06FFA">
        <w:rPr>
          <w:rFonts w:cs="Times New Roman"/>
          <w:color w:val="000000" w:themeColor="text1"/>
          <w:szCs w:val="24"/>
          <w:u w:color="000000" w:themeColor="text1"/>
          <w:lang w:val="en-PH" w:eastAsia="en-PH"/>
        </w:rPr>
        <w:tab/>
      </w:r>
      <w:r w:rsidRPr="00E06FFA">
        <w:rPr>
          <w:rFonts w:cs="Times New Roman"/>
          <w:color w:val="000000" w:themeColor="text1"/>
          <w:szCs w:val="24"/>
          <w:u w:color="000000" w:themeColor="text1"/>
          <w:lang w:val="en-PH" w:eastAsia="en-PH"/>
        </w:rPr>
        <w:tab/>
      </w:r>
      <w:r w:rsidRPr="00E06FFA">
        <w:rPr>
          <w:rFonts w:cs="Times New Roman"/>
          <w:color w:val="000000" w:themeColor="text1"/>
          <w:szCs w:val="24"/>
          <w:u w:color="000000" w:themeColor="text1"/>
          <w:lang w:val="en-PH" w:eastAsia="en-PH"/>
        </w:rPr>
        <w:tab/>
        <w:t xml:space="preserve">(j) </w:t>
      </w:r>
      <w:r w:rsidRPr="00E06FFA">
        <w:rPr>
          <w:rFonts w:cs="Times New Roman"/>
          <w:color w:val="000000" w:themeColor="text1"/>
          <w:szCs w:val="24"/>
          <w:u w:color="000000" w:themeColor="text1"/>
          <w:lang w:val="en-PH" w:eastAsia="en-PH"/>
        </w:rPr>
        <w:tab/>
        <w:t>lawful occupation, including the military service of the person seeking the coverage.</w:t>
      </w: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lang w:val="en-PH" w:eastAsia="en-PH"/>
        </w:rPr>
      </w:pPr>
      <w:r w:rsidRPr="00E06FFA">
        <w:rPr>
          <w:rFonts w:cs="Times New Roman"/>
          <w:color w:val="000000" w:themeColor="text1"/>
          <w:szCs w:val="24"/>
          <w:u w:color="000000" w:themeColor="text1"/>
          <w:lang w:val="en-PH" w:eastAsia="en-PH"/>
        </w:rPr>
        <w:tab/>
      </w:r>
      <w:r w:rsidRPr="00E06FFA">
        <w:rPr>
          <w:rFonts w:cs="Times New Roman"/>
          <w:color w:val="000000" w:themeColor="text1"/>
          <w:szCs w:val="24"/>
          <w:u w:color="000000" w:themeColor="text1"/>
          <w:lang w:val="en-PH" w:eastAsia="en-PH"/>
        </w:rPr>
        <w:tab/>
        <w:t>(2)</w:t>
      </w:r>
      <w:r w:rsidRPr="00E06FFA">
        <w:rPr>
          <w:rFonts w:cs="Times New Roman"/>
          <w:color w:val="000000" w:themeColor="text1"/>
          <w:szCs w:val="24"/>
          <w:u w:color="000000" w:themeColor="text1"/>
          <w:lang w:val="en-PH" w:eastAsia="en-PH"/>
        </w:rPr>
        <w:tab/>
        <w:t xml:space="preserve">Nothing in this section prohibits an insurer from limiting the issuance of private flood insurance policies covered in this chapter only </w:t>
      </w:r>
      <w:r w:rsidRPr="00E06FFA">
        <w:rPr>
          <w:rFonts w:cs="Times New Roman"/>
          <w:color w:val="000000" w:themeColor="text1"/>
          <w:szCs w:val="24"/>
          <w:u w:color="000000" w:themeColor="text1"/>
          <w:lang w:val="en-PH" w:eastAsia="en-PH"/>
        </w:rPr>
        <w:lastRenderedPageBreak/>
        <w:t>to persons engaging in or who have engaged in a particular profession or occupation, or who are members of a particular religious sect.</w:t>
      </w: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lang w:val="en-PH" w:eastAsia="en-PH"/>
        </w:rPr>
      </w:pPr>
      <w:r w:rsidRPr="00E06FFA">
        <w:rPr>
          <w:rFonts w:cs="Times New Roman"/>
          <w:color w:val="000000" w:themeColor="text1"/>
          <w:szCs w:val="24"/>
          <w:u w:color="000000" w:themeColor="text1"/>
          <w:lang w:val="en-PH" w:eastAsia="en-PH"/>
        </w:rPr>
        <w:tab/>
      </w:r>
      <w:r w:rsidRPr="00E06FFA">
        <w:rPr>
          <w:rFonts w:cs="Times New Roman"/>
          <w:color w:val="000000" w:themeColor="text1"/>
          <w:szCs w:val="24"/>
          <w:u w:color="000000" w:themeColor="text1"/>
          <w:lang w:val="en-PH" w:eastAsia="en-PH"/>
        </w:rPr>
        <w:tab/>
        <w:t>(3)</w:t>
      </w:r>
      <w:r w:rsidRPr="00E06FFA">
        <w:rPr>
          <w:rFonts w:cs="Times New Roman"/>
          <w:color w:val="000000" w:themeColor="text1"/>
          <w:szCs w:val="24"/>
          <w:u w:color="000000" w:themeColor="text1"/>
          <w:lang w:val="en-PH" w:eastAsia="en-PH"/>
        </w:rPr>
        <w:tab/>
        <w:t>Nothing in this section prohibits an insurer from refusing to issue private flood insurance policies due to the exposure of flood.</w:t>
      </w:r>
    </w:p>
    <w:p w:rsidR="00270EBF"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lang w:val="en-PH" w:eastAsia="en-PH"/>
        </w:rPr>
      </w:pPr>
      <w:r w:rsidRPr="00E06FFA">
        <w:rPr>
          <w:rFonts w:cs="Times New Roman"/>
          <w:color w:val="000000" w:themeColor="text1"/>
          <w:szCs w:val="24"/>
          <w:u w:color="000000" w:themeColor="text1"/>
          <w:lang w:val="en-PH" w:eastAsia="en-PH"/>
        </w:rPr>
        <w:tab/>
      </w:r>
      <w:r w:rsidRPr="00E06FFA">
        <w:rPr>
          <w:rFonts w:cs="Times New Roman"/>
          <w:color w:val="000000" w:themeColor="text1"/>
          <w:szCs w:val="24"/>
          <w:u w:color="000000" w:themeColor="text1"/>
          <w:lang w:val="en-PH" w:eastAsia="en-PH"/>
        </w:rPr>
        <w:tab/>
        <w:t>(4)</w:t>
      </w:r>
      <w:r w:rsidRPr="00E06FFA">
        <w:rPr>
          <w:rFonts w:cs="Times New Roman"/>
          <w:color w:val="000000" w:themeColor="text1"/>
          <w:szCs w:val="24"/>
          <w:u w:color="000000" w:themeColor="text1"/>
          <w:lang w:val="en-PH" w:eastAsia="en-PH"/>
        </w:rPr>
        <w:tab/>
        <w:t>Notwithstanding the provisions of item (1), an insurer only may cancel a standard flood insurance policy in accordance with 42 U.S.C. Section 4012a(b).”</w:t>
      </w:r>
    </w:p>
    <w:p w:rsidR="00270EBF"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lang w:val="en-PH" w:eastAsia="en-PH"/>
        </w:rPr>
      </w:pPr>
    </w:p>
    <w:p w:rsidR="00270EBF" w:rsidRPr="00F04BCC"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24"/>
          <w:u w:color="000000" w:themeColor="text1"/>
          <w:lang w:val="en-PH" w:eastAsia="en-PH"/>
        </w:rPr>
      </w:pPr>
      <w:r>
        <w:rPr>
          <w:rFonts w:cs="Times New Roman"/>
          <w:b/>
          <w:color w:val="000000" w:themeColor="text1"/>
          <w:szCs w:val="24"/>
          <w:u w:color="000000" w:themeColor="text1"/>
          <w:lang w:val="en-PH" w:eastAsia="en-PH"/>
        </w:rPr>
        <w:t xml:space="preserve">Repeal </w:t>
      </w: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lang w:val="en-PH" w:eastAsia="en-PH"/>
        </w:rPr>
      </w:pPr>
    </w:p>
    <w:p w:rsidR="00270EBF"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lang w:val="en-PH" w:eastAsia="en-PH"/>
        </w:rPr>
      </w:pPr>
      <w:r w:rsidRPr="00E06FFA">
        <w:rPr>
          <w:rFonts w:cs="Times New Roman"/>
          <w:color w:val="000000" w:themeColor="text1"/>
          <w:szCs w:val="24"/>
          <w:u w:color="000000" w:themeColor="text1"/>
          <w:lang w:val="en-PH" w:eastAsia="en-PH"/>
        </w:rPr>
        <w:t>SECTION</w:t>
      </w:r>
      <w:r w:rsidRPr="00E06FFA">
        <w:rPr>
          <w:rFonts w:cs="Times New Roman"/>
          <w:color w:val="000000" w:themeColor="text1"/>
          <w:szCs w:val="24"/>
          <w:u w:color="000000" w:themeColor="text1"/>
          <w:lang w:val="en-PH" w:eastAsia="en-PH"/>
        </w:rPr>
        <w:tab/>
        <w:t>16.</w:t>
      </w:r>
      <w:r w:rsidRPr="00E06FFA">
        <w:rPr>
          <w:rFonts w:cs="Times New Roman"/>
          <w:color w:val="000000" w:themeColor="text1"/>
          <w:szCs w:val="24"/>
          <w:u w:color="000000" w:themeColor="text1"/>
          <w:lang w:val="en-PH" w:eastAsia="en-PH"/>
        </w:rPr>
        <w:tab/>
        <w:t>Chapter 95, Title 38 of the 1976 Code is repealed.</w:t>
      </w:r>
    </w:p>
    <w:p w:rsidR="00270EBF"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lang w:val="en-PH" w:eastAsia="en-PH"/>
        </w:rPr>
      </w:pPr>
    </w:p>
    <w:p w:rsidR="00270EBF" w:rsidRPr="00F04BCC"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24"/>
          <w:u w:color="000000" w:themeColor="text1"/>
          <w:lang w:val="en-PH" w:eastAsia="en-PH"/>
        </w:rPr>
      </w:pPr>
      <w:r>
        <w:rPr>
          <w:rFonts w:cs="Times New Roman"/>
          <w:b/>
          <w:color w:val="000000" w:themeColor="text1"/>
          <w:szCs w:val="24"/>
          <w:u w:color="000000" w:themeColor="text1"/>
          <w:lang w:val="en-PH" w:eastAsia="en-PH"/>
        </w:rPr>
        <w:t>Time effective</w:t>
      </w: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lang w:val="en-PH" w:eastAsia="en-PH"/>
        </w:rPr>
      </w:pPr>
    </w:p>
    <w:p w:rsidR="00270EBF" w:rsidRPr="00E06FFA"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6FFA">
        <w:rPr>
          <w:rFonts w:cs="Times New Roman"/>
          <w:color w:val="000000" w:themeColor="text1"/>
          <w:szCs w:val="24"/>
          <w:u w:color="000000" w:themeColor="text1"/>
          <w:lang w:val="en-PH" w:eastAsia="en-PH"/>
        </w:rPr>
        <w:t>SECTION</w:t>
      </w:r>
      <w:r w:rsidRPr="00E06FFA">
        <w:rPr>
          <w:rFonts w:cs="Times New Roman"/>
          <w:color w:val="000000" w:themeColor="text1"/>
          <w:szCs w:val="24"/>
          <w:u w:color="000000" w:themeColor="text1"/>
          <w:lang w:val="en-PH" w:eastAsia="en-PH"/>
        </w:rPr>
        <w:tab/>
        <w:t>17.</w:t>
      </w:r>
      <w:r w:rsidRPr="00E06FFA">
        <w:rPr>
          <w:rFonts w:cs="Times New Roman"/>
          <w:color w:val="000000" w:themeColor="text1"/>
          <w:szCs w:val="24"/>
          <w:u w:color="000000" w:themeColor="text1"/>
          <w:lang w:val="en-PH" w:eastAsia="en-PH"/>
        </w:rPr>
        <w:tab/>
        <w:t>This act takes effect upon approval by the Governor.</w:t>
      </w:r>
    </w:p>
    <w:p w:rsidR="00270EBF"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270EBF" w:rsidRDefault="00270EBF"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May, 2022.</w:t>
      </w:r>
    </w:p>
    <w:p w:rsidR="00270EBF" w:rsidRDefault="00270EBF" w:rsidP="00270EBF">
      <w:pPr>
        <w:jc w:val="both"/>
        <w:rPr>
          <w:color w:val="000000" w:themeColor="text1"/>
        </w:rPr>
      </w:pPr>
    </w:p>
    <w:p w:rsidR="00270EBF" w:rsidRDefault="00270EBF" w:rsidP="00270EBF">
      <w:pPr>
        <w:jc w:val="both"/>
        <w:rPr>
          <w:color w:val="000000" w:themeColor="text1"/>
        </w:rPr>
      </w:pPr>
      <w:r>
        <w:rPr>
          <w:color w:val="000000" w:themeColor="text1"/>
        </w:rPr>
        <w:t>Approved the 16</w:t>
      </w:r>
      <w:r w:rsidRPr="00C3491B">
        <w:rPr>
          <w:color w:val="000000" w:themeColor="text1"/>
          <w:vertAlign w:val="superscript"/>
        </w:rPr>
        <w:t>th</w:t>
      </w:r>
      <w:r>
        <w:rPr>
          <w:color w:val="000000" w:themeColor="text1"/>
        </w:rPr>
        <w:t xml:space="preserve"> day of May, 2022. </w:t>
      </w:r>
    </w:p>
    <w:p w:rsidR="00270EBF" w:rsidRDefault="00270EBF" w:rsidP="00270EBF">
      <w:pPr>
        <w:jc w:val="center"/>
        <w:rPr>
          <w:color w:val="000000" w:themeColor="text1"/>
        </w:rPr>
      </w:pPr>
    </w:p>
    <w:p w:rsidR="00270EBF" w:rsidRDefault="00270EBF" w:rsidP="00270EBF">
      <w:pPr>
        <w:jc w:val="center"/>
        <w:rPr>
          <w:color w:val="000000" w:themeColor="text1"/>
        </w:rPr>
      </w:pPr>
      <w:r>
        <w:rPr>
          <w:color w:val="000000" w:themeColor="text1"/>
        </w:rPr>
        <w:t>__________</w:t>
      </w:r>
    </w:p>
    <w:p w:rsidR="00763560" w:rsidRPr="00F36950" w:rsidRDefault="00763560" w:rsidP="00270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763560" w:rsidRPr="00F36950" w:rsidSect="00763560">
      <w:footerReference w:type="default" r:id="rId27"/>
      <w:footerReference w:type="first" r:id="rId2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206D" w:rsidRDefault="0067206D" w:rsidP="007D5FAC">
      <w:r>
        <w:separator/>
      </w:r>
    </w:p>
  </w:endnote>
  <w:endnote w:type="continuationSeparator" w:id="0">
    <w:p w:rsidR="0067206D" w:rsidRDefault="0067206D"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560" w:rsidRPr="00763560" w:rsidRDefault="00763560" w:rsidP="00763560">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270EBF">
      <w:rPr>
        <w:noProof/>
      </w:rPr>
      <w:t>10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560" w:rsidRDefault="007635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206D" w:rsidRDefault="0067206D" w:rsidP="007D5FAC">
      <w:r>
        <w:separator/>
      </w:r>
    </w:p>
  </w:footnote>
  <w:footnote w:type="continuationSeparator" w:id="0">
    <w:p w:rsidR="0067206D" w:rsidRDefault="0067206D"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Hilton"/>
    <w:docVar w:name="ActBillNo" w:val="4832"/>
    <w:docVar w:name="ActSecretary" w:val="Charlton"/>
    <w:docVar w:name="ActSIdno" w:val="(212)  4832PH22"/>
    <w:docVar w:name="clipname" w:val="4832PH22"/>
    <w:docVar w:name="dvBillNumber" w:val="4832"/>
    <w:docVar w:name="dvBillNumberPrefix" w:val="H"/>
    <w:docVar w:name="dvOriginalBody" w:val="House"/>
    <w:docVar w:name="HOUSEACTFULLPATH" w:val="L:\COUNCIL\ACTS\4832PH22.DOCX"/>
    <w:docVar w:name="OrigHOUSEBillNo" w:val="4832"/>
    <w:docVar w:name="WhatActtype" w:val="AN ACT"/>
  </w:docVars>
  <w:rsids>
    <w:rsidRoot w:val="00FE5B33"/>
    <w:rsid w:val="00002DE0"/>
    <w:rsid w:val="00014D96"/>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4591"/>
    <w:rsid w:val="00085C37"/>
    <w:rsid w:val="00092EE6"/>
    <w:rsid w:val="00096A9B"/>
    <w:rsid w:val="00096BDA"/>
    <w:rsid w:val="000A6151"/>
    <w:rsid w:val="000B316D"/>
    <w:rsid w:val="000B56CB"/>
    <w:rsid w:val="000D6F51"/>
    <w:rsid w:val="00100D4C"/>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2DCE"/>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435B7"/>
    <w:rsid w:val="00254411"/>
    <w:rsid w:val="00254FFA"/>
    <w:rsid w:val="00257ACD"/>
    <w:rsid w:val="00270EBF"/>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9F7"/>
    <w:rsid w:val="002A7F6D"/>
    <w:rsid w:val="002B787D"/>
    <w:rsid w:val="002C0E95"/>
    <w:rsid w:val="002C3DB3"/>
    <w:rsid w:val="002C4C93"/>
    <w:rsid w:val="002C7D37"/>
    <w:rsid w:val="002D3267"/>
    <w:rsid w:val="002D7489"/>
    <w:rsid w:val="002D7F22"/>
    <w:rsid w:val="002E0E09"/>
    <w:rsid w:val="002E2659"/>
    <w:rsid w:val="002E42ED"/>
    <w:rsid w:val="002E45C8"/>
    <w:rsid w:val="002E5D17"/>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10A"/>
    <w:rsid w:val="00366494"/>
    <w:rsid w:val="00370DA1"/>
    <w:rsid w:val="00372564"/>
    <w:rsid w:val="00372FF8"/>
    <w:rsid w:val="0038005A"/>
    <w:rsid w:val="0039655A"/>
    <w:rsid w:val="00396C58"/>
    <w:rsid w:val="003A2ACA"/>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05D95"/>
    <w:rsid w:val="00412B47"/>
    <w:rsid w:val="00412C45"/>
    <w:rsid w:val="004157C4"/>
    <w:rsid w:val="004170BD"/>
    <w:rsid w:val="0041760A"/>
    <w:rsid w:val="00417A9C"/>
    <w:rsid w:val="00423310"/>
    <w:rsid w:val="00426909"/>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809"/>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3424"/>
    <w:rsid w:val="005672F0"/>
    <w:rsid w:val="00573BBA"/>
    <w:rsid w:val="005741F9"/>
    <w:rsid w:val="005839FC"/>
    <w:rsid w:val="00583CB3"/>
    <w:rsid w:val="005859EE"/>
    <w:rsid w:val="00586D93"/>
    <w:rsid w:val="00591D7C"/>
    <w:rsid w:val="00593A78"/>
    <w:rsid w:val="00594D39"/>
    <w:rsid w:val="005A06C1"/>
    <w:rsid w:val="005A1FF2"/>
    <w:rsid w:val="005A6C81"/>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51313"/>
    <w:rsid w:val="00655550"/>
    <w:rsid w:val="00657AB1"/>
    <w:rsid w:val="006609B2"/>
    <w:rsid w:val="00663AC3"/>
    <w:rsid w:val="00671B28"/>
    <w:rsid w:val="00671FE5"/>
    <w:rsid w:val="0067206D"/>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7535"/>
    <w:rsid w:val="006C7D00"/>
    <w:rsid w:val="006D1F87"/>
    <w:rsid w:val="006D2FB7"/>
    <w:rsid w:val="006D6B8E"/>
    <w:rsid w:val="006E038F"/>
    <w:rsid w:val="006E2794"/>
    <w:rsid w:val="006F22C0"/>
    <w:rsid w:val="006F290C"/>
    <w:rsid w:val="007009F2"/>
    <w:rsid w:val="00703D30"/>
    <w:rsid w:val="00704FF9"/>
    <w:rsid w:val="007052EC"/>
    <w:rsid w:val="00706B65"/>
    <w:rsid w:val="0070770D"/>
    <w:rsid w:val="007261EE"/>
    <w:rsid w:val="00733A16"/>
    <w:rsid w:val="00733C4C"/>
    <w:rsid w:val="00737039"/>
    <w:rsid w:val="007373C7"/>
    <w:rsid w:val="00740BEB"/>
    <w:rsid w:val="007469F9"/>
    <w:rsid w:val="0074783A"/>
    <w:rsid w:val="007514EF"/>
    <w:rsid w:val="00763560"/>
    <w:rsid w:val="00765D0A"/>
    <w:rsid w:val="007746C2"/>
    <w:rsid w:val="0077597C"/>
    <w:rsid w:val="00775B87"/>
    <w:rsid w:val="00784A23"/>
    <w:rsid w:val="007946C3"/>
    <w:rsid w:val="007A44AD"/>
    <w:rsid w:val="007A4BCD"/>
    <w:rsid w:val="007A6360"/>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4419"/>
    <w:rsid w:val="00805054"/>
    <w:rsid w:val="008066FB"/>
    <w:rsid w:val="00806F5B"/>
    <w:rsid w:val="0081729E"/>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B694B"/>
    <w:rsid w:val="008C325E"/>
    <w:rsid w:val="008E03BA"/>
    <w:rsid w:val="008E5FD7"/>
    <w:rsid w:val="008F4C09"/>
    <w:rsid w:val="008F4CA1"/>
    <w:rsid w:val="008F510F"/>
    <w:rsid w:val="008F5F0A"/>
    <w:rsid w:val="008F7D5B"/>
    <w:rsid w:val="00900319"/>
    <w:rsid w:val="00906538"/>
    <w:rsid w:val="009076FA"/>
    <w:rsid w:val="00916EE8"/>
    <w:rsid w:val="009254E2"/>
    <w:rsid w:val="00926C29"/>
    <w:rsid w:val="00926F87"/>
    <w:rsid w:val="00934A0A"/>
    <w:rsid w:val="00937617"/>
    <w:rsid w:val="00940A90"/>
    <w:rsid w:val="009434B9"/>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45BF"/>
    <w:rsid w:val="00A25E64"/>
    <w:rsid w:val="00A26387"/>
    <w:rsid w:val="00A3022E"/>
    <w:rsid w:val="00A32D49"/>
    <w:rsid w:val="00A377BB"/>
    <w:rsid w:val="00A42B73"/>
    <w:rsid w:val="00A46627"/>
    <w:rsid w:val="00A475E8"/>
    <w:rsid w:val="00A54C29"/>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4559"/>
    <w:rsid w:val="00AF6432"/>
    <w:rsid w:val="00AF7929"/>
    <w:rsid w:val="00AF7A83"/>
    <w:rsid w:val="00B11270"/>
    <w:rsid w:val="00B13981"/>
    <w:rsid w:val="00B303AC"/>
    <w:rsid w:val="00B36400"/>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3069"/>
    <w:rsid w:val="00C15148"/>
    <w:rsid w:val="00C216F6"/>
    <w:rsid w:val="00C230AF"/>
    <w:rsid w:val="00C34674"/>
    <w:rsid w:val="00C3483A"/>
    <w:rsid w:val="00C45263"/>
    <w:rsid w:val="00C46AB4"/>
    <w:rsid w:val="00C55195"/>
    <w:rsid w:val="00C6130D"/>
    <w:rsid w:val="00C7071A"/>
    <w:rsid w:val="00C748CB"/>
    <w:rsid w:val="00C74E9D"/>
    <w:rsid w:val="00C81812"/>
    <w:rsid w:val="00C837F6"/>
    <w:rsid w:val="00C92B7D"/>
    <w:rsid w:val="00C94068"/>
    <w:rsid w:val="00C94E59"/>
    <w:rsid w:val="00C96FA2"/>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DF22FE"/>
    <w:rsid w:val="00E00FC9"/>
    <w:rsid w:val="00E02CA8"/>
    <w:rsid w:val="00E0650C"/>
    <w:rsid w:val="00E06B5E"/>
    <w:rsid w:val="00E076BB"/>
    <w:rsid w:val="00E140B1"/>
    <w:rsid w:val="00E14905"/>
    <w:rsid w:val="00E22C0A"/>
    <w:rsid w:val="00E33964"/>
    <w:rsid w:val="00E33DFF"/>
    <w:rsid w:val="00E3462F"/>
    <w:rsid w:val="00E36231"/>
    <w:rsid w:val="00E500F1"/>
    <w:rsid w:val="00E5358E"/>
    <w:rsid w:val="00E60357"/>
    <w:rsid w:val="00E61B4C"/>
    <w:rsid w:val="00E676A9"/>
    <w:rsid w:val="00E71D4E"/>
    <w:rsid w:val="00E757F4"/>
    <w:rsid w:val="00E7727B"/>
    <w:rsid w:val="00E9303D"/>
    <w:rsid w:val="00EA2A3A"/>
    <w:rsid w:val="00EA77B0"/>
    <w:rsid w:val="00EB18D7"/>
    <w:rsid w:val="00EB223A"/>
    <w:rsid w:val="00EC47CE"/>
    <w:rsid w:val="00EC4D8C"/>
    <w:rsid w:val="00ED1C90"/>
    <w:rsid w:val="00ED4871"/>
    <w:rsid w:val="00EE0FC5"/>
    <w:rsid w:val="00EE2F67"/>
    <w:rsid w:val="00EE663F"/>
    <w:rsid w:val="00EF0391"/>
    <w:rsid w:val="00EF0E4A"/>
    <w:rsid w:val="00EF3301"/>
    <w:rsid w:val="00EF6923"/>
    <w:rsid w:val="00F04BCC"/>
    <w:rsid w:val="00F06DF9"/>
    <w:rsid w:val="00F07446"/>
    <w:rsid w:val="00F16F4D"/>
    <w:rsid w:val="00F178BC"/>
    <w:rsid w:val="00F21DD7"/>
    <w:rsid w:val="00F24361"/>
    <w:rsid w:val="00F25311"/>
    <w:rsid w:val="00F30608"/>
    <w:rsid w:val="00F30AAF"/>
    <w:rsid w:val="00F310E4"/>
    <w:rsid w:val="00F348D3"/>
    <w:rsid w:val="00F34BF1"/>
    <w:rsid w:val="00F36950"/>
    <w:rsid w:val="00F432E0"/>
    <w:rsid w:val="00F44E35"/>
    <w:rsid w:val="00F509CF"/>
    <w:rsid w:val="00F51775"/>
    <w:rsid w:val="00F54582"/>
    <w:rsid w:val="00F61884"/>
    <w:rsid w:val="00F627EF"/>
    <w:rsid w:val="00F66E0E"/>
    <w:rsid w:val="00F721C4"/>
    <w:rsid w:val="00F7296A"/>
    <w:rsid w:val="00F75146"/>
    <w:rsid w:val="00F77A3D"/>
    <w:rsid w:val="00F80C6A"/>
    <w:rsid w:val="00F86999"/>
    <w:rsid w:val="00FA7E14"/>
    <w:rsid w:val="00FB1A6A"/>
    <w:rsid w:val="00FC380D"/>
    <w:rsid w:val="00FD0D70"/>
    <w:rsid w:val="00FD5B10"/>
    <w:rsid w:val="00FD6DC2"/>
    <w:rsid w:val="00FD7AFA"/>
    <w:rsid w:val="00FE15B8"/>
    <w:rsid w:val="00FE1D78"/>
    <w:rsid w:val="00FE5B33"/>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EAB8DB8E-8A83-4286-9B2A-F3077FF85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76356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7A63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6360"/>
    <w:rPr>
      <w:rFonts w:ascii="Segoe UI" w:hAnsi="Segoe UI" w:cs="Segoe UI"/>
      <w:sz w:val="18"/>
      <w:szCs w:val="18"/>
    </w:rPr>
  </w:style>
  <w:style w:type="table" w:styleId="TableGrid">
    <w:name w:val="Table Grid"/>
    <w:basedOn w:val="TableNormal"/>
    <w:uiPriority w:val="59"/>
    <w:rsid w:val="00926F87"/>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763560"/>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5A6C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20120.docx" TargetMode="External"/><Relationship Id="rId13" Type="http://schemas.openxmlformats.org/officeDocument/2006/relationships/hyperlink" Target="file:///h:\sj\20220202.docx" TargetMode="External"/><Relationship Id="rId18" Type="http://schemas.openxmlformats.org/officeDocument/2006/relationships/hyperlink" Target="file:///h:\sj\20220510.docx" TargetMode="External"/><Relationship Id="rId26" Type="http://schemas.openxmlformats.org/officeDocument/2006/relationships/hyperlink" Target="file:///p:\pprever\2021-22\4832_20220224.docx" TargetMode="External"/><Relationship Id="rId3" Type="http://schemas.openxmlformats.org/officeDocument/2006/relationships/settings" Target="settings.xml"/><Relationship Id="rId21" Type="http://schemas.openxmlformats.org/officeDocument/2006/relationships/hyperlink" Target="file:///p:\pprever\2021-22\4832_20220120.docx" TargetMode="External"/><Relationship Id="rId7" Type="http://schemas.openxmlformats.org/officeDocument/2006/relationships/hyperlink" Target="file:///h:\hj\20220120.docx" TargetMode="External"/><Relationship Id="rId12" Type="http://schemas.openxmlformats.org/officeDocument/2006/relationships/hyperlink" Target="file:///h:\hj\20220202.docx" TargetMode="External"/><Relationship Id="rId17" Type="http://schemas.openxmlformats.org/officeDocument/2006/relationships/hyperlink" Target="file:///h:\sj\20220505.docx" TargetMode="External"/><Relationship Id="rId25" Type="http://schemas.openxmlformats.org/officeDocument/2006/relationships/hyperlink" Target="file:///p:\pprever\2021-22\4832_20220223.docx" TargetMode="External"/><Relationship Id="rId2" Type="http://schemas.openxmlformats.org/officeDocument/2006/relationships/styles" Target="styles.xml"/><Relationship Id="rId16" Type="http://schemas.openxmlformats.org/officeDocument/2006/relationships/hyperlink" Target="file:///h:\sj\20220505.docx" TargetMode="External"/><Relationship Id="rId20" Type="http://schemas.openxmlformats.org/officeDocument/2006/relationships/hyperlink" Target="http://www.scstatehouse.gov/billsearch.php?billnumbers=4832&amp;session=124&amp;summary=B"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20201.docx" TargetMode="External"/><Relationship Id="rId24" Type="http://schemas.openxmlformats.org/officeDocument/2006/relationships/hyperlink" Target="file:///p:\pprever\2021-22\4832_20220201.docx" TargetMode="External"/><Relationship Id="rId5" Type="http://schemas.openxmlformats.org/officeDocument/2006/relationships/footnotes" Target="footnotes.xml"/><Relationship Id="rId15" Type="http://schemas.openxmlformats.org/officeDocument/2006/relationships/hyperlink" Target="file:///h:\sj\20220223.docx" TargetMode="External"/><Relationship Id="rId23" Type="http://schemas.openxmlformats.org/officeDocument/2006/relationships/hyperlink" Target="file:///p:\pprever\2021-22\4832_20220127.docx" TargetMode="External"/><Relationship Id="rId28" Type="http://schemas.openxmlformats.org/officeDocument/2006/relationships/footer" Target="footer2.xml"/><Relationship Id="rId10" Type="http://schemas.openxmlformats.org/officeDocument/2006/relationships/hyperlink" Target="file:///h:\hj\20220201.docx" TargetMode="External"/><Relationship Id="rId19" Type="http://schemas.openxmlformats.org/officeDocument/2006/relationships/hyperlink" Target="file:///h:\sj\20220512.docx" TargetMode="External"/><Relationship Id="rId4" Type="http://schemas.openxmlformats.org/officeDocument/2006/relationships/webSettings" Target="webSettings.xml"/><Relationship Id="rId9" Type="http://schemas.openxmlformats.org/officeDocument/2006/relationships/hyperlink" Target="file:///h:\hj\20220127.docx" TargetMode="External"/><Relationship Id="rId14" Type="http://schemas.openxmlformats.org/officeDocument/2006/relationships/hyperlink" Target="file:///h:\sj\20220202.docx" TargetMode="External"/><Relationship Id="rId22" Type="http://schemas.openxmlformats.org/officeDocument/2006/relationships/hyperlink" Target="file:///p:\pprever\2021-22\4832_20220126.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12B12-E448-4642-9E8E-E4AC23D2A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3409</Words>
  <Characters>19433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4832: Insurance - South Carolina Legislature Online</dc:title>
  <dc:subject/>
  <dc:creator>Chris Charlton</dc:creator>
  <cp:keywords/>
  <dc:description/>
  <cp:lastModifiedBy>Danny Crook</cp:lastModifiedBy>
  <cp:revision>2</cp:revision>
  <cp:lastPrinted>2022-05-11T00:27:00Z</cp:lastPrinted>
  <dcterms:created xsi:type="dcterms:W3CDTF">2022-06-10T20:09:00Z</dcterms:created>
  <dcterms:modified xsi:type="dcterms:W3CDTF">2022-06-10T20:09:00Z</dcterms:modified>
</cp:coreProperties>
</file>