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730B73" w14:textId="4C815CCA" w:rsidR="006959B1" w:rsidRDefault="006959B1" w:rsidP="006959B1">
      <w:pPr>
        <w:widowControl w:val="0"/>
        <w:jc w:val="center"/>
      </w:pPr>
      <w:r w:rsidRPr="006959B1">
        <w:rPr>
          <w:b/>
        </w:rPr>
        <w:t>South Carolina General Assembly</w:t>
      </w:r>
    </w:p>
    <w:p w14:paraId="19D18A66" w14:textId="0EA464D5" w:rsidR="006959B1" w:rsidRDefault="006959B1" w:rsidP="006959B1">
      <w:pPr>
        <w:widowControl w:val="0"/>
        <w:jc w:val="center"/>
      </w:pPr>
      <w:r>
        <w:t>124th Session, 2021-2022</w:t>
      </w:r>
    </w:p>
    <w:p w14:paraId="53BD097B" w14:textId="1621A62D" w:rsidR="006959B1" w:rsidRDefault="006959B1" w:rsidP="006959B1">
      <w:pPr>
        <w:widowControl w:val="0"/>
        <w:jc w:val="left"/>
      </w:pPr>
    </w:p>
    <w:p w14:paraId="23F0D4CE" w14:textId="3A1E8B7F" w:rsidR="006959B1" w:rsidRDefault="006959B1" w:rsidP="006959B1">
      <w:pPr>
        <w:widowControl w:val="0"/>
        <w:jc w:val="left"/>
        <w:rPr>
          <w:b/>
        </w:rPr>
      </w:pPr>
      <w:r w:rsidRPr="006959B1">
        <w:rPr>
          <w:b/>
        </w:rPr>
        <w:t>H. 4888</w:t>
      </w:r>
    </w:p>
    <w:p w14:paraId="40DA5E47" w14:textId="145FAD27" w:rsidR="006959B1" w:rsidRDefault="006959B1" w:rsidP="006959B1">
      <w:pPr>
        <w:widowControl w:val="0"/>
        <w:jc w:val="left"/>
        <w:rPr>
          <w:b/>
        </w:rPr>
      </w:pPr>
    </w:p>
    <w:p w14:paraId="35825F1A" w14:textId="0D43C785" w:rsidR="006959B1" w:rsidRDefault="006959B1" w:rsidP="006959B1">
      <w:pPr>
        <w:widowControl w:val="0"/>
        <w:jc w:val="left"/>
      </w:pPr>
      <w:r w:rsidRPr="006959B1">
        <w:rPr>
          <w:b/>
        </w:rPr>
        <w:t>STATUS INFORMATION</w:t>
      </w:r>
    </w:p>
    <w:p w14:paraId="7C49EBD1" w14:textId="3AE89B1A" w:rsidR="006959B1" w:rsidRDefault="006959B1" w:rsidP="006959B1">
      <w:pPr>
        <w:widowControl w:val="0"/>
        <w:jc w:val="left"/>
      </w:pPr>
    </w:p>
    <w:p w14:paraId="0892F6C3" w14:textId="75EFC785" w:rsidR="006959B1" w:rsidRDefault="006959B1" w:rsidP="006959B1">
      <w:pPr>
        <w:widowControl w:val="0"/>
        <w:jc w:val="left"/>
      </w:pPr>
      <w:r>
        <w:t>House Resolution</w:t>
      </w:r>
    </w:p>
    <w:p w14:paraId="0AC62B5C" w14:textId="6CD848AD" w:rsidR="006959B1" w:rsidRDefault="006959B1" w:rsidP="006959B1">
      <w:pPr>
        <w:widowControl w:val="0"/>
        <w:jc w:val="left"/>
      </w:pPr>
      <w:r>
        <w:t>Sponsors: Reps. May,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40690158" w14:textId="42FD6787" w:rsidR="006959B1" w:rsidRDefault="006959B1" w:rsidP="006959B1">
      <w:pPr>
        <w:widowControl w:val="0"/>
        <w:jc w:val="left"/>
      </w:pPr>
      <w:r>
        <w:t>Document Path: l:\council\bills\gm\24632wab22.docx</w:t>
      </w:r>
    </w:p>
    <w:p w14:paraId="0E797745" w14:textId="64E141A5" w:rsidR="006959B1" w:rsidRDefault="006959B1" w:rsidP="006959B1">
      <w:pPr>
        <w:widowControl w:val="0"/>
        <w:jc w:val="left"/>
      </w:pPr>
    </w:p>
    <w:p w14:paraId="76F8E4C5" w14:textId="77777777" w:rsidR="006959B1" w:rsidRDefault="006959B1" w:rsidP="006959B1">
      <w:pPr>
        <w:widowControl w:val="0"/>
        <w:jc w:val="left"/>
      </w:pPr>
      <w:r>
        <w:t>Introduced in the House on February 1, 2022</w:t>
      </w:r>
    </w:p>
    <w:p w14:paraId="30A03DE5" w14:textId="4F6B1338" w:rsidR="006959B1" w:rsidRDefault="006959B1" w:rsidP="006959B1">
      <w:pPr>
        <w:widowControl w:val="0"/>
        <w:jc w:val="left"/>
      </w:pPr>
      <w:r>
        <w:t>Adopted by the House on February 1, 2022</w:t>
      </w:r>
    </w:p>
    <w:p w14:paraId="079F0012" w14:textId="79D25A53" w:rsidR="006959B1" w:rsidRDefault="006959B1" w:rsidP="006959B1">
      <w:pPr>
        <w:widowControl w:val="0"/>
        <w:jc w:val="left"/>
      </w:pPr>
    </w:p>
    <w:p w14:paraId="15E00D4D" w14:textId="312ECA2F" w:rsidR="006959B1" w:rsidRDefault="006959B1" w:rsidP="006959B1">
      <w:pPr>
        <w:widowControl w:val="0"/>
        <w:jc w:val="left"/>
      </w:pPr>
      <w:r>
        <w:t>Summary: 10th anniversary of Beginnings SC</w:t>
      </w:r>
    </w:p>
    <w:p w14:paraId="6B0F31B5" w14:textId="40F2D547" w:rsidR="006959B1" w:rsidRDefault="006959B1" w:rsidP="006959B1">
      <w:pPr>
        <w:widowControl w:val="0"/>
        <w:jc w:val="left"/>
      </w:pPr>
    </w:p>
    <w:p w14:paraId="3EECED9E" w14:textId="2264A4A9" w:rsidR="006959B1" w:rsidRDefault="006959B1" w:rsidP="006959B1">
      <w:pPr>
        <w:widowControl w:val="0"/>
        <w:jc w:val="left"/>
      </w:pPr>
    </w:p>
    <w:p w14:paraId="0A0DAE35" w14:textId="303884F5" w:rsidR="006959B1" w:rsidRDefault="006959B1" w:rsidP="006959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59B1">
        <w:rPr>
          <w:b/>
        </w:rPr>
        <w:t>HISTORY OF LEGISLATIVE ACTIONS</w:t>
      </w:r>
    </w:p>
    <w:p w14:paraId="03518752" w14:textId="69C0FFDF" w:rsidR="006959B1" w:rsidRDefault="006959B1" w:rsidP="006959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C24F8DD" w14:textId="216C0184" w:rsidR="006959B1" w:rsidRPr="006959B1" w:rsidRDefault="006959B1" w:rsidP="006959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59B1">
        <w:rPr>
          <w:u w:val="single"/>
        </w:rPr>
        <w:tab/>
        <w:t>Date</w:t>
      </w:r>
      <w:r w:rsidRPr="006959B1">
        <w:rPr>
          <w:u w:val="single"/>
        </w:rPr>
        <w:tab/>
        <w:t>Body</w:t>
      </w:r>
      <w:r w:rsidRPr="006959B1">
        <w:rPr>
          <w:u w:val="single"/>
        </w:rPr>
        <w:tab/>
        <w:t>Action Description with journal page number</w:t>
      </w:r>
      <w:r w:rsidRPr="006959B1">
        <w:rPr>
          <w:u w:val="single"/>
        </w:rPr>
        <w:tab/>
      </w:r>
    </w:p>
    <w:p w14:paraId="7ACB23A3" w14:textId="77777777" w:rsidR="0071666F" w:rsidRDefault="0071666F" w:rsidP="007166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2/1/2022</w:t>
      </w:r>
      <w:r>
        <w:tab/>
        <w:t>House</w:t>
      </w:r>
      <w:r>
        <w:tab/>
        <w:t>Introduced and adopted (</w:t>
      </w:r>
      <w:hyperlink r:id="rId7" w:history="1">
        <w:r w:rsidRPr="00F55996">
          <w:rPr>
            <w:rStyle w:val="Hyperlink"/>
          </w:rPr>
          <w:t>House Journal</w:t>
        </w:r>
        <w:r w:rsidRPr="00F55996">
          <w:rPr>
            <w:rStyle w:val="Hyperlink"/>
          </w:rPr>
          <w:noBreakHyphen/>
          <w:t>page 9</w:t>
        </w:r>
      </w:hyperlink>
      <w:r>
        <w:t>)</w:t>
      </w:r>
    </w:p>
    <w:p w14:paraId="5E231C40" w14:textId="77777777" w:rsidR="0071666F" w:rsidRDefault="0071666F" w:rsidP="007166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03180C1" w14:textId="767FB0BC" w:rsidR="006959B1" w:rsidRDefault="006959B1" w:rsidP="006959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959B1">
          <w:rPr>
            <w:rStyle w:val="Hyperlink"/>
          </w:rPr>
          <w:t>legislative information</w:t>
        </w:r>
      </w:hyperlink>
      <w:r>
        <w:t xml:space="preserve"> at the website</w:t>
      </w:r>
    </w:p>
    <w:p w14:paraId="1BAC19F4" w14:textId="346C70A5" w:rsidR="006959B1" w:rsidRDefault="006959B1" w:rsidP="006959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F2A3CF6" w14:textId="77777777" w:rsidR="006959B1" w:rsidRPr="006959B1" w:rsidRDefault="006959B1" w:rsidP="006959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A3EE4CE" w14:textId="693EC8DA" w:rsidR="006959B1" w:rsidRDefault="006959B1" w:rsidP="006959B1">
      <w:r w:rsidRPr="006959B1">
        <w:rPr>
          <w:b/>
        </w:rPr>
        <w:t>VERSIONS OF THIS BILL</w:t>
      </w:r>
    </w:p>
    <w:p w14:paraId="28AC4C0E" w14:textId="74EE8E66" w:rsidR="006959B1" w:rsidRDefault="006959B1" w:rsidP="006959B1"/>
    <w:p w14:paraId="7ED9CCAC" w14:textId="6B85CBB6" w:rsidR="006959B1" w:rsidRDefault="0013458D" w:rsidP="006959B1">
      <w:hyperlink r:id="rId9" w:history="1">
        <w:r w:rsidR="006959B1">
          <w:rPr>
            <w:rStyle w:val="Hyperlink"/>
          </w:rPr>
          <w:t>2/1/2022</w:t>
        </w:r>
      </w:hyperlink>
    </w:p>
    <w:p w14:paraId="60E4717F" w14:textId="65C514EA" w:rsidR="006959B1" w:rsidRDefault="006959B1" w:rsidP="006959B1"/>
    <w:p w14:paraId="54C04D31" w14:textId="77777777" w:rsidR="006959B1" w:rsidRDefault="006959B1" w:rsidP="006959B1">
      <w:pPr>
        <w:sectPr w:rsidR="006959B1" w:rsidSect="006959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D75D463" w14:textId="5FB6A1C7" w:rsidR="0034272A" w:rsidRDefault="0034272A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2B2B90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333312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3AE17B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E8D80A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B4E5DB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E2BD74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8ADC23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2C121F" w14:textId="77777777" w:rsidR="0057124C" w:rsidRPr="00325348" w:rsidRDefault="0057124C" w:rsidP="00342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14:paraId="06BFD5DB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7BD494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rPr>
          <w:color w:val="000000" w:themeColor="text1"/>
          <w:u w:color="000000" w:themeColor="text1"/>
        </w:rPr>
        <w:t xml:space="preserve">TO </w:t>
      </w:r>
      <w:r w:rsidRPr="00F14D26">
        <w:rPr>
          <w:color w:val="000000" w:themeColor="text1"/>
          <w:u w:color="000000" w:themeColor="text1"/>
        </w:rPr>
        <w:t>CONGRATULATE BEGINNINGS SC</w:t>
      </w:r>
      <w:r>
        <w:rPr>
          <w:color w:val="000000" w:themeColor="text1"/>
          <w:u w:color="000000" w:themeColor="text1"/>
        </w:rPr>
        <w:t xml:space="preserve"> UPON ITS TENTH ANNIVERSARY OF SERVING YOUTH IN THE PALMETTO STATE BY </w:t>
      </w:r>
      <w:r w:rsidRPr="00F14D26">
        <w:rPr>
          <w:color w:val="000000" w:themeColor="text1"/>
          <w:u w:color="000000" w:themeColor="text1"/>
        </w:rPr>
        <w:t>ENSUR</w:t>
      </w:r>
      <w:r>
        <w:rPr>
          <w:color w:val="000000" w:themeColor="text1"/>
          <w:u w:color="000000" w:themeColor="text1"/>
        </w:rPr>
        <w:t>ING</w:t>
      </w:r>
      <w:r w:rsidRPr="00F14D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Pr="00F14D26">
        <w:rPr>
          <w:color w:val="000000" w:themeColor="text1"/>
          <w:u w:color="000000" w:themeColor="text1"/>
        </w:rPr>
        <w:t xml:space="preserve">CHILDREN WHO ARE DEAF OR HARD OF HEARING HAVE ACCESS TO NEEDED SERVICES AND SUPPORTS AND </w:t>
      </w:r>
      <w:r>
        <w:rPr>
          <w:color w:val="000000" w:themeColor="text1"/>
          <w:u w:color="000000" w:themeColor="text1"/>
        </w:rPr>
        <w:t>BY HELPING</w:t>
      </w:r>
      <w:r w:rsidRPr="00F14D26">
        <w:rPr>
          <w:color w:val="000000" w:themeColor="text1"/>
          <w:u w:color="000000" w:themeColor="text1"/>
        </w:rPr>
        <w:t xml:space="preserve"> EVERY CHILD </w:t>
      </w:r>
      <w:r>
        <w:rPr>
          <w:color w:val="000000" w:themeColor="text1"/>
          <w:u w:color="000000" w:themeColor="text1"/>
        </w:rPr>
        <w:t xml:space="preserve">TO REACH </w:t>
      </w:r>
      <w:r w:rsidRPr="00F14D26">
        <w:rPr>
          <w:color w:val="000000" w:themeColor="text1"/>
          <w:u w:color="000000" w:themeColor="text1"/>
        </w:rPr>
        <w:t>HI</w:t>
      </w:r>
      <w:r>
        <w:rPr>
          <w:color w:val="000000" w:themeColor="text1"/>
          <w:u w:color="000000" w:themeColor="text1"/>
        </w:rPr>
        <w:t>S OR HER</w:t>
      </w:r>
      <w:r w:rsidRPr="00F14D26">
        <w:rPr>
          <w:color w:val="000000" w:themeColor="text1"/>
          <w:u w:color="000000" w:themeColor="text1"/>
        </w:rPr>
        <w:t xml:space="preserve"> FULL POTENTIAL</w:t>
      </w:r>
      <w:r>
        <w:rPr>
          <w:color w:val="000000" w:themeColor="text1"/>
          <w:u w:color="000000" w:themeColor="text1"/>
        </w:rPr>
        <w:t>.</w:t>
      </w:r>
    </w:p>
    <w:p w14:paraId="1196F714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916E6A" w14:textId="77777777" w:rsidR="0057124C" w:rsidRPr="00F14D26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F14D26">
        <w:rPr>
          <w:color w:val="000000" w:themeColor="text1"/>
          <w:u w:color="000000" w:themeColor="text1"/>
        </w:rPr>
        <w:t xml:space="preserve">one in every </w:t>
      </w:r>
      <w:r>
        <w:rPr>
          <w:color w:val="000000" w:themeColor="text1"/>
          <w:u w:color="000000" w:themeColor="text1"/>
        </w:rPr>
        <w:t>one hundred</w:t>
      </w:r>
      <w:r w:rsidRPr="00F14D26">
        <w:rPr>
          <w:color w:val="000000" w:themeColor="text1"/>
          <w:u w:color="000000" w:themeColor="text1"/>
        </w:rPr>
        <w:t xml:space="preserve"> children in South Carolina </w:t>
      </w:r>
      <w:r>
        <w:rPr>
          <w:color w:val="000000" w:themeColor="text1"/>
          <w:u w:color="000000" w:themeColor="text1"/>
        </w:rPr>
        <w:t>is</w:t>
      </w:r>
      <w:r w:rsidRPr="00F14D26">
        <w:rPr>
          <w:color w:val="000000" w:themeColor="text1"/>
          <w:u w:color="000000" w:themeColor="text1"/>
        </w:rPr>
        <w:t xml:space="preserve"> deaf or hard of hearing</w:t>
      </w:r>
      <w:r>
        <w:rPr>
          <w:color w:val="000000" w:themeColor="text1"/>
          <w:u w:color="000000" w:themeColor="text1"/>
        </w:rPr>
        <w:t>,</w:t>
      </w:r>
      <w:r w:rsidRPr="00F14D26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 xml:space="preserve"> not all</w:t>
      </w:r>
      <w:r w:rsidRPr="00F14D26">
        <w:rPr>
          <w:color w:val="000000" w:themeColor="text1"/>
          <w:u w:color="000000" w:themeColor="text1"/>
        </w:rPr>
        <w:t xml:space="preserve"> are identified;</w:t>
      </w:r>
      <w:r>
        <w:rPr>
          <w:color w:val="000000" w:themeColor="text1"/>
          <w:u w:color="000000" w:themeColor="text1"/>
        </w:rPr>
        <w:t xml:space="preserve"> and</w:t>
      </w:r>
    </w:p>
    <w:p w14:paraId="5145C288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C44B611" w14:textId="77777777" w:rsidR="0057124C" w:rsidRPr="00F14D26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D26">
        <w:rPr>
          <w:color w:val="000000" w:themeColor="text1"/>
          <w:u w:color="000000" w:themeColor="text1"/>
        </w:rPr>
        <w:t>Whereas, awareness and education about hearing loss is important because hearing loss is sometimes hard to detect, especially in young children;</w:t>
      </w:r>
      <w:r>
        <w:rPr>
          <w:color w:val="000000" w:themeColor="text1"/>
          <w:u w:color="000000" w:themeColor="text1"/>
        </w:rPr>
        <w:t xml:space="preserve"> and</w:t>
      </w:r>
    </w:p>
    <w:p w14:paraId="7309A222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39DEB36" w14:textId="77777777" w:rsidR="0057124C" w:rsidRPr="00F14D26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D26">
        <w:rPr>
          <w:color w:val="000000" w:themeColor="text1"/>
          <w:u w:color="000000" w:themeColor="text1"/>
        </w:rPr>
        <w:t>Whereas, families who are isolated</w:t>
      </w:r>
      <w:r>
        <w:rPr>
          <w:color w:val="000000" w:themeColor="text1"/>
          <w:u w:color="000000" w:themeColor="text1"/>
        </w:rPr>
        <w:t xml:space="preserve"> with</w:t>
      </w:r>
      <w:r w:rsidRPr="00F14D26">
        <w:rPr>
          <w:color w:val="000000" w:themeColor="text1"/>
          <w:u w:color="000000" w:themeColor="text1"/>
        </w:rPr>
        <w:t xml:space="preserve"> limited support or </w:t>
      </w:r>
      <w:r>
        <w:rPr>
          <w:color w:val="000000" w:themeColor="text1"/>
          <w:u w:color="000000" w:themeColor="text1"/>
        </w:rPr>
        <w:t xml:space="preserve">with </w:t>
      </w:r>
      <w:r w:rsidRPr="00F14D26">
        <w:rPr>
          <w:color w:val="000000" w:themeColor="text1"/>
          <w:u w:color="000000" w:themeColor="text1"/>
        </w:rPr>
        <w:t>language barriers may face even more challenges getting their children</w:t>
      </w:r>
      <w:r>
        <w:rPr>
          <w:color w:val="000000" w:themeColor="text1"/>
          <w:u w:color="000000" w:themeColor="text1"/>
        </w:rPr>
        <w:t>’</w:t>
      </w:r>
      <w:r w:rsidRPr="00F14D26">
        <w:rPr>
          <w:color w:val="000000" w:themeColor="text1"/>
          <w:u w:color="000000" w:themeColor="text1"/>
        </w:rPr>
        <w:t>s hearing screened;</w:t>
      </w:r>
      <w:r>
        <w:rPr>
          <w:color w:val="000000" w:themeColor="text1"/>
          <w:u w:color="000000" w:themeColor="text1"/>
        </w:rPr>
        <w:t xml:space="preserve"> and</w:t>
      </w:r>
    </w:p>
    <w:p w14:paraId="6C555001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FEB2AF4" w14:textId="77777777" w:rsidR="0057124C" w:rsidRPr="00F14D26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D26">
        <w:rPr>
          <w:color w:val="000000" w:themeColor="text1"/>
          <w:u w:color="000000" w:themeColor="text1"/>
        </w:rPr>
        <w:t xml:space="preserve">Whereas, Beginnings SC provides services </w:t>
      </w:r>
      <w:r>
        <w:rPr>
          <w:color w:val="000000" w:themeColor="text1"/>
          <w:u w:color="000000" w:themeColor="text1"/>
        </w:rPr>
        <w:t xml:space="preserve">at </w:t>
      </w:r>
      <w:r w:rsidRPr="00F14D26"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 xml:space="preserve"> </w:t>
      </w:r>
      <w:r w:rsidRPr="00F14D26">
        <w:rPr>
          <w:color w:val="000000" w:themeColor="text1"/>
          <w:u w:color="000000" w:themeColor="text1"/>
        </w:rPr>
        <w:t xml:space="preserve">cost to families and professionals around </w:t>
      </w:r>
      <w:r>
        <w:rPr>
          <w:color w:val="000000" w:themeColor="text1"/>
          <w:u w:color="000000" w:themeColor="text1"/>
        </w:rPr>
        <w:t>the State</w:t>
      </w:r>
      <w:r w:rsidRPr="00F14D2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shines</w:t>
      </w:r>
      <w:r w:rsidRPr="00F14D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F14D26">
        <w:rPr>
          <w:color w:val="000000" w:themeColor="text1"/>
          <w:u w:color="000000" w:themeColor="text1"/>
        </w:rPr>
        <w:t xml:space="preserve">light on the impact hearing loss </w:t>
      </w:r>
      <w:r>
        <w:rPr>
          <w:color w:val="000000" w:themeColor="text1"/>
          <w:u w:color="000000" w:themeColor="text1"/>
        </w:rPr>
        <w:t xml:space="preserve">has </w:t>
      </w:r>
      <w:r w:rsidRPr="00F14D26">
        <w:rPr>
          <w:color w:val="000000" w:themeColor="text1"/>
          <w:u w:color="000000" w:themeColor="text1"/>
        </w:rPr>
        <w:t xml:space="preserve">on children and their families; </w:t>
      </w:r>
      <w:r>
        <w:rPr>
          <w:color w:val="000000" w:themeColor="text1"/>
          <w:u w:color="000000" w:themeColor="text1"/>
        </w:rPr>
        <w:t>and</w:t>
      </w:r>
    </w:p>
    <w:p w14:paraId="1BDB9E65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35854AB" w14:textId="77777777" w:rsidR="0057124C" w:rsidRPr="00F14D26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D26">
        <w:rPr>
          <w:color w:val="000000" w:themeColor="text1"/>
          <w:u w:color="000000" w:themeColor="text1"/>
        </w:rPr>
        <w:t xml:space="preserve">Whereas, in 2021, more than </w:t>
      </w:r>
      <w:r>
        <w:rPr>
          <w:color w:val="000000" w:themeColor="text1"/>
          <w:u w:color="000000" w:themeColor="text1"/>
        </w:rPr>
        <w:t>one thousand, three hundred</w:t>
      </w:r>
      <w:r w:rsidRPr="00F14D26">
        <w:rPr>
          <w:color w:val="000000" w:themeColor="text1"/>
          <w:u w:color="000000" w:themeColor="text1"/>
        </w:rPr>
        <w:t xml:space="preserve"> children received hearing screenings in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one</w:t>
      </w:r>
      <w:r w:rsidRPr="00F14D26">
        <w:rPr>
          <w:color w:val="000000" w:themeColor="text1"/>
          <w:u w:color="000000" w:themeColor="text1"/>
        </w:rPr>
        <w:t xml:space="preserve"> childcare programs across the </w:t>
      </w:r>
      <w:r>
        <w:rPr>
          <w:color w:val="000000" w:themeColor="text1"/>
          <w:u w:color="000000" w:themeColor="text1"/>
        </w:rPr>
        <w:t>S</w:t>
      </w:r>
      <w:r w:rsidRPr="00F14D26">
        <w:rPr>
          <w:color w:val="000000" w:themeColor="text1"/>
          <w:u w:color="000000" w:themeColor="text1"/>
        </w:rPr>
        <w:t xml:space="preserve">tate and more than </w:t>
      </w:r>
      <w:r>
        <w:rPr>
          <w:color w:val="000000" w:themeColor="text1"/>
          <w:u w:color="000000" w:themeColor="text1"/>
        </w:rPr>
        <w:t xml:space="preserve">six thousand two hundred </w:t>
      </w:r>
      <w:r w:rsidRPr="00F14D26">
        <w:rPr>
          <w:color w:val="000000" w:themeColor="text1"/>
          <w:u w:color="000000" w:themeColor="text1"/>
        </w:rPr>
        <w:t>children have been screened since the program</w:t>
      </w:r>
      <w:r>
        <w:rPr>
          <w:color w:val="000000" w:themeColor="text1"/>
          <w:u w:color="000000" w:themeColor="text1"/>
        </w:rPr>
        <w:t>’</w:t>
      </w:r>
      <w:r w:rsidRPr="00F14D26">
        <w:rPr>
          <w:color w:val="000000" w:themeColor="text1"/>
          <w:u w:color="000000" w:themeColor="text1"/>
        </w:rPr>
        <w:t>s inception;</w:t>
      </w:r>
      <w:r>
        <w:rPr>
          <w:color w:val="000000" w:themeColor="text1"/>
          <w:u w:color="000000" w:themeColor="text1"/>
        </w:rPr>
        <w:t xml:space="preserve"> and</w:t>
      </w:r>
    </w:p>
    <w:p w14:paraId="7EB50500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18DCBE3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14D26">
        <w:rPr>
          <w:color w:val="000000" w:themeColor="text1"/>
          <w:u w:color="000000" w:themeColor="text1"/>
        </w:rPr>
        <w:t xml:space="preserve">Whereas, Beginnings SC has become </w:t>
      </w:r>
      <w:r>
        <w:rPr>
          <w:color w:val="000000" w:themeColor="text1"/>
          <w:u w:color="000000" w:themeColor="text1"/>
        </w:rPr>
        <w:t xml:space="preserve">one of the most trusted and valued organizations in </w:t>
      </w:r>
      <w:r w:rsidRPr="00F14D26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>Carolina as a result of its exemplary service to deaf or hard of hearing children and their families, making its tenth anniversary an occasion worthy of recognition and commendation</w:t>
      </w:r>
      <w:r>
        <w:t>.  Now, therefore,</w:t>
      </w:r>
    </w:p>
    <w:p w14:paraId="37D372BF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5E5D477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D14BEB0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E4172A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</w:t>
      </w:r>
      <w:r w:rsidRPr="00F14D26">
        <w:rPr>
          <w:color w:val="000000" w:themeColor="text1"/>
          <w:u w:color="000000" w:themeColor="text1"/>
        </w:rPr>
        <w:t>congratulate Beginnings SC</w:t>
      </w:r>
      <w:r>
        <w:rPr>
          <w:color w:val="000000" w:themeColor="text1"/>
          <w:u w:color="000000" w:themeColor="text1"/>
        </w:rPr>
        <w:t xml:space="preserve"> upon its tenth anniversary of serving youth in the Palmetto State by </w:t>
      </w:r>
      <w:r w:rsidRPr="00F14D26">
        <w:rPr>
          <w:color w:val="000000" w:themeColor="text1"/>
          <w:u w:color="000000" w:themeColor="text1"/>
        </w:rPr>
        <w:t>ensur</w:t>
      </w:r>
      <w:r>
        <w:rPr>
          <w:color w:val="000000" w:themeColor="text1"/>
          <w:u w:color="000000" w:themeColor="text1"/>
        </w:rPr>
        <w:t>ing</w:t>
      </w:r>
      <w:r w:rsidRPr="00F14D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Pr="00F14D26">
        <w:rPr>
          <w:color w:val="000000" w:themeColor="text1"/>
          <w:u w:color="000000" w:themeColor="text1"/>
        </w:rPr>
        <w:t xml:space="preserve">children who are deaf or hard of hearing have access to needed services and supports and </w:t>
      </w:r>
      <w:r>
        <w:rPr>
          <w:color w:val="000000" w:themeColor="text1"/>
          <w:u w:color="000000" w:themeColor="text1"/>
        </w:rPr>
        <w:t>by helping</w:t>
      </w:r>
      <w:r w:rsidRPr="00F14D26">
        <w:rPr>
          <w:color w:val="000000" w:themeColor="text1"/>
          <w:u w:color="000000" w:themeColor="text1"/>
        </w:rPr>
        <w:t xml:space="preserve"> every child </w:t>
      </w:r>
      <w:r>
        <w:rPr>
          <w:color w:val="000000" w:themeColor="text1"/>
          <w:u w:color="000000" w:themeColor="text1"/>
        </w:rPr>
        <w:t xml:space="preserve">to reach </w:t>
      </w:r>
      <w:r w:rsidRPr="00F14D26">
        <w:rPr>
          <w:color w:val="000000" w:themeColor="text1"/>
          <w:u w:color="000000" w:themeColor="text1"/>
        </w:rPr>
        <w:t>hi</w:t>
      </w:r>
      <w:r>
        <w:rPr>
          <w:color w:val="000000" w:themeColor="text1"/>
          <w:u w:color="000000" w:themeColor="text1"/>
        </w:rPr>
        <w:t>s or her</w:t>
      </w:r>
      <w:r w:rsidRPr="00F14D26">
        <w:rPr>
          <w:color w:val="000000" w:themeColor="text1"/>
          <w:u w:color="000000" w:themeColor="text1"/>
        </w:rPr>
        <w:t xml:space="preserve"> full potential</w:t>
      </w:r>
      <w:r>
        <w:rPr>
          <w:color w:val="000000" w:themeColor="text1"/>
          <w:u w:color="000000" w:themeColor="text1"/>
        </w:rPr>
        <w:t>.</w:t>
      </w:r>
    </w:p>
    <w:p w14:paraId="2C598D10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02855A62" w14:textId="77777777" w:rsidR="0057124C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Be it further resolved that a copy to this resolution be presented to Beginnings SC.</w:t>
      </w:r>
    </w:p>
    <w:p w14:paraId="786262A1" w14:textId="703F0601" w:rsidR="0037563A" w:rsidRDefault="0057124C" w:rsidP="00571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2E802EFC" w14:textId="77777777" w:rsidR="006959B1" w:rsidRDefault="006959B1" w:rsidP="006959B1">
      <w:pPr>
        <w:suppressAutoHyphens/>
      </w:pPr>
    </w:p>
    <w:sectPr w:rsidR="006959B1" w:rsidSect="006959B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85F98" w14:textId="77777777" w:rsidR="001C40A5" w:rsidRDefault="001C40A5" w:rsidP="009F0C77">
      <w:r>
        <w:separator/>
      </w:r>
    </w:p>
  </w:endnote>
  <w:endnote w:type="continuationSeparator" w:id="0">
    <w:p w14:paraId="33398151" w14:textId="77777777" w:rsidR="001C40A5" w:rsidRDefault="001C40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80C17D-D63E-403C-AC89-A2ADCE8456F7}"/>
    <w:embedBold r:id="rId2" w:fontKey="{7FE2B0B1-13EF-4C25-8DDB-3CD1A67765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F4B9E40-4DDB-4301-8498-E5CF6F8307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4208C7-2061-420F-8E90-D9D9F87161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9187C7-7C43-4140-8936-57AB53146D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AD8D9" w14:textId="743B09DC" w:rsidR="006959B1" w:rsidRPr="0034272A" w:rsidRDefault="006959B1" w:rsidP="003427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66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D59744" w14:textId="77777777" w:rsidR="001C40A5" w:rsidRDefault="001C40A5" w:rsidP="009F0C77">
      <w:r>
        <w:separator/>
      </w:r>
    </w:p>
  </w:footnote>
  <w:footnote w:type="continuationSeparator" w:id="0">
    <w:p w14:paraId="576B7067" w14:textId="77777777" w:rsidR="001C40A5" w:rsidRDefault="001C40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2WAB22"/>
    <w:docVar w:name="CoverBillType" w:val="r"/>
    <w:docVar w:name="DocPath" w:val="L:\Council\bills\GM\24632WAB22.DOCX"/>
    <w:docVar w:name="dvBillNumber" w:val="48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40A5"/>
    <w:rsid w:val="0000387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40A5"/>
    <w:rsid w:val="001D08F2"/>
    <w:rsid w:val="001D3A58"/>
    <w:rsid w:val="001D525B"/>
    <w:rsid w:val="001D7F4F"/>
    <w:rsid w:val="001E40DA"/>
    <w:rsid w:val="00205238"/>
    <w:rsid w:val="002321B6"/>
    <w:rsid w:val="00232912"/>
    <w:rsid w:val="00250967"/>
    <w:rsid w:val="002543C8"/>
    <w:rsid w:val="0025541D"/>
    <w:rsid w:val="0027721A"/>
    <w:rsid w:val="00284AAE"/>
    <w:rsid w:val="002E5912"/>
    <w:rsid w:val="00301B21"/>
    <w:rsid w:val="00325348"/>
    <w:rsid w:val="0032732C"/>
    <w:rsid w:val="00336AD0"/>
    <w:rsid w:val="0034272A"/>
    <w:rsid w:val="0037079A"/>
    <w:rsid w:val="0037563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6D1"/>
    <w:rsid w:val="005273C6"/>
    <w:rsid w:val="00530A69"/>
    <w:rsid w:val="00545593"/>
    <w:rsid w:val="00556EBF"/>
    <w:rsid w:val="0057124C"/>
    <w:rsid w:val="00577C6C"/>
    <w:rsid w:val="005A62FE"/>
    <w:rsid w:val="005C2FE2"/>
    <w:rsid w:val="005E2BC9"/>
    <w:rsid w:val="00605102"/>
    <w:rsid w:val="006215AA"/>
    <w:rsid w:val="006913C9"/>
    <w:rsid w:val="0069470D"/>
    <w:rsid w:val="006959B1"/>
    <w:rsid w:val="006B2EB8"/>
    <w:rsid w:val="006D58AA"/>
    <w:rsid w:val="006E3204"/>
    <w:rsid w:val="0071666F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34C5F"/>
    <w:rsid w:val="0094021A"/>
    <w:rsid w:val="009B44AF"/>
    <w:rsid w:val="009B5339"/>
    <w:rsid w:val="009C6A0B"/>
    <w:rsid w:val="009F0C77"/>
    <w:rsid w:val="009F4DD1"/>
    <w:rsid w:val="00A02543"/>
    <w:rsid w:val="00A12BF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13C6"/>
    <w:rsid w:val="00BC621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54D5"/>
    <w:rsid w:val="00D73A67"/>
    <w:rsid w:val="00D970A9"/>
    <w:rsid w:val="00DB1BA1"/>
    <w:rsid w:val="00DF3845"/>
    <w:rsid w:val="00DF3943"/>
    <w:rsid w:val="00E13DE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D2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28279"/>
  <w15:docId w15:val="{E0481D8E-5C2C-424C-9E41-A54A8625E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06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6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59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88_20220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D10AB-5360-429B-AFA3-CE3AD644B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4888: Subject not yet available - South Carolina Legislature Online</dc:title>
  <dc:creator>Gail Moore</dc:creator>
  <cp:lastModifiedBy>S Wilson</cp:lastModifiedBy>
  <cp:revision>2</cp:revision>
  <cp:lastPrinted>2022-01-28T17:46:00Z</cp:lastPrinted>
  <dcterms:created xsi:type="dcterms:W3CDTF">2022-02-02T14:08:00Z</dcterms:created>
  <dcterms:modified xsi:type="dcterms:W3CDTF">2022-02-02T14:08:00Z</dcterms:modified>
</cp:coreProperties>
</file>