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B41" w:rsidRDefault="00C05B41" w:rsidP="00C05B41">
      <w:pPr>
        <w:widowControl w:val="0"/>
        <w:jc w:val="center"/>
      </w:pPr>
      <w:r w:rsidRPr="00C05B41">
        <w:rPr>
          <w:b/>
        </w:rPr>
        <w:t>South Carolina General Assembly</w:t>
      </w:r>
    </w:p>
    <w:p w:rsidR="00C05B41" w:rsidRDefault="00C05B41" w:rsidP="00C05B41">
      <w:pPr>
        <w:widowControl w:val="0"/>
        <w:jc w:val="center"/>
      </w:pPr>
      <w:r>
        <w:t>124th Session, 2021-2022</w:t>
      </w:r>
    </w:p>
    <w:p w:rsidR="00C05B41" w:rsidRDefault="00C05B41" w:rsidP="00C05B41">
      <w:pPr>
        <w:widowControl w:val="0"/>
        <w:jc w:val="left"/>
      </w:pPr>
    </w:p>
    <w:p w:rsidR="00C05B41" w:rsidRDefault="00C05B41" w:rsidP="00C05B41">
      <w:pPr>
        <w:widowControl w:val="0"/>
        <w:jc w:val="left"/>
        <w:rPr>
          <w:b/>
        </w:rPr>
      </w:pPr>
      <w:r w:rsidRPr="00C05B41">
        <w:rPr>
          <w:b/>
        </w:rPr>
        <w:t>H. 5022</w:t>
      </w:r>
    </w:p>
    <w:p w:rsidR="00C05B41" w:rsidRDefault="00C05B41" w:rsidP="00C05B41">
      <w:pPr>
        <w:widowControl w:val="0"/>
        <w:jc w:val="left"/>
        <w:rPr>
          <w:b/>
        </w:rPr>
      </w:pPr>
    </w:p>
    <w:p w:rsidR="00C05B41" w:rsidRDefault="00C05B41" w:rsidP="00C05B41">
      <w:pPr>
        <w:widowControl w:val="0"/>
        <w:jc w:val="left"/>
      </w:pPr>
      <w:r w:rsidRPr="00C05B41">
        <w:rPr>
          <w:b/>
        </w:rPr>
        <w:t>STATUS INFORMATION</w:t>
      </w:r>
    </w:p>
    <w:p w:rsidR="00C05B41" w:rsidRDefault="00C05B41" w:rsidP="00C05B41">
      <w:pPr>
        <w:widowControl w:val="0"/>
        <w:jc w:val="left"/>
      </w:pPr>
    </w:p>
    <w:p w:rsidR="00C05B41" w:rsidRDefault="00C05B41" w:rsidP="00C05B41">
      <w:pPr>
        <w:widowControl w:val="0"/>
        <w:jc w:val="left"/>
      </w:pPr>
      <w:r>
        <w:t>General Bill</w:t>
      </w:r>
    </w:p>
    <w:p w:rsidR="00C05B41" w:rsidRDefault="00C05B41" w:rsidP="00C05B41">
      <w:pPr>
        <w:widowControl w:val="0"/>
        <w:jc w:val="left"/>
      </w:pPr>
      <w:r>
        <w:t>Sponsors: Reps. Wheeler, Hyde, Bernstein and K.O. Johnson</w:t>
      </w:r>
    </w:p>
    <w:p w:rsidR="00C05B41" w:rsidRDefault="00C05B41" w:rsidP="00C05B41">
      <w:pPr>
        <w:widowControl w:val="0"/>
        <w:jc w:val="left"/>
      </w:pPr>
      <w:r>
        <w:t>Document Path: l:\council\bills\jn\3517sa22.docx</w:t>
      </w:r>
    </w:p>
    <w:p w:rsidR="00C05B41" w:rsidRDefault="00C05B41" w:rsidP="00C05B41">
      <w:pPr>
        <w:widowControl w:val="0"/>
        <w:jc w:val="left"/>
      </w:pPr>
    </w:p>
    <w:p w:rsidR="002F5EA4" w:rsidRDefault="002F5EA4" w:rsidP="00C05B41">
      <w:pPr>
        <w:widowControl w:val="0"/>
        <w:jc w:val="left"/>
      </w:pPr>
      <w:r>
        <w:t>Introduced in the House on February 23, 2022</w:t>
      </w:r>
    </w:p>
    <w:p w:rsidR="002F5EA4" w:rsidRDefault="002F5EA4" w:rsidP="00C05B41">
      <w:pPr>
        <w:widowControl w:val="0"/>
        <w:jc w:val="left"/>
      </w:pPr>
      <w:r>
        <w:t>Introduced in the Senate on March 1, 2022</w:t>
      </w:r>
    </w:p>
    <w:p w:rsidR="002F5EA4" w:rsidRDefault="002F5EA4" w:rsidP="00C05B41">
      <w:pPr>
        <w:widowControl w:val="0"/>
        <w:jc w:val="left"/>
      </w:pPr>
      <w:r>
        <w:t>Adopted by the General Assembly on March 1, 2022</w:t>
      </w:r>
    </w:p>
    <w:p w:rsidR="002F5EA4" w:rsidRDefault="002F5EA4" w:rsidP="00C05B41">
      <w:pPr>
        <w:widowControl w:val="0"/>
        <w:jc w:val="left"/>
      </w:pPr>
    </w:p>
    <w:p w:rsidR="00C05B41" w:rsidRDefault="00C05B41" w:rsidP="00C05B41">
      <w:pPr>
        <w:widowControl w:val="0"/>
        <w:jc w:val="left"/>
      </w:pPr>
      <w:r>
        <w:t>Summary: Heirs' Property</w:t>
      </w:r>
    </w:p>
    <w:p w:rsidR="00C05B41" w:rsidRDefault="00C05B41" w:rsidP="00C05B41">
      <w:pPr>
        <w:widowControl w:val="0"/>
        <w:jc w:val="left"/>
      </w:pPr>
    </w:p>
    <w:p w:rsidR="00C05B41" w:rsidRDefault="00C05B41" w:rsidP="00C05B41">
      <w:pPr>
        <w:widowControl w:val="0"/>
        <w:jc w:val="left"/>
      </w:pPr>
    </w:p>
    <w:p w:rsidR="00C05B41" w:rsidRDefault="00C05B41" w:rsidP="00C05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5B41">
        <w:rPr>
          <w:b/>
        </w:rPr>
        <w:t>HISTORY OF LEGISLATIVE ACTIONS</w:t>
      </w:r>
    </w:p>
    <w:p w:rsidR="00C05B41" w:rsidRDefault="00C05B41" w:rsidP="00C05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5B41" w:rsidRPr="00C05B41" w:rsidRDefault="00C05B41" w:rsidP="00C05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5B41">
        <w:rPr>
          <w:u w:val="single"/>
        </w:rPr>
        <w:tab/>
        <w:t>Date</w:t>
      </w:r>
      <w:r w:rsidRPr="00C05B41">
        <w:rPr>
          <w:u w:val="single"/>
        </w:rPr>
        <w:tab/>
        <w:t>Body</w:t>
      </w:r>
      <w:r w:rsidRPr="00C05B41">
        <w:rPr>
          <w:u w:val="single"/>
        </w:rPr>
        <w:tab/>
        <w:t>Action Description with journal page number</w:t>
      </w:r>
      <w:r w:rsidRPr="00C05B41">
        <w:rPr>
          <w:u w:val="single"/>
        </w:rPr>
        <w:tab/>
      </w:r>
    </w:p>
    <w:p w:rsidR="002F5EA4" w:rsidRDefault="002F5EA4" w:rsidP="002F5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House</w:t>
      </w:r>
      <w:r>
        <w:tab/>
        <w:t>Introduced and read first time (</w:t>
      </w:r>
      <w:hyperlink r:id="rId7" w:history="1">
        <w:r w:rsidRPr="006E5F6A">
          <w:rPr>
            <w:rStyle w:val="Hyperlink"/>
          </w:rPr>
          <w:t>House Journal</w:t>
        </w:r>
        <w:r w:rsidRPr="006E5F6A">
          <w:rPr>
            <w:rStyle w:val="Hyperlink"/>
          </w:rPr>
          <w:noBreakHyphen/>
          <w:t>page 58</w:t>
        </w:r>
      </w:hyperlink>
      <w:r>
        <w:t>)</w:t>
      </w:r>
    </w:p>
    <w:p w:rsidR="002F5EA4" w:rsidRDefault="002F5EA4" w:rsidP="002F5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2/23/2022</w:t>
      </w:r>
      <w:r>
        <w:tab/>
        <w:t>House</w:t>
      </w:r>
      <w:r>
        <w:tab/>
        <w:t xml:space="preserve">Referred to Committee on </w:t>
      </w:r>
      <w:r w:rsidRPr="006E5F6A">
        <w:rPr>
          <w:b/>
        </w:rPr>
        <w:t>Judiciary</w:t>
      </w:r>
      <w:r>
        <w:t xml:space="preserve"> (</w:t>
      </w:r>
      <w:hyperlink r:id="rId8" w:history="1">
        <w:r w:rsidRPr="006E5F6A">
          <w:rPr>
            <w:rStyle w:val="Hyperlink"/>
          </w:rPr>
          <w:t>House Journal</w:t>
        </w:r>
        <w:r w:rsidRPr="006E5F6A">
          <w:rPr>
            <w:rStyle w:val="Hyperlink"/>
          </w:rPr>
          <w:noBreakHyphen/>
          <w:t>page 58</w:t>
        </w:r>
      </w:hyperlink>
      <w:r>
        <w:t>)</w:t>
      </w:r>
    </w:p>
    <w:p w:rsidR="002F5EA4" w:rsidRDefault="002F5EA4" w:rsidP="002F5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Introduced, adopted, returned with concurrence (</w:t>
      </w:r>
      <w:hyperlink r:id="rId9" w:history="1">
        <w:r w:rsidRPr="006E5F6A">
          <w:rPr>
            <w:rStyle w:val="Hyperlink"/>
          </w:rPr>
          <w:t>Senate Journal</w:t>
        </w:r>
        <w:r w:rsidRPr="006E5F6A">
          <w:rPr>
            <w:rStyle w:val="Hyperlink"/>
          </w:rPr>
          <w:noBreakHyphen/>
          <w:t>page 9</w:t>
        </w:r>
      </w:hyperlink>
      <w:r>
        <w:t>)</w:t>
      </w:r>
    </w:p>
    <w:p w:rsidR="002F5EA4" w:rsidRDefault="002F5EA4" w:rsidP="002F5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5B41" w:rsidRDefault="00C05B41" w:rsidP="00C05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C05B41">
          <w:rPr>
            <w:rStyle w:val="Hyperlink"/>
          </w:rPr>
          <w:t>legislative information</w:t>
        </w:r>
      </w:hyperlink>
      <w:r>
        <w:t xml:space="preserve"> at the website</w:t>
      </w:r>
    </w:p>
    <w:p w:rsidR="00C05B41" w:rsidRDefault="00C05B41" w:rsidP="00C05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B41" w:rsidRPr="00C05B41" w:rsidRDefault="00C05B41" w:rsidP="00C05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5B41" w:rsidRDefault="00C05B41" w:rsidP="00C05B41">
      <w:pPr>
        <w:widowControl w:val="0"/>
        <w:jc w:val="left"/>
      </w:pPr>
      <w:r w:rsidRPr="00C05B41">
        <w:rPr>
          <w:b/>
        </w:rPr>
        <w:t>VERSIONS OF THIS BILL</w:t>
      </w:r>
    </w:p>
    <w:p w:rsidR="00C05B41" w:rsidRDefault="00C05B41" w:rsidP="00C05B41">
      <w:pPr>
        <w:widowControl w:val="0"/>
        <w:jc w:val="left"/>
      </w:pPr>
    </w:p>
    <w:p w:rsidR="00C05B41" w:rsidRDefault="00815C9E" w:rsidP="00C05B41">
      <w:pPr>
        <w:widowControl w:val="0"/>
        <w:jc w:val="left"/>
      </w:pPr>
      <w:hyperlink r:id="rId11" w:history="1">
        <w:r w:rsidR="00C05B41">
          <w:rPr>
            <w:rStyle w:val="Hyperlink"/>
          </w:rPr>
          <w:t>2/23/2022</w:t>
        </w:r>
      </w:hyperlink>
    </w:p>
    <w:p w:rsidR="00C05B41" w:rsidRDefault="00C05B41" w:rsidP="00C05B41"/>
    <w:p w:rsidR="00C05B41" w:rsidRDefault="00C05B41" w:rsidP="00C05B41">
      <w:pPr>
        <w:sectPr w:rsidR="00C05B41" w:rsidSect="00C05B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1CC9" w:rsidRDefault="00C51CC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B39" w:rsidRDefault="00026B39" w:rsidP="00026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34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07" w:rsidRPr="001231C5" w:rsidRDefault="00771707" w:rsidP="0077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231C5">
        <w:rPr>
          <w:color w:val="000000" w:themeColor="text1"/>
          <w:u w:color="000000" w:themeColor="text1"/>
        </w:rPr>
        <w:t>TO AMEND THE CODE OF LAWS OF SOUTH CAROLINA, 1976, BY ADDING SECTION 12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51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180 SO AS TO PROVIDE THAT IF AN OWNER OF HEIRS</w:t>
      </w:r>
      <w:r w:rsidR="00A938AC">
        <w:rPr>
          <w:color w:val="000000" w:themeColor="text1"/>
          <w:u w:color="000000" w:themeColor="text1"/>
        </w:rPr>
        <w:t>’</w:t>
      </w:r>
      <w:r w:rsidRPr="001231C5">
        <w:rPr>
          <w:color w:val="000000" w:themeColor="text1"/>
          <w:u w:color="000000" w:themeColor="text1"/>
        </w:rPr>
        <w:t xml:space="preserve"> PROPERTY IS THE SUCCESSFUL BIDDER AT </w:t>
      </w:r>
      <w:r w:rsidR="005C21F3">
        <w:rPr>
          <w:color w:val="000000" w:themeColor="text1"/>
          <w:u w:color="000000" w:themeColor="text1"/>
        </w:rPr>
        <w:t>A</w:t>
      </w:r>
      <w:r w:rsidRPr="001231C5">
        <w:rPr>
          <w:color w:val="000000" w:themeColor="text1"/>
          <w:u w:color="000000" w:themeColor="text1"/>
        </w:rPr>
        <w:t xml:space="preserve"> DELINQUENT TAX SALE OF </w:t>
      </w:r>
      <w:r w:rsidR="005C21F3">
        <w:rPr>
          <w:color w:val="000000" w:themeColor="text1"/>
          <w:u w:color="000000" w:themeColor="text1"/>
        </w:rPr>
        <w:t>THAT PROPERTY IN WHICH HE OWNS AN INTEREST AS HEIR</w:t>
      </w:r>
      <w:r w:rsidRPr="001231C5">
        <w:rPr>
          <w:color w:val="000000" w:themeColor="text1"/>
          <w:u w:color="000000" w:themeColor="text1"/>
        </w:rPr>
        <w:t xml:space="preserve"> </w:t>
      </w:r>
      <w:r w:rsidR="00C05BE2">
        <w:rPr>
          <w:color w:val="000000" w:themeColor="text1"/>
          <w:u w:color="000000" w:themeColor="text1"/>
        </w:rPr>
        <w:t>SUCH PURCHASE DOES NOT INURE TO THE BENEFIT OF OTHER COTENANTS</w:t>
      </w:r>
      <w:r w:rsidRPr="001231C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4BE" w:rsidRDefault="00783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34BE" w:rsidRDefault="00783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707" w:rsidRPr="001231C5" w:rsidRDefault="007834BE" w:rsidP="0077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71707" w:rsidRPr="001231C5">
        <w:rPr>
          <w:color w:val="000000" w:themeColor="text1"/>
          <w:u w:color="000000" w:themeColor="text1"/>
        </w:rPr>
        <w:t>Chapter 51, Title 12 of the 1976 Code is amended by adding:</w:t>
      </w:r>
    </w:p>
    <w:p w:rsidR="00771707" w:rsidRPr="001231C5" w:rsidRDefault="00771707" w:rsidP="0077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707" w:rsidRPr="001231C5" w:rsidRDefault="00771707" w:rsidP="0077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31C5">
        <w:rPr>
          <w:color w:val="000000" w:themeColor="text1"/>
          <w:u w:color="000000" w:themeColor="text1"/>
        </w:rPr>
        <w:tab/>
        <w:t>“Section 12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51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180.</w:t>
      </w:r>
      <w:r w:rsidRPr="001231C5">
        <w:rPr>
          <w:color w:val="000000" w:themeColor="text1"/>
          <w:u w:color="000000" w:themeColor="text1"/>
        </w:rPr>
        <w:tab/>
        <w:t>If an owner of heirs</w:t>
      </w:r>
      <w:r w:rsidR="00A938AC">
        <w:rPr>
          <w:color w:val="000000" w:themeColor="text1"/>
          <w:u w:color="000000" w:themeColor="text1"/>
        </w:rPr>
        <w:t>’</w:t>
      </w:r>
      <w:r w:rsidRPr="001231C5">
        <w:rPr>
          <w:color w:val="000000" w:themeColor="text1"/>
          <w:u w:color="000000" w:themeColor="text1"/>
        </w:rPr>
        <w:t xml:space="preserve"> property, as defined in Section 15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61</w:t>
      </w:r>
      <w:r w:rsidR="00A938AC">
        <w:rPr>
          <w:color w:val="000000" w:themeColor="text1"/>
          <w:u w:color="000000" w:themeColor="text1"/>
        </w:rPr>
        <w:noBreakHyphen/>
      </w:r>
      <w:r w:rsidRPr="001231C5">
        <w:rPr>
          <w:color w:val="000000" w:themeColor="text1"/>
          <w:u w:color="000000" w:themeColor="text1"/>
        </w:rPr>
        <w:t>320(5),</w:t>
      </w:r>
      <w:r w:rsidR="00543AC8">
        <w:rPr>
          <w:color w:val="000000" w:themeColor="text1"/>
          <w:u w:color="000000" w:themeColor="text1"/>
        </w:rPr>
        <w:t xml:space="preserve"> is the successful bidder at a</w:t>
      </w:r>
      <w:r w:rsidRPr="001231C5">
        <w:rPr>
          <w:color w:val="000000" w:themeColor="text1"/>
          <w:u w:color="000000" w:themeColor="text1"/>
        </w:rPr>
        <w:t xml:space="preserve"> delinquent tax sale of </w:t>
      </w:r>
      <w:r w:rsidR="00A7168E">
        <w:rPr>
          <w:color w:val="000000" w:themeColor="text1"/>
          <w:u w:color="000000" w:themeColor="text1"/>
        </w:rPr>
        <w:t xml:space="preserve">that </w:t>
      </w:r>
      <w:r w:rsidRPr="001231C5">
        <w:rPr>
          <w:color w:val="000000" w:themeColor="text1"/>
          <w:u w:color="000000" w:themeColor="text1"/>
        </w:rPr>
        <w:t>p</w:t>
      </w:r>
      <w:r w:rsidR="00A61407">
        <w:rPr>
          <w:color w:val="000000" w:themeColor="text1"/>
          <w:u w:color="000000" w:themeColor="text1"/>
        </w:rPr>
        <w:t>roperty in which he is an owner</w:t>
      </w:r>
      <w:r w:rsidRPr="001231C5">
        <w:rPr>
          <w:color w:val="000000" w:themeColor="text1"/>
          <w:u w:color="000000" w:themeColor="text1"/>
        </w:rPr>
        <w:t xml:space="preserve"> </w:t>
      </w:r>
      <w:r w:rsidR="00C05BE2">
        <w:rPr>
          <w:color w:val="000000" w:themeColor="text1"/>
          <w:u w:color="000000" w:themeColor="text1"/>
        </w:rPr>
        <w:t>such purchase does not inure to the benefit of other cotenants</w:t>
      </w:r>
      <w:r w:rsidRPr="001231C5">
        <w:rPr>
          <w:color w:val="000000" w:themeColor="text1"/>
          <w:u w:color="000000" w:themeColor="text1"/>
        </w:rPr>
        <w:t xml:space="preserve">. The tax </w:t>
      </w:r>
      <w:r w:rsidR="00543AC8">
        <w:rPr>
          <w:color w:val="000000" w:themeColor="text1"/>
          <w:u w:color="000000" w:themeColor="text1"/>
        </w:rPr>
        <w:t>deed</w:t>
      </w:r>
      <w:r w:rsidRPr="001231C5">
        <w:rPr>
          <w:color w:val="000000" w:themeColor="text1"/>
          <w:u w:color="000000" w:themeColor="text1"/>
        </w:rPr>
        <w:t xml:space="preserve"> may not include the names of any other previous owners of the property</w:t>
      </w:r>
      <w:r w:rsidR="00C05BE2">
        <w:rPr>
          <w:color w:val="000000" w:themeColor="text1"/>
          <w:u w:color="000000" w:themeColor="text1"/>
        </w:rPr>
        <w:t xml:space="preserve"> and a</w:t>
      </w:r>
      <w:r w:rsidRPr="001231C5">
        <w:rPr>
          <w:color w:val="000000" w:themeColor="text1"/>
          <w:u w:color="000000" w:themeColor="text1"/>
        </w:rPr>
        <w:t>ny other ownership rights in the heirs</w:t>
      </w:r>
      <w:r w:rsidR="00A938AC">
        <w:rPr>
          <w:color w:val="000000" w:themeColor="text1"/>
          <w:u w:color="000000" w:themeColor="text1"/>
        </w:rPr>
        <w:t>’</w:t>
      </w:r>
      <w:r w:rsidRPr="001231C5">
        <w:rPr>
          <w:color w:val="000000" w:themeColor="text1"/>
          <w:u w:color="000000" w:themeColor="text1"/>
        </w:rPr>
        <w:t xml:space="preserve"> property are terminated upon the </w:t>
      </w:r>
      <w:r w:rsidR="00C05BE2">
        <w:rPr>
          <w:color w:val="000000" w:themeColor="text1"/>
          <w:u w:color="000000" w:themeColor="text1"/>
        </w:rPr>
        <w:t xml:space="preserve">expiration of the </w:t>
      </w:r>
      <w:r w:rsidRPr="001231C5">
        <w:rPr>
          <w:color w:val="000000" w:themeColor="text1"/>
          <w:u w:color="000000" w:themeColor="text1"/>
        </w:rPr>
        <w:t>redemption period.”</w:t>
      </w:r>
    </w:p>
    <w:p w:rsidR="007834BE" w:rsidRDefault="00783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BE" w:rsidRDefault="00783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1707">
        <w:t>2</w:t>
      </w:r>
      <w:r>
        <w:t>.</w:t>
      </w:r>
      <w:r>
        <w:tab/>
        <w:t>This act takes effect upon approval by the Governor.</w:t>
      </w:r>
    </w:p>
    <w:p w:rsidR="006536D2" w:rsidRDefault="00A938AC" w:rsidP="000A2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5B41" w:rsidRDefault="00C05B41" w:rsidP="00C05B41">
      <w:pPr>
        <w:suppressAutoHyphens/>
      </w:pPr>
    </w:p>
    <w:sectPr w:rsidR="00C05B41" w:rsidSect="00C05B41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4E8" w:rsidRDefault="00D904E8" w:rsidP="009F0C77">
      <w:r>
        <w:separator/>
      </w:r>
    </w:p>
  </w:endnote>
  <w:endnote w:type="continuationSeparator" w:id="0">
    <w:p w:rsidR="00D904E8" w:rsidRDefault="00D904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3560D3-19D7-495C-98C5-4D875F17D63E}"/>
    <w:embedBold r:id="rId2" w:fontKey="{B58F9174-22F1-45FF-A69F-5025FF6624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9D8A8D-84C8-441D-A87F-1D60E6BAFE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99AF17-6469-4E49-B0FA-BD09C7FDBF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7E3CBC-2E37-4057-BE4D-F451C6D618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B41" w:rsidRPr="00C51CC9" w:rsidRDefault="00C05B41" w:rsidP="00C5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5E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4E8" w:rsidRDefault="00D904E8" w:rsidP="009F0C77">
      <w:r>
        <w:separator/>
      </w:r>
    </w:p>
  </w:footnote>
  <w:footnote w:type="continuationSeparator" w:id="0">
    <w:p w:rsidR="00D904E8" w:rsidRDefault="00D904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7SA22"/>
    <w:docVar w:name="CoverBillType" w:val="b"/>
    <w:docVar w:name="DocPath" w:val="L:\Council\bills\JN\3517SA22.DOCX"/>
    <w:docVar w:name="dvBillNumber" w:val="502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834BE"/>
    <w:rsid w:val="00003027"/>
    <w:rsid w:val="00011869"/>
    <w:rsid w:val="00015CD6"/>
    <w:rsid w:val="00026B39"/>
    <w:rsid w:val="000A259F"/>
    <w:rsid w:val="000E0100"/>
    <w:rsid w:val="000E1785"/>
    <w:rsid w:val="000F40FA"/>
    <w:rsid w:val="001035F1"/>
    <w:rsid w:val="0010776B"/>
    <w:rsid w:val="00132103"/>
    <w:rsid w:val="00133E66"/>
    <w:rsid w:val="001435A3"/>
    <w:rsid w:val="00146ED3"/>
    <w:rsid w:val="00151044"/>
    <w:rsid w:val="001D02A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5EA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AC8"/>
    <w:rsid w:val="00545593"/>
    <w:rsid w:val="00556EBF"/>
    <w:rsid w:val="00577C6C"/>
    <w:rsid w:val="005A62FE"/>
    <w:rsid w:val="005C21F3"/>
    <w:rsid w:val="005C2FE2"/>
    <w:rsid w:val="005E2BC9"/>
    <w:rsid w:val="00605102"/>
    <w:rsid w:val="006215AA"/>
    <w:rsid w:val="006536D2"/>
    <w:rsid w:val="006913C9"/>
    <w:rsid w:val="0069470D"/>
    <w:rsid w:val="006D58AA"/>
    <w:rsid w:val="006E5CC4"/>
    <w:rsid w:val="00734F00"/>
    <w:rsid w:val="00736959"/>
    <w:rsid w:val="00771707"/>
    <w:rsid w:val="007834BE"/>
    <w:rsid w:val="007A70AE"/>
    <w:rsid w:val="008362E8"/>
    <w:rsid w:val="0085786E"/>
    <w:rsid w:val="008A1768"/>
    <w:rsid w:val="008A489F"/>
    <w:rsid w:val="008F0F33"/>
    <w:rsid w:val="008F4429"/>
    <w:rsid w:val="009102C9"/>
    <w:rsid w:val="0094021A"/>
    <w:rsid w:val="009B44AF"/>
    <w:rsid w:val="009C6A0B"/>
    <w:rsid w:val="009F0C77"/>
    <w:rsid w:val="009F4DD1"/>
    <w:rsid w:val="00A02543"/>
    <w:rsid w:val="00A41684"/>
    <w:rsid w:val="00A61407"/>
    <w:rsid w:val="00A64E80"/>
    <w:rsid w:val="00A7168E"/>
    <w:rsid w:val="00A72BCD"/>
    <w:rsid w:val="00A741D9"/>
    <w:rsid w:val="00A833AB"/>
    <w:rsid w:val="00A938AC"/>
    <w:rsid w:val="00A9741D"/>
    <w:rsid w:val="00AC34A2"/>
    <w:rsid w:val="00AD1C9A"/>
    <w:rsid w:val="00AD4B17"/>
    <w:rsid w:val="00B412D4"/>
    <w:rsid w:val="00B57591"/>
    <w:rsid w:val="00B64FFF"/>
    <w:rsid w:val="00BE3C22"/>
    <w:rsid w:val="00C0345E"/>
    <w:rsid w:val="00C05B41"/>
    <w:rsid w:val="00C05BE2"/>
    <w:rsid w:val="00C21ABE"/>
    <w:rsid w:val="00C31C95"/>
    <w:rsid w:val="00C3483A"/>
    <w:rsid w:val="00C51CC9"/>
    <w:rsid w:val="00C74E9D"/>
    <w:rsid w:val="00C826DD"/>
    <w:rsid w:val="00C82FD3"/>
    <w:rsid w:val="00C92819"/>
    <w:rsid w:val="00CC6B7B"/>
    <w:rsid w:val="00CD2089"/>
    <w:rsid w:val="00D73A67"/>
    <w:rsid w:val="00D904E8"/>
    <w:rsid w:val="00D970A9"/>
    <w:rsid w:val="00DF3845"/>
    <w:rsid w:val="00E41911"/>
    <w:rsid w:val="00E44B57"/>
    <w:rsid w:val="00E6242F"/>
    <w:rsid w:val="00E86019"/>
    <w:rsid w:val="00E92EEF"/>
    <w:rsid w:val="00EF2368"/>
    <w:rsid w:val="00F24442"/>
    <w:rsid w:val="00F50AE3"/>
    <w:rsid w:val="00F602C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B4C5C1-F8D4-4159-B27B-8A9BAEAE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C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5B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23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22022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5022_20220223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5022&amp;session=124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2030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C1BB0-46B6-416B-B75B-1A7C811A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5022: Subject not yet available - South Carolina Legislature Online</dc:title>
  <dc:creator>Julie Newboult</dc:creator>
  <cp:lastModifiedBy>S Wilson</cp:lastModifiedBy>
  <cp:revision>2</cp:revision>
  <cp:lastPrinted>2022-02-17T14:24:00Z</cp:lastPrinted>
  <dcterms:created xsi:type="dcterms:W3CDTF">2022-03-02T14:14:00Z</dcterms:created>
  <dcterms:modified xsi:type="dcterms:W3CDTF">2022-03-02T14:14:00Z</dcterms:modified>
</cp:coreProperties>
</file>